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A24A9" w14:textId="77777777" w:rsidR="002C5DA4" w:rsidRPr="0028379C" w:rsidRDefault="005E2065" w:rsidP="00900B3E">
      <w:pPr>
        <w:pStyle w:val="Nvrh"/>
        <w:keepNext w:val="0"/>
        <w:keepLines w:val="0"/>
        <w:spacing w:before="60" w:after="0"/>
        <w:rPr>
          <w:szCs w:val="24"/>
        </w:rPr>
      </w:pPr>
      <w:r w:rsidRPr="0028379C">
        <w:rPr>
          <w:szCs w:val="24"/>
        </w:rPr>
        <w:t>N</w:t>
      </w:r>
      <w:r w:rsidR="002C5DA4" w:rsidRPr="0028379C">
        <w:rPr>
          <w:szCs w:val="24"/>
        </w:rPr>
        <w:t>ávrh</w:t>
      </w:r>
    </w:p>
    <w:p w14:paraId="37B21B10" w14:textId="77777777" w:rsidR="00FC080E" w:rsidRPr="0028379C" w:rsidRDefault="00FC080E" w:rsidP="00900B3E">
      <w:pPr>
        <w:pStyle w:val="ZKON"/>
        <w:keepNext w:val="0"/>
        <w:keepLines w:val="0"/>
        <w:spacing w:before="60"/>
        <w:rPr>
          <w:szCs w:val="24"/>
        </w:rPr>
      </w:pPr>
    </w:p>
    <w:p w14:paraId="63BD662C" w14:textId="301BDB20" w:rsidR="002C5DA4" w:rsidRPr="0028379C" w:rsidRDefault="002C5DA4" w:rsidP="00900B3E">
      <w:pPr>
        <w:pStyle w:val="ZKON"/>
        <w:keepNext w:val="0"/>
        <w:keepLines w:val="0"/>
        <w:spacing w:before="60"/>
        <w:rPr>
          <w:szCs w:val="24"/>
        </w:rPr>
      </w:pPr>
      <w:r w:rsidRPr="0028379C">
        <w:rPr>
          <w:szCs w:val="24"/>
        </w:rPr>
        <w:t>ZÁKON</w:t>
      </w:r>
    </w:p>
    <w:p w14:paraId="74058CB5" w14:textId="2B4E8456" w:rsidR="002C5DA4" w:rsidRPr="0028379C" w:rsidRDefault="002C5DA4" w:rsidP="00900B3E">
      <w:pPr>
        <w:pStyle w:val="nadpiszkona"/>
        <w:keepNext w:val="0"/>
        <w:keepLines w:val="0"/>
        <w:spacing w:before="60"/>
        <w:rPr>
          <w:b w:val="0"/>
          <w:szCs w:val="24"/>
        </w:rPr>
      </w:pPr>
      <w:r w:rsidRPr="0028379C">
        <w:rPr>
          <w:b w:val="0"/>
          <w:szCs w:val="24"/>
        </w:rPr>
        <w:t xml:space="preserve">ze </w:t>
      </w:r>
      <w:proofErr w:type="gramStart"/>
      <w:r w:rsidRPr="0028379C">
        <w:rPr>
          <w:b w:val="0"/>
          <w:szCs w:val="24"/>
        </w:rPr>
        <w:t>dne</w:t>
      </w:r>
      <w:r w:rsidR="00FC080E" w:rsidRPr="0028379C">
        <w:rPr>
          <w:b w:val="0"/>
          <w:szCs w:val="24"/>
        </w:rPr>
        <w:t xml:space="preserve"> </w:t>
      </w:r>
      <w:r w:rsidR="00705A82" w:rsidRPr="0028379C">
        <w:rPr>
          <w:b w:val="0"/>
          <w:szCs w:val="24"/>
        </w:rPr>
        <w:t xml:space="preserve"> </w:t>
      </w:r>
      <w:r w:rsidRPr="0028379C">
        <w:rPr>
          <w:b w:val="0"/>
          <w:szCs w:val="24"/>
        </w:rPr>
        <w:t xml:space="preserve">      </w:t>
      </w:r>
      <w:r w:rsidR="00705A82" w:rsidRPr="0028379C">
        <w:rPr>
          <w:b w:val="0"/>
          <w:szCs w:val="24"/>
        </w:rPr>
        <w:t xml:space="preserve"> </w:t>
      </w:r>
      <w:r w:rsidR="00A97763" w:rsidRPr="0028379C">
        <w:rPr>
          <w:b w:val="0"/>
          <w:szCs w:val="24"/>
        </w:rPr>
        <w:t xml:space="preserve"> </w:t>
      </w:r>
      <w:r w:rsidR="000B5D59" w:rsidRPr="0028379C">
        <w:rPr>
          <w:b w:val="0"/>
          <w:szCs w:val="24"/>
        </w:rPr>
        <w:t>20</w:t>
      </w:r>
      <w:r w:rsidR="00A97763" w:rsidRPr="0028379C">
        <w:rPr>
          <w:b w:val="0"/>
          <w:szCs w:val="24"/>
        </w:rPr>
        <w:t>20</w:t>
      </w:r>
      <w:proofErr w:type="gramEnd"/>
      <w:r w:rsidRPr="0028379C">
        <w:rPr>
          <w:b w:val="0"/>
          <w:szCs w:val="24"/>
        </w:rPr>
        <w:t>,</w:t>
      </w:r>
    </w:p>
    <w:p w14:paraId="13F3FD15" w14:textId="1F67B1D6" w:rsidR="008F1E93" w:rsidRPr="0028379C" w:rsidRDefault="00CE37CA" w:rsidP="00900B3E">
      <w:pPr>
        <w:pStyle w:val="Parlament"/>
        <w:keepNext w:val="0"/>
        <w:keepLines w:val="0"/>
        <w:spacing w:before="60" w:after="0"/>
        <w:jc w:val="center"/>
        <w:rPr>
          <w:szCs w:val="24"/>
        </w:rPr>
      </w:pPr>
      <w:r w:rsidRPr="0028379C">
        <w:rPr>
          <w:b/>
          <w:szCs w:val="24"/>
        </w:rPr>
        <w:t xml:space="preserve">kterým se mění zákon </w:t>
      </w:r>
      <w:r w:rsidR="00277AB8" w:rsidRPr="0028379C">
        <w:rPr>
          <w:b/>
          <w:szCs w:val="24"/>
        </w:rPr>
        <w:t>č. 561/2004 Sb., o předškolním, základním, středním, vyšším odborném</w:t>
      </w:r>
      <w:r w:rsidR="002767A4">
        <w:rPr>
          <w:b/>
          <w:szCs w:val="24"/>
        </w:rPr>
        <w:t xml:space="preserve"> </w:t>
      </w:r>
      <w:r w:rsidR="00277AB8" w:rsidRPr="0028379C">
        <w:rPr>
          <w:b/>
          <w:szCs w:val="24"/>
        </w:rPr>
        <w:t>a jiném vzdělávání</w:t>
      </w:r>
      <w:r w:rsidR="002767A4">
        <w:rPr>
          <w:b/>
          <w:szCs w:val="24"/>
        </w:rPr>
        <w:t xml:space="preserve"> </w:t>
      </w:r>
      <w:r w:rsidR="002767A4" w:rsidRPr="002767A4">
        <w:rPr>
          <w:b/>
          <w:szCs w:val="24"/>
        </w:rPr>
        <w:t>(školský zákon)</w:t>
      </w:r>
      <w:r w:rsidR="00277AB8" w:rsidRPr="0028379C">
        <w:rPr>
          <w:b/>
          <w:szCs w:val="24"/>
        </w:rPr>
        <w:t xml:space="preserve">, </w:t>
      </w:r>
      <w:r w:rsidRPr="0028379C">
        <w:rPr>
          <w:b/>
          <w:szCs w:val="24"/>
        </w:rPr>
        <w:t>ve znění pozdějších předpisů</w:t>
      </w:r>
    </w:p>
    <w:p w14:paraId="1240D5E4" w14:textId="77777777" w:rsidR="00CE37CA" w:rsidRPr="0028379C" w:rsidRDefault="00CE37CA" w:rsidP="00900B3E">
      <w:pPr>
        <w:pStyle w:val="Parlament"/>
        <w:keepNext w:val="0"/>
        <w:keepLines w:val="0"/>
        <w:spacing w:before="60" w:after="0"/>
        <w:jc w:val="center"/>
        <w:rPr>
          <w:szCs w:val="24"/>
        </w:rPr>
      </w:pPr>
    </w:p>
    <w:p w14:paraId="5C5A3556" w14:textId="77777777" w:rsidR="002C5DA4" w:rsidRPr="0028379C" w:rsidRDefault="002C5DA4" w:rsidP="00900B3E">
      <w:pPr>
        <w:pStyle w:val="Parlament"/>
        <w:keepNext w:val="0"/>
        <w:keepLines w:val="0"/>
        <w:spacing w:before="60" w:after="0"/>
        <w:rPr>
          <w:szCs w:val="24"/>
        </w:rPr>
      </w:pPr>
      <w:r w:rsidRPr="0028379C">
        <w:rPr>
          <w:szCs w:val="24"/>
        </w:rPr>
        <w:t>Parlament se usnesl na tomto zákoně České republiky:</w:t>
      </w:r>
    </w:p>
    <w:p w14:paraId="0BBD1636" w14:textId="77777777" w:rsidR="00705A82" w:rsidRPr="0028379C" w:rsidRDefault="00705A82" w:rsidP="00900B3E">
      <w:pPr>
        <w:pStyle w:val="ST"/>
        <w:keepNext w:val="0"/>
        <w:keepLines w:val="0"/>
        <w:spacing w:before="60" w:after="0"/>
        <w:jc w:val="both"/>
        <w:rPr>
          <w:szCs w:val="24"/>
        </w:rPr>
      </w:pPr>
    </w:p>
    <w:p w14:paraId="5F7CE713" w14:textId="48925A81" w:rsidR="009C2ACD" w:rsidRPr="0028379C" w:rsidRDefault="009C2ACD" w:rsidP="00900B3E">
      <w:pPr>
        <w:pStyle w:val="lnek"/>
        <w:keepNext w:val="0"/>
        <w:keepLines w:val="0"/>
        <w:spacing w:before="60"/>
        <w:rPr>
          <w:szCs w:val="24"/>
          <w:lang w:val="cs-CZ"/>
        </w:rPr>
      </w:pPr>
      <w:r w:rsidRPr="0028379C">
        <w:rPr>
          <w:szCs w:val="24"/>
          <w:lang w:val="cs-CZ"/>
        </w:rPr>
        <w:t>ČÁST PRVNÍ</w:t>
      </w:r>
    </w:p>
    <w:p w14:paraId="31A6D8FC" w14:textId="77777777" w:rsidR="009C2ACD" w:rsidRPr="0028379C" w:rsidRDefault="009C2ACD" w:rsidP="009C2ACD">
      <w:pPr>
        <w:rPr>
          <w:sz w:val="24"/>
          <w:szCs w:val="24"/>
          <w:lang w:eastAsia="x-none"/>
        </w:rPr>
      </w:pPr>
    </w:p>
    <w:p w14:paraId="1600BF2A" w14:textId="77777777" w:rsidR="00FC080E" w:rsidRPr="0028379C" w:rsidRDefault="00CE37CA" w:rsidP="00900B3E">
      <w:pPr>
        <w:pStyle w:val="Zkladntext"/>
        <w:spacing w:before="60" w:after="0"/>
        <w:jc w:val="center"/>
        <w:rPr>
          <w:b/>
          <w:sz w:val="24"/>
          <w:szCs w:val="24"/>
        </w:rPr>
      </w:pPr>
      <w:r w:rsidRPr="0028379C">
        <w:rPr>
          <w:b/>
          <w:sz w:val="24"/>
          <w:szCs w:val="24"/>
        </w:rPr>
        <w:t xml:space="preserve">Změna </w:t>
      </w:r>
      <w:r w:rsidR="00F90842" w:rsidRPr="0028379C">
        <w:rPr>
          <w:b/>
          <w:sz w:val="24"/>
          <w:szCs w:val="24"/>
        </w:rPr>
        <w:t>zákona</w:t>
      </w:r>
      <w:r w:rsidR="00277AB8" w:rsidRPr="0028379C">
        <w:rPr>
          <w:b/>
          <w:sz w:val="24"/>
          <w:szCs w:val="24"/>
        </w:rPr>
        <w:t xml:space="preserve"> o předškolním, základním, středním, vyšším odborném </w:t>
      </w:r>
    </w:p>
    <w:p w14:paraId="4409BD28" w14:textId="7BB272C7" w:rsidR="00CE37CA" w:rsidRPr="0028379C" w:rsidRDefault="00277AB8" w:rsidP="00900B3E">
      <w:pPr>
        <w:pStyle w:val="Zkladntext"/>
        <w:spacing w:before="60" w:after="0"/>
        <w:jc w:val="center"/>
        <w:rPr>
          <w:b/>
          <w:sz w:val="24"/>
          <w:szCs w:val="24"/>
        </w:rPr>
      </w:pPr>
      <w:r w:rsidRPr="0028379C">
        <w:rPr>
          <w:b/>
          <w:sz w:val="24"/>
          <w:szCs w:val="24"/>
        </w:rPr>
        <w:t>a jiném vzdělávání</w:t>
      </w:r>
      <w:r w:rsidR="002767A4">
        <w:rPr>
          <w:b/>
          <w:sz w:val="24"/>
          <w:szCs w:val="24"/>
        </w:rPr>
        <w:t xml:space="preserve"> </w:t>
      </w:r>
      <w:r w:rsidR="002767A4" w:rsidRPr="002767A4">
        <w:rPr>
          <w:b/>
          <w:sz w:val="24"/>
          <w:szCs w:val="24"/>
        </w:rPr>
        <w:t>(školský zákon)</w:t>
      </w:r>
    </w:p>
    <w:p w14:paraId="4C458409" w14:textId="0B4F4137" w:rsidR="009C2ACD" w:rsidRPr="0028379C" w:rsidRDefault="009C2ACD" w:rsidP="00900B3E">
      <w:pPr>
        <w:pStyle w:val="Zkladntext"/>
        <w:spacing w:before="60" w:after="0"/>
        <w:jc w:val="center"/>
        <w:rPr>
          <w:b/>
          <w:sz w:val="24"/>
          <w:szCs w:val="24"/>
        </w:rPr>
      </w:pPr>
    </w:p>
    <w:p w14:paraId="45389F85" w14:textId="77777777" w:rsidR="009C2ACD" w:rsidRPr="0028379C" w:rsidRDefault="009C2ACD" w:rsidP="009C2ACD">
      <w:pPr>
        <w:pStyle w:val="lnek"/>
        <w:keepNext w:val="0"/>
        <w:keepLines w:val="0"/>
        <w:spacing w:before="60"/>
        <w:rPr>
          <w:szCs w:val="24"/>
        </w:rPr>
      </w:pPr>
      <w:r w:rsidRPr="0028379C">
        <w:rPr>
          <w:szCs w:val="24"/>
        </w:rPr>
        <w:t>Čl. I</w:t>
      </w:r>
    </w:p>
    <w:p w14:paraId="44AA7B60" w14:textId="77777777" w:rsidR="00CE37CA" w:rsidRPr="0028379C" w:rsidRDefault="00CE37CA" w:rsidP="00900B3E">
      <w:pPr>
        <w:pStyle w:val="Zkladntext"/>
        <w:spacing w:before="60" w:after="0"/>
        <w:jc w:val="both"/>
        <w:rPr>
          <w:b/>
          <w:sz w:val="24"/>
          <w:szCs w:val="24"/>
        </w:rPr>
      </w:pPr>
    </w:p>
    <w:p w14:paraId="5B4BF587" w14:textId="093C61D6" w:rsidR="0042211F" w:rsidRPr="0028379C" w:rsidRDefault="00FC080E" w:rsidP="006B3923">
      <w:pPr>
        <w:tabs>
          <w:tab w:val="left" w:pos="426"/>
        </w:tabs>
        <w:spacing w:before="60"/>
        <w:jc w:val="both"/>
        <w:rPr>
          <w:rFonts w:eastAsia="Times New Roman"/>
          <w:sz w:val="24"/>
          <w:szCs w:val="24"/>
          <w:lang w:eastAsia="cs-CZ"/>
        </w:rPr>
      </w:pPr>
      <w:r w:rsidRPr="0028379C">
        <w:rPr>
          <w:rStyle w:val="s15"/>
          <w:sz w:val="24"/>
          <w:szCs w:val="24"/>
        </w:rPr>
        <w:tab/>
      </w:r>
      <w:r w:rsidR="0042211F" w:rsidRPr="0028379C">
        <w:rPr>
          <w:rStyle w:val="s15"/>
          <w:sz w:val="24"/>
          <w:szCs w:val="24"/>
        </w:rPr>
        <w:t>Z</w:t>
      </w:r>
      <w:r w:rsidR="00277AB8" w:rsidRPr="0028379C">
        <w:rPr>
          <w:rStyle w:val="s15"/>
          <w:sz w:val="24"/>
          <w:szCs w:val="24"/>
        </w:rPr>
        <w:t>ákon č. 561/2004 Sb., o předškolním, základním, středním, vyšším odborném a jiném vzdělávání</w:t>
      </w:r>
      <w:r w:rsidR="002767A4">
        <w:rPr>
          <w:rStyle w:val="s15"/>
          <w:sz w:val="24"/>
          <w:szCs w:val="24"/>
        </w:rPr>
        <w:t xml:space="preserve"> </w:t>
      </w:r>
      <w:r w:rsidR="002767A4">
        <w:rPr>
          <w:sz w:val="24"/>
          <w:szCs w:val="24"/>
        </w:rPr>
        <w:t>(školský zákon)</w:t>
      </w:r>
      <w:r w:rsidR="00277AB8" w:rsidRPr="0028379C">
        <w:rPr>
          <w:rStyle w:val="s15"/>
          <w:sz w:val="24"/>
          <w:szCs w:val="24"/>
        </w:rPr>
        <w:t xml:space="preserve">, </w:t>
      </w:r>
      <w:r w:rsidR="006B3923" w:rsidRPr="0028379C">
        <w:rPr>
          <w:sz w:val="24"/>
          <w:szCs w:val="24"/>
        </w:rPr>
        <w:t>zákona č. 383/2005 Sb., zákona č. 112/2006 Sb., zákona č. 158/2006 Sb., zákona č. 161/2006 Sb., zákona č. 165/2006 Sb., zákona č. 179/2006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 zákona č. 375/2011 Sb., zákona č. 420/2011 Sb., zákona č. 472/2011 Sb., zákona č. 53/2012 Sb., zákona č. 472/2011 Sb., zákona č. 333/2012 Sb., zákona č. 370/2012 Sb., zákona č. 241/2013 Sb., zákona č. 344/2013 Sb., zákona č. 64/2014 Sb., zákona č. 250/2014 Sb., zákona č. 82/2015 Sb., zákona č.  178/2016 Sb., zákona č. 230/2016 Sb., zákona č. 101/2017 Sb., zákona č. 222/2017 Sb., zákona č. 167/2018 Sb. a zákona č. 46/2019 Sb.</w:t>
      </w:r>
      <w:r w:rsidR="0042211F" w:rsidRPr="0028379C">
        <w:rPr>
          <w:rStyle w:val="s15"/>
          <w:sz w:val="24"/>
          <w:szCs w:val="24"/>
        </w:rPr>
        <w:t xml:space="preserve">, </w:t>
      </w:r>
      <w:r w:rsidR="0042211F" w:rsidRPr="0028379C">
        <w:rPr>
          <w:rFonts w:eastAsia="Times New Roman"/>
          <w:sz w:val="24"/>
          <w:szCs w:val="24"/>
          <w:lang w:eastAsia="cs-CZ"/>
        </w:rPr>
        <w:t>se mění takto:</w:t>
      </w:r>
    </w:p>
    <w:p w14:paraId="0C172C37" w14:textId="2B369E22" w:rsidR="00CF0848" w:rsidRPr="0028379C" w:rsidRDefault="00CF0848" w:rsidP="00900B3E">
      <w:pPr>
        <w:tabs>
          <w:tab w:val="left" w:pos="426"/>
        </w:tabs>
        <w:spacing w:before="60"/>
        <w:jc w:val="both"/>
        <w:rPr>
          <w:sz w:val="24"/>
          <w:szCs w:val="24"/>
        </w:rPr>
      </w:pPr>
    </w:p>
    <w:p w14:paraId="33A65228" w14:textId="77777777" w:rsidR="009C2ACD" w:rsidRPr="0028379C" w:rsidRDefault="009C2ACD" w:rsidP="00900B3E">
      <w:pPr>
        <w:tabs>
          <w:tab w:val="left" w:pos="426"/>
        </w:tabs>
        <w:spacing w:before="60"/>
        <w:jc w:val="both"/>
        <w:rPr>
          <w:sz w:val="24"/>
          <w:szCs w:val="24"/>
        </w:rPr>
      </w:pPr>
    </w:p>
    <w:p w14:paraId="7007EA3B" w14:textId="2E892C66" w:rsidR="00CE37CA" w:rsidRPr="0028379C" w:rsidRDefault="00F90842" w:rsidP="00FC080E">
      <w:pPr>
        <w:pStyle w:val="Odstavecseseznamem"/>
        <w:numPr>
          <w:ilvl w:val="0"/>
          <w:numId w:val="24"/>
        </w:numPr>
        <w:tabs>
          <w:tab w:val="left" w:pos="978"/>
        </w:tabs>
        <w:spacing w:before="60"/>
        <w:jc w:val="both"/>
        <w:rPr>
          <w:rFonts w:ascii="Times New Roman" w:hAnsi="Times New Roman"/>
          <w:sz w:val="24"/>
          <w:szCs w:val="24"/>
        </w:rPr>
      </w:pPr>
      <w:r w:rsidRPr="0028379C">
        <w:rPr>
          <w:rFonts w:ascii="Times New Roman" w:hAnsi="Times New Roman"/>
          <w:sz w:val="24"/>
          <w:szCs w:val="24"/>
        </w:rPr>
        <w:t>Text</w:t>
      </w:r>
      <w:r w:rsidR="00B179CD" w:rsidRPr="0028379C">
        <w:rPr>
          <w:rFonts w:ascii="Times New Roman" w:hAnsi="Times New Roman"/>
          <w:sz w:val="24"/>
          <w:szCs w:val="24"/>
        </w:rPr>
        <w:t xml:space="preserve"> § </w:t>
      </w:r>
      <w:r w:rsidR="004E32B7" w:rsidRPr="0028379C">
        <w:rPr>
          <w:rFonts w:ascii="Times New Roman" w:hAnsi="Times New Roman"/>
          <w:sz w:val="24"/>
          <w:szCs w:val="24"/>
        </w:rPr>
        <w:t xml:space="preserve">48 (včetně nadpisu) </w:t>
      </w:r>
      <w:r w:rsidR="00B179CD" w:rsidRPr="0028379C">
        <w:rPr>
          <w:rFonts w:ascii="Times New Roman" w:hAnsi="Times New Roman"/>
          <w:sz w:val="24"/>
          <w:szCs w:val="24"/>
        </w:rPr>
        <w:t xml:space="preserve">se </w:t>
      </w:r>
      <w:r w:rsidRPr="0028379C">
        <w:rPr>
          <w:rFonts w:ascii="Times New Roman" w:hAnsi="Times New Roman"/>
          <w:sz w:val="24"/>
          <w:szCs w:val="24"/>
        </w:rPr>
        <w:t xml:space="preserve">nahrazuje </w:t>
      </w:r>
      <w:r w:rsidR="004E32B7" w:rsidRPr="0028379C">
        <w:rPr>
          <w:rFonts w:ascii="Times New Roman" w:hAnsi="Times New Roman"/>
          <w:sz w:val="24"/>
          <w:szCs w:val="24"/>
        </w:rPr>
        <w:t xml:space="preserve">tímto </w:t>
      </w:r>
      <w:r w:rsidRPr="0028379C">
        <w:rPr>
          <w:rFonts w:ascii="Times New Roman" w:hAnsi="Times New Roman"/>
          <w:sz w:val="24"/>
          <w:szCs w:val="24"/>
        </w:rPr>
        <w:t xml:space="preserve">textem: </w:t>
      </w:r>
    </w:p>
    <w:p w14:paraId="183E8C64" w14:textId="604DA4C0" w:rsidR="004E32B7" w:rsidRPr="0028379C" w:rsidRDefault="004E32B7" w:rsidP="004E32B7">
      <w:pPr>
        <w:ind w:left="360"/>
        <w:jc w:val="center"/>
        <w:rPr>
          <w:sz w:val="24"/>
          <w:szCs w:val="24"/>
        </w:rPr>
      </w:pPr>
      <w:r w:rsidRPr="0028379C">
        <w:rPr>
          <w:sz w:val="24"/>
          <w:szCs w:val="24"/>
        </w:rPr>
        <w:t>„§ 48</w:t>
      </w:r>
    </w:p>
    <w:p w14:paraId="6F78C830" w14:textId="77777777" w:rsidR="004E32B7" w:rsidRPr="0028379C" w:rsidRDefault="004E32B7" w:rsidP="004E32B7">
      <w:pPr>
        <w:ind w:left="360"/>
        <w:jc w:val="center"/>
        <w:rPr>
          <w:sz w:val="24"/>
          <w:szCs w:val="24"/>
        </w:rPr>
      </w:pPr>
    </w:p>
    <w:p w14:paraId="329C970B" w14:textId="456D43BF" w:rsidR="004E32B7" w:rsidRPr="0028379C" w:rsidRDefault="004E32B7" w:rsidP="004E32B7">
      <w:pPr>
        <w:ind w:left="360"/>
        <w:jc w:val="center"/>
        <w:rPr>
          <w:b/>
          <w:sz w:val="24"/>
          <w:szCs w:val="24"/>
        </w:rPr>
      </w:pPr>
      <w:r w:rsidRPr="0028379C">
        <w:rPr>
          <w:b/>
          <w:sz w:val="24"/>
          <w:szCs w:val="24"/>
        </w:rPr>
        <w:t>Vzdělávání žáků</w:t>
      </w:r>
      <w:r w:rsidR="009C75F1">
        <w:rPr>
          <w:b/>
          <w:sz w:val="24"/>
          <w:szCs w:val="24"/>
        </w:rPr>
        <w:t xml:space="preserve"> s</w:t>
      </w:r>
      <w:r w:rsidRPr="0028379C">
        <w:rPr>
          <w:b/>
          <w:sz w:val="24"/>
          <w:szCs w:val="24"/>
        </w:rPr>
        <w:t xml:space="preserve"> některými mentálními postiženími</w:t>
      </w:r>
    </w:p>
    <w:p w14:paraId="3C5B5C1C" w14:textId="77777777" w:rsidR="004E32B7" w:rsidRPr="0028379C" w:rsidRDefault="004E32B7" w:rsidP="004E32B7">
      <w:pPr>
        <w:ind w:left="360"/>
        <w:jc w:val="both"/>
        <w:rPr>
          <w:sz w:val="24"/>
          <w:szCs w:val="24"/>
        </w:rPr>
      </w:pPr>
    </w:p>
    <w:p w14:paraId="17E97338" w14:textId="244B781C" w:rsidR="004E32B7" w:rsidRPr="0028379C" w:rsidRDefault="004E32B7" w:rsidP="004E32B7">
      <w:pPr>
        <w:ind w:left="360"/>
        <w:jc w:val="both"/>
        <w:rPr>
          <w:sz w:val="24"/>
          <w:szCs w:val="24"/>
        </w:rPr>
      </w:pPr>
      <w:r w:rsidRPr="0028379C">
        <w:rPr>
          <w:sz w:val="24"/>
          <w:szCs w:val="24"/>
        </w:rPr>
        <w:tab/>
        <w:t xml:space="preserve">(1) Žáci </w:t>
      </w:r>
      <w:r w:rsidRPr="0028379C">
        <w:rPr>
          <w:bCs/>
          <w:sz w:val="24"/>
          <w:szCs w:val="24"/>
        </w:rPr>
        <w:t>se středně</w:t>
      </w:r>
      <w:r w:rsidRPr="0028379C">
        <w:rPr>
          <w:sz w:val="24"/>
          <w:szCs w:val="24"/>
        </w:rPr>
        <w:t xml:space="preserve"> těžkým </w:t>
      </w:r>
      <w:r w:rsidR="007002B3">
        <w:rPr>
          <w:sz w:val="24"/>
          <w:szCs w:val="24"/>
        </w:rPr>
        <w:t>nebo</w:t>
      </w:r>
      <w:r w:rsidRPr="0028379C">
        <w:rPr>
          <w:sz w:val="24"/>
          <w:szCs w:val="24"/>
        </w:rPr>
        <w:t xml:space="preserve"> těžkým mentálním postižením, se souběžným postižením více vadami, z nichž alespoň jedno postižení je mentálního charakteru,</w:t>
      </w:r>
      <w:r w:rsidR="007002B3">
        <w:rPr>
          <w:sz w:val="24"/>
          <w:szCs w:val="24"/>
        </w:rPr>
        <w:t xml:space="preserve"> </w:t>
      </w:r>
      <w:r w:rsidR="007002B3" w:rsidRPr="00A35EF8">
        <w:rPr>
          <w:sz w:val="24"/>
          <w:szCs w:val="24"/>
        </w:rPr>
        <w:t>nebo</w:t>
      </w:r>
      <w:r w:rsidRPr="00A35EF8">
        <w:rPr>
          <w:sz w:val="24"/>
          <w:szCs w:val="24"/>
        </w:rPr>
        <w:t xml:space="preserve"> </w:t>
      </w:r>
      <w:r w:rsidR="00A715F4">
        <w:rPr>
          <w:sz w:val="24"/>
          <w:szCs w:val="24"/>
        </w:rPr>
        <w:t xml:space="preserve">s </w:t>
      </w:r>
      <w:bookmarkStart w:id="0" w:name="_GoBack"/>
      <w:bookmarkEnd w:id="0"/>
      <w:r w:rsidRPr="00A35EF8">
        <w:rPr>
          <w:sz w:val="24"/>
          <w:szCs w:val="24"/>
        </w:rPr>
        <w:t>autism</w:t>
      </w:r>
      <w:r w:rsidR="007002B3" w:rsidRPr="00A35EF8">
        <w:rPr>
          <w:sz w:val="24"/>
          <w:szCs w:val="24"/>
        </w:rPr>
        <w:t>em</w:t>
      </w:r>
      <w:r w:rsidRPr="00A35EF8">
        <w:rPr>
          <w:sz w:val="24"/>
          <w:szCs w:val="24"/>
        </w:rPr>
        <w:t xml:space="preserve"> se mohou vzdělávat v základní škole speciální, </w:t>
      </w:r>
      <w:r w:rsidRPr="00A35EF8">
        <w:rPr>
          <w:bCs/>
          <w:sz w:val="24"/>
          <w:szCs w:val="24"/>
        </w:rPr>
        <w:t>a to na žádost</w:t>
      </w:r>
      <w:r w:rsidRPr="00A35EF8">
        <w:rPr>
          <w:sz w:val="24"/>
          <w:szCs w:val="24"/>
        </w:rPr>
        <w:t xml:space="preserve"> zákonného zást</w:t>
      </w:r>
      <w:r w:rsidRPr="0028379C">
        <w:rPr>
          <w:sz w:val="24"/>
          <w:szCs w:val="24"/>
        </w:rPr>
        <w:t>upce a na základě písemného doporučení školského poradenského zařízení.</w:t>
      </w:r>
    </w:p>
    <w:p w14:paraId="71F5E509" w14:textId="77777777" w:rsidR="004E32B7" w:rsidRPr="0028379C" w:rsidRDefault="004E32B7" w:rsidP="004E32B7">
      <w:pPr>
        <w:ind w:left="360"/>
        <w:jc w:val="both"/>
        <w:rPr>
          <w:sz w:val="24"/>
          <w:szCs w:val="24"/>
        </w:rPr>
      </w:pPr>
      <w:r w:rsidRPr="0028379C">
        <w:rPr>
          <w:sz w:val="24"/>
          <w:szCs w:val="24"/>
        </w:rPr>
        <w:t xml:space="preserve"> </w:t>
      </w:r>
    </w:p>
    <w:p w14:paraId="0160853B" w14:textId="77777777" w:rsidR="004E32B7" w:rsidRPr="0028379C" w:rsidRDefault="004E32B7" w:rsidP="004E32B7">
      <w:pPr>
        <w:ind w:left="360"/>
        <w:jc w:val="both"/>
        <w:rPr>
          <w:bCs/>
          <w:sz w:val="24"/>
          <w:szCs w:val="24"/>
        </w:rPr>
      </w:pPr>
      <w:r w:rsidRPr="0028379C">
        <w:rPr>
          <w:sz w:val="24"/>
          <w:szCs w:val="24"/>
        </w:rPr>
        <w:tab/>
        <w:t>(</w:t>
      </w:r>
      <w:r w:rsidRPr="0028379C">
        <w:rPr>
          <w:bCs/>
          <w:sz w:val="24"/>
          <w:szCs w:val="24"/>
        </w:rPr>
        <w:t>2) Vzdělávání v základní škole speciální má deset ročníků a člení se na první stupeň a druhý stupeň. První stupeň je tvořen prvním až šestým ročníkem, druhý stupeň sedmým až desátým ročníkem.</w:t>
      </w:r>
    </w:p>
    <w:p w14:paraId="6EE3DEC1" w14:textId="77777777" w:rsidR="004E32B7" w:rsidRPr="0028379C" w:rsidRDefault="004E32B7" w:rsidP="004E32B7">
      <w:pPr>
        <w:ind w:left="360"/>
        <w:jc w:val="both"/>
        <w:rPr>
          <w:sz w:val="24"/>
          <w:szCs w:val="24"/>
        </w:rPr>
      </w:pPr>
    </w:p>
    <w:p w14:paraId="5C7C9A0A" w14:textId="77777777" w:rsidR="0028379C" w:rsidRDefault="004E32B7" w:rsidP="0028379C">
      <w:pPr>
        <w:ind w:left="360"/>
        <w:jc w:val="both"/>
        <w:rPr>
          <w:sz w:val="24"/>
          <w:szCs w:val="24"/>
        </w:rPr>
      </w:pPr>
      <w:r w:rsidRPr="0028379C">
        <w:rPr>
          <w:sz w:val="24"/>
          <w:szCs w:val="24"/>
        </w:rPr>
        <w:lastRenderedPageBreak/>
        <w:tab/>
        <w:t xml:space="preserve">(3) Žáci </w:t>
      </w:r>
      <w:r w:rsidRPr="00A35EF8">
        <w:rPr>
          <w:bCs/>
          <w:sz w:val="24"/>
          <w:szCs w:val="24"/>
        </w:rPr>
        <w:t>se</w:t>
      </w:r>
      <w:r w:rsidRPr="00A35EF8">
        <w:rPr>
          <w:sz w:val="24"/>
          <w:szCs w:val="24"/>
        </w:rPr>
        <w:t xml:space="preserve"> souběžným postižením více vadami, z nichž alespoň jedno postižení je mentálního charakteru, nebo s autismem se</w:t>
      </w:r>
      <w:r w:rsidRPr="0028379C">
        <w:rPr>
          <w:sz w:val="24"/>
          <w:szCs w:val="24"/>
        </w:rPr>
        <w:t xml:space="preserve"> mohou vzdělávat v jiné základní škole než základní škole speciální, </w:t>
      </w:r>
      <w:r w:rsidRPr="0028379C">
        <w:rPr>
          <w:bCs/>
          <w:sz w:val="24"/>
          <w:szCs w:val="24"/>
        </w:rPr>
        <w:t>a to na žádost</w:t>
      </w:r>
      <w:r w:rsidRPr="0028379C">
        <w:rPr>
          <w:sz w:val="24"/>
          <w:szCs w:val="24"/>
        </w:rPr>
        <w:t xml:space="preserve"> zákonného zástupce a na základě písemného doporučení školského poradenského zařízení, pokud s tím daná základní škola souhlasí, vzhledem k tomu, že má nebo je schopna do nástupu žáka na školu zajistit dostatečné personální a technické možnosti k péči o takového žáka.” </w:t>
      </w:r>
    </w:p>
    <w:p w14:paraId="37B8EB24" w14:textId="77777777" w:rsidR="0028379C" w:rsidRDefault="0028379C" w:rsidP="0028379C">
      <w:pPr>
        <w:ind w:left="360"/>
        <w:jc w:val="both"/>
        <w:rPr>
          <w:sz w:val="24"/>
          <w:szCs w:val="24"/>
        </w:rPr>
      </w:pPr>
    </w:p>
    <w:p w14:paraId="6F002D60" w14:textId="250643F3" w:rsidR="00A97763" w:rsidRPr="0028379C" w:rsidRDefault="00A97763" w:rsidP="0028379C">
      <w:pPr>
        <w:ind w:left="360"/>
        <w:jc w:val="center"/>
        <w:rPr>
          <w:sz w:val="24"/>
          <w:szCs w:val="24"/>
        </w:rPr>
      </w:pPr>
      <w:r w:rsidRPr="0028379C">
        <w:rPr>
          <w:sz w:val="24"/>
          <w:szCs w:val="24"/>
        </w:rPr>
        <w:t xml:space="preserve">Čl. </w:t>
      </w:r>
      <w:r w:rsidR="002D020D">
        <w:rPr>
          <w:sz w:val="24"/>
          <w:szCs w:val="24"/>
        </w:rPr>
        <w:t>II</w:t>
      </w:r>
    </w:p>
    <w:p w14:paraId="6A309253" w14:textId="67413499" w:rsidR="00A97763" w:rsidRPr="0028379C" w:rsidRDefault="00A97763" w:rsidP="009C2ACD">
      <w:pPr>
        <w:spacing w:before="60"/>
        <w:jc w:val="center"/>
        <w:rPr>
          <w:b/>
          <w:sz w:val="24"/>
          <w:szCs w:val="24"/>
        </w:rPr>
      </w:pPr>
      <w:r w:rsidRPr="0028379C">
        <w:rPr>
          <w:b/>
          <w:sz w:val="24"/>
          <w:szCs w:val="24"/>
        </w:rPr>
        <w:t>Přechodné ustanovení</w:t>
      </w:r>
    </w:p>
    <w:p w14:paraId="4B8BC51F" w14:textId="41C6B7BB" w:rsidR="00A97763" w:rsidRPr="0028379C" w:rsidRDefault="00A97763" w:rsidP="009C2ACD">
      <w:pPr>
        <w:spacing w:before="60"/>
        <w:jc w:val="center"/>
        <w:rPr>
          <w:sz w:val="24"/>
          <w:szCs w:val="24"/>
        </w:rPr>
      </w:pPr>
    </w:p>
    <w:p w14:paraId="471CFB67" w14:textId="644F8A56" w:rsidR="00A05154" w:rsidRPr="0028379C" w:rsidRDefault="00A97763" w:rsidP="00A05154">
      <w:pPr>
        <w:spacing w:before="60"/>
        <w:ind w:firstLine="708"/>
        <w:jc w:val="both"/>
        <w:rPr>
          <w:sz w:val="24"/>
          <w:szCs w:val="24"/>
        </w:rPr>
      </w:pPr>
      <w:r w:rsidRPr="0028379C">
        <w:rPr>
          <w:sz w:val="24"/>
          <w:szCs w:val="24"/>
        </w:rPr>
        <w:t xml:space="preserve">Zákon č. </w:t>
      </w:r>
      <w:r w:rsidR="0028379C" w:rsidRPr="0028379C">
        <w:rPr>
          <w:rStyle w:val="s15"/>
          <w:sz w:val="24"/>
          <w:szCs w:val="24"/>
        </w:rPr>
        <w:t xml:space="preserve">561/2004 Sb., </w:t>
      </w:r>
      <w:r w:rsidRPr="0028379C">
        <w:rPr>
          <w:sz w:val="24"/>
          <w:szCs w:val="24"/>
        </w:rPr>
        <w:t>ve znění účinném ode dne nabytí účinnosti tohoto zákona</w:t>
      </w:r>
      <w:r w:rsidR="00BA1373">
        <w:rPr>
          <w:sz w:val="24"/>
          <w:szCs w:val="24"/>
        </w:rPr>
        <w:t>,</w:t>
      </w:r>
      <w:r w:rsidRPr="0028379C">
        <w:rPr>
          <w:sz w:val="24"/>
          <w:szCs w:val="24"/>
        </w:rPr>
        <w:t xml:space="preserve"> se poprvé použije pro účast na školní docházce základních škol i základních škol speciálních pro přijetí ke studiu ve školním roce 2021/2022</w:t>
      </w:r>
      <w:r w:rsidR="0028379C" w:rsidRPr="0028379C">
        <w:rPr>
          <w:sz w:val="24"/>
          <w:szCs w:val="24"/>
        </w:rPr>
        <w:t xml:space="preserve">, včetně podmínek přijetí ke studiu nebo k přestupu na jinou základní školu nebo přeřazení do jiné třídy v rámci stejné základní školy. </w:t>
      </w:r>
      <w:r w:rsidR="00A05154" w:rsidRPr="0028379C">
        <w:rPr>
          <w:sz w:val="24"/>
          <w:szCs w:val="24"/>
        </w:rPr>
        <w:t xml:space="preserve">Zároveň, pokud nevznikly závažné problémy v dosavadní školní docházce žáka, kterého by se týkala změna § 48 zákona, základní škola, ve které se dosud účastnil školní docházky, umožní pokračování jeho školní docházky s dosavadními spolužáky, to platí obdobně i pro pokračování ve školní docházce, pokud jsou třídy slučovány nebo jsou žáci jinak rozřazeni v navazujícím ročníku základní školy.  </w:t>
      </w:r>
    </w:p>
    <w:p w14:paraId="7F835D21" w14:textId="3C7DF496" w:rsidR="00A97763" w:rsidRPr="0028379C" w:rsidRDefault="00A97763" w:rsidP="0028379C">
      <w:pPr>
        <w:spacing w:before="60"/>
        <w:ind w:firstLine="708"/>
        <w:jc w:val="both"/>
        <w:rPr>
          <w:sz w:val="24"/>
          <w:szCs w:val="24"/>
        </w:rPr>
      </w:pPr>
    </w:p>
    <w:p w14:paraId="28FE0BF4" w14:textId="77777777" w:rsidR="00A97763" w:rsidRPr="0028379C" w:rsidRDefault="00A97763" w:rsidP="009C2ACD">
      <w:pPr>
        <w:spacing w:before="60"/>
        <w:jc w:val="center"/>
        <w:rPr>
          <w:sz w:val="24"/>
          <w:szCs w:val="24"/>
        </w:rPr>
      </w:pPr>
    </w:p>
    <w:p w14:paraId="13D49584" w14:textId="2B70FF47" w:rsidR="00B46E74" w:rsidRPr="0028379C" w:rsidRDefault="009C2ACD" w:rsidP="009C2ACD">
      <w:pPr>
        <w:spacing w:before="60"/>
        <w:jc w:val="center"/>
        <w:rPr>
          <w:sz w:val="24"/>
          <w:szCs w:val="24"/>
        </w:rPr>
      </w:pPr>
      <w:r w:rsidRPr="0028379C">
        <w:rPr>
          <w:sz w:val="24"/>
          <w:szCs w:val="24"/>
        </w:rPr>
        <w:t>ČÁST DRUHÁ</w:t>
      </w:r>
    </w:p>
    <w:p w14:paraId="29E22641" w14:textId="77777777" w:rsidR="009C2ACD" w:rsidRPr="0028379C" w:rsidRDefault="009C2ACD" w:rsidP="00900B3E">
      <w:pPr>
        <w:pStyle w:val="NADPISSTI"/>
        <w:keepNext w:val="0"/>
        <w:keepLines w:val="0"/>
        <w:spacing w:before="60"/>
        <w:rPr>
          <w:b w:val="0"/>
          <w:szCs w:val="24"/>
        </w:rPr>
      </w:pPr>
    </w:p>
    <w:p w14:paraId="5D78AE1C" w14:textId="2B99ADA5" w:rsidR="00A078E0" w:rsidRPr="0028379C" w:rsidRDefault="007524AC" w:rsidP="00900B3E">
      <w:pPr>
        <w:pStyle w:val="NADPISSTI"/>
        <w:keepNext w:val="0"/>
        <w:keepLines w:val="0"/>
        <w:spacing w:before="60"/>
        <w:rPr>
          <w:b w:val="0"/>
          <w:szCs w:val="24"/>
          <w:lang w:val="cs-CZ"/>
        </w:rPr>
      </w:pPr>
      <w:r w:rsidRPr="0028379C">
        <w:rPr>
          <w:b w:val="0"/>
          <w:szCs w:val="24"/>
        </w:rPr>
        <w:t xml:space="preserve">Čl. </w:t>
      </w:r>
      <w:r w:rsidRPr="0028379C">
        <w:rPr>
          <w:b w:val="0"/>
          <w:szCs w:val="24"/>
          <w:lang w:val="cs-CZ"/>
        </w:rPr>
        <w:t>I</w:t>
      </w:r>
      <w:r w:rsidR="000475E9" w:rsidRPr="0028379C">
        <w:rPr>
          <w:b w:val="0"/>
          <w:szCs w:val="24"/>
          <w:lang w:val="cs-CZ"/>
        </w:rPr>
        <w:t>I</w:t>
      </w:r>
      <w:r w:rsidR="008D2D1F">
        <w:rPr>
          <w:b w:val="0"/>
          <w:szCs w:val="24"/>
          <w:lang w:val="cs-CZ"/>
        </w:rPr>
        <w:t>I</w:t>
      </w:r>
    </w:p>
    <w:p w14:paraId="79BC5B1C" w14:textId="77777777" w:rsidR="00A078E0" w:rsidRPr="0028379C" w:rsidRDefault="00A078E0" w:rsidP="00900B3E">
      <w:pPr>
        <w:pStyle w:val="NADPISSTI"/>
        <w:keepNext w:val="0"/>
        <w:keepLines w:val="0"/>
        <w:spacing w:before="60"/>
        <w:rPr>
          <w:szCs w:val="24"/>
          <w:lang w:val="cs-CZ"/>
        </w:rPr>
      </w:pPr>
      <w:r w:rsidRPr="0028379C">
        <w:rPr>
          <w:szCs w:val="24"/>
          <w:lang w:val="cs-CZ"/>
        </w:rPr>
        <w:t>Účinnost</w:t>
      </w:r>
    </w:p>
    <w:p w14:paraId="6DC46CBF" w14:textId="77777777" w:rsidR="004E32B7" w:rsidRPr="0028379C" w:rsidRDefault="004E32B7" w:rsidP="004E32B7">
      <w:pPr>
        <w:spacing w:before="60"/>
        <w:ind w:firstLine="708"/>
        <w:jc w:val="both"/>
        <w:rPr>
          <w:sz w:val="24"/>
          <w:szCs w:val="24"/>
        </w:rPr>
      </w:pPr>
    </w:p>
    <w:p w14:paraId="4A003370" w14:textId="2737F4A7" w:rsidR="007524AC" w:rsidRPr="0028379C" w:rsidRDefault="00CB428D" w:rsidP="004E32B7">
      <w:pPr>
        <w:spacing w:before="60"/>
        <w:ind w:firstLine="708"/>
        <w:jc w:val="both"/>
        <w:rPr>
          <w:sz w:val="24"/>
          <w:szCs w:val="24"/>
        </w:rPr>
      </w:pPr>
      <w:r w:rsidRPr="0028379C">
        <w:rPr>
          <w:sz w:val="24"/>
          <w:szCs w:val="24"/>
        </w:rPr>
        <w:t xml:space="preserve">Tento zákon nabývá účinnosti </w:t>
      </w:r>
      <w:r w:rsidR="00F90842" w:rsidRPr="0028379C">
        <w:rPr>
          <w:sz w:val="24"/>
          <w:szCs w:val="24"/>
        </w:rPr>
        <w:t>dnem 1. ledna 2021.</w:t>
      </w:r>
    </w:p>
    <w:p w14:paraId="28B17BBE" w14:textId="03BA499D" w:rsidR="00A97763" w:rsidRPr="0028379C" w:rsidRDefault="00A97763" w:rsidP="004E32B7">
      <w:pPr>
        <w:spacing w:before="60"/>
        <w:ind w:firstLine="708"/>
        <w:jc w:val="both"/>
      </w:pPr>
    </w:p>
    <w:p w14:paraId="1CA6BEFD" w14:textId="77777777" w:rsidR="00A97763" w:rsidRPr="0028379C" w:rsidRDefault="00A97763" w:rsidP="004E32B7">
      <w:pPr>
        <w:spacing w:before="60"/>
        <w:ind w:firstLine="708"/>
        <w:jc w:val="both"/>
      </w:pPr>
    </w:p>
    <w:p w14:paraId="04C229AE" w14:textId="77777777" w:rsidR="00747DF6" w:rsidRPr="0028379C" w:rsidRDefault="00747DF6" w:rsidP="00900B3E">
      <w:pPr>
        <w:spacing w:before="60"/>
        <w:jc w:val="both"/>
        <w:rPr>
          <w:b/>
        </w:rPr>
      </w:pPr>
      <w:r w:rsidRPr="0028379C">
        <w:rPr>
          <w:b/>
        </w:rPr>
        <w:br w:type="page"/>
      </w:r>
    </w:p>
    <w:p w14:paraId="6AF736C9" w14:textId="77777777" w:rsidR="005F3D8F" w:rsidRDefault="005F3D8F" w:rsidP="00900B3E">
      <w:pPr>
        <w:spacing w:before="60"/>
        <w:jc w:val="center"/>
        <w:rPr>
          <w:b/>
          <w:sz w:val="24"/>
          <w:szCs w:val="24"/>
        </w:rPr>
      </w:pPr>
    </w:p>
    <w:p w14:paraId="27C5B175" w14:textId="70F7BC14" w:rsidR="00FF0A12" w:rsidRPr="00900B3E" w:rsidRDefault="00FF0A12" w:rsidP="00900B3E">
      <w:pPr>
        <w:spacing w:before="60"/>
        <w:jc w:val="center"/>
        <w:rPr>
          <w:b/>
          <w:sz w:val="24"/>
          <w:szCs w:val="24"/>
        </w:rPr>
      </w:pPr>
      <w:r w:rsidRPr="00900B3E">
        <w:rPr>
          <w:b/>
          <w:sz w:val="24"/>
          <w:szCs w:val="24"/>
        </w:rPr>
        <w:t>DŮVODOVÁ ZPRÁVA</w:t>
      </w:r>
    </w:p>
    <w:p w14:paraId="6635A6A6" w14:textId="77777777" w:rsidR="00FF0A12" w:rsidRPr="00900B3E" w:rsidRDefault="00FF0A12" w:rsidP="00900B3E">
      <w:pPr>
        <w:spacing w:before="60"/>
        <w:jc w:val="both"/>
        <w:rPr>
          <w:b/>
          <w:sz w:val="24"/>
          <w:szCs w:val="24"/>
        </w:rPr>
      </w:pPr>
    </w:p>
    <w:p w14:paraId="334723A5" w14:textId="77777777" w:rsidR="00F81DDF" w:rsidRPr="00900B3E" w:rsidRDefault="00F81DDF" w:rsidP="00900B3E">
      <w:pPr>
        <w:widowControl w:val="0"/>
        <w:autoSpaceDE w:val="0"/>
        <w:autoSpaceDN w:val="0"/>
        <w:adjustRightInd w:val="0"/>
        <w:spacing w:before="60"/>
        <w:jc w:val="both"/>
        <w:rPr>
          <w:b/>
          <w:sz w:val="24"/>
          <w:szCs w:val="24"/>
        </w:rPr>
      </w:pPr>
      <w:r w:rsidRPr="00900B3E">
        <w:rPr>
          <w:b/>
          <w:sz w:val="24"/>
          <w:szCs w:val="24"/>
        </w:rPr>
        <w:t>A. Obecná část</w:t>
      </w:r>
    </w:p>
    <w:p w14:paraId="4B2F35A6" w14:textId="77777777"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color w:val="auto"/>
        </w:rPr>
        <w:t xml:space="preserve">Zhodnocení platného právního stavu, včetně zhodnocení současného </w:t>
      </w:r>
      <w:r w:rsidR="00F1624B">
        <w:rPr>
          <w:rFonts w:ascii="Times New Roman" w:hAnsi="Times New Roman" w:cs="Times New Roman"/>
          <w:b/>
          <w:color w:val="auto"/>
        </w:rPr>
        <w:t xml:space="preserve">stavu ve vztahu k zákazu diskriminace a </w:t>
      </w:r>
      <w:r w:rsidRPr="00900B3E">
        <w:rPr>
          <w:rFonts w:ascii="Times New Roman" w:hAnsi="Times New Roman" w:cs="Times New Roman"/>
          <w:b/>
          <w:color w:val="auto"/>
        </w:rPr>
        <w:t>vztahu k rovnosti mužů a žen</w:t>
      </w:r>
    </w:p>
    <w:p w14:paraId="431CD77E" w14:textId="54DB3B5B" w:rsidR="0069426C" w:rsidRDefault="008415B4" w:rsidP="00900B3E">
      <w:pPr>
        <w:pStyle w:val="Default"/>
        <w:spacing w:before="60"/>
        <w:jc w:val="both"/>
        <w:rPr>
          <w:rFonts w:ascii="Times New Roman" w:hAnsi="Times New Roman" w:cs="Times New Roman"/>
          <w:color w:val="auto"/>
        </w:rPr>
      </w:pPr>
      <w:r w:rsidRPr="00900B3E">
        <w:rPr>
          <w:rFonts w:ascii="Times New Roman" w:hAnsi="Times New Roman" w:cs="Times New Roman"/>
          <w:color w:val="auto"/>
        </w:rPr>
        <w:t xml:space="preserve">Platná právní úprava </w:t>
      </w:r>
      <w:r w:rsidR="0028379C">
        <w:rPr>
          <w:rFonts w:ascii="Times New Roman" w:hAnsi="Times New Roman" w:cs="Times New Roman"/>
          <w:color w:val="auto"/>
        </w:rPr>
        <w:t>umožňuje vzdělávání osob s mentálním postižením jak v základních školách speciálních, tak v</w:t>
      </w:r>
      <w:r w:rsidR="00E434B6">
        <w:rPr>
          <w:rFonts w:ascii="Times New Roman" w:hAnsi="Times New Roman" w:cs="Times New Roman"/>
          <w:color w:val="auto"/>
        </w:rPr>
        <w:t> jiných základních školách (dále jen „</w:t>
      </w:r>
      <w:r w:rsidR="0028379C">
        <w:rPr>
          <w:rFonts w:ascii="Times New Roman" w:hAnsi="Times New Roman" w:cs="Times New Roman"/>
          <w:color w:val="auto"/>
        </w:rPr>
        <w:t>běžn</w:t>
      </w:r>
      <w:r w:rsidR="00E434B6">
        <w:rPr>
          <w:rFonts w:ascii="Times New Roman" w:hAnsi="Times New Roman" w:cs="Times New Roman"/>
          <w:color w:val="auto"/>
        </w:rPr>
        <w:t>é</w:t>
      </w:r>
      <w:r w:rsidR="0028379C">
        <w:rPr>
          <w:rFonts w:ascii="Times New Roman" w:hAnsi="Times New Roman" w:cs="Times New Roman"/>
          <w:color w:val="auto"/>
        </w:rPr>
        <w:t xml:space="preserve"> základní škol</w:t>
      </w:r>
      <w:r w:rsidR="00E434B6">
        <w:rPr>
          <w:rFonts w:ascii="Times New Roman" w:hAnsi="Times New Roman" w:cs="Times New Roman"/>
          <w:color w:val="auto"/>
        </w:rPr>
        <w:t>y“)</w:t>
      </w:r>
      <w:r w:rsidR="0028379C">
        <w:rPr>
          <w:rFonts w:ascii="Times New Roman" w:hAnsi="Times New Roman" w:cs="Times New Roman"/>
          <w:color w:val="auto"/>
        </w:rPr>
        <w:t>. Pouze u osob s hlubokým mentálním postižením se výslovně nestanoví, že by bylo nutné, aby navštěvovaly jeden z těchto dvou typů škol, ale je pouze obecně stanoveno, že jim bude krajským úřadem stanoveno takové vzdělání, které odpovídá je</w:t>
      </w:r>
      <w:r w:rsidR="00B95320">
        <w:rPr>
          <w:rFonts w:ascii="Times New Roman" w:hAnsi="Times New Roman" w:cs="Times New Roman"/>
          <w:color w:val="auto"/>
        </w:rPr>
        <w:t>jich</w:t>
      </w:r>
      <w:r w:rsidR="0028379C">
        <w:rPr>
          <w:rFonts w:ascii="Times New Roman" w:hAnsi="Times New Roman" w:cs="Times New Roman"/>
          <w:color w:val="auto"/>
        </w:rPr>
        <w:t xml:space="preserve"> fyzickým a duševním možnostem. Vzdělávání osob s hlubokým mentálním postižením návrh zákona neměn</w:t>
      </w:r>
      <w:r w:rsidR="0069426C">
        <w:rPr>
          <w:rFonts w:ascii="Times New Roman" w:hAnsi="Times New Roman" w:cs="Times New Roman"/>
          <w:color w:val="auto"/>
        </w:rPr>
        <w:t xml:space="preserve">í. </w:t>
      </w:r>
    </w:p>
    <w:p w14:paraId="15879BEB" w14:textId="77777777" w:rsidR="008236DF" w:rsidRDefault="0069426C" w:rsidP="00900B3E">
      <w:pPr>
        <w:pStyle w:val="Default"/>
        <w:spacing w:before="60"/>
        <w:jc w:val="both"/>
        <w:rPr>
          <w:rFonts w:ascii="Times New Roman" w:hAnsi="Times New Roman" w:cs="Times New Roman"/>
          <w:color w:val="auto"/>
        </w:rPr>
      </w:pPr>
      <w:r w:rsidRPr="008236DF">
        <w:rPr>
          <w:rFonts w:ascii="Times New Roman" w:hAnsi="Times New Roman" w:cs="Times New Roman"/>
          <w:color w:val="auto"/>
        </w:rPr>
        <w:t xml:space="preserve">Podobně návrh zákona nemění vzdělávání osob s lehkým mentálním postižením, o kterých platná úprava školského zákona výslovně nehovoří, ale z kontextu vyplývá, že jim má být umožněno vzdělávání na běžných základních školách, případně základních školách speciálních. Zákon však nestanoví výslovně, jaká varianta má být zvolena. </w:t>
      </w:r>
    </w:p>
    <w:p w14:paraId="1A5D865A" w14:textId="3E62AB51" w:rsidR="0069426C" w:rsidRDefault="0036646A" w:rsidP="00900B3E">
      <w:pPr>
        <w:pStyle w:val="Default"/>
        <w:spacing w:before="60"/>
        <w:jc w:val="both"/>
        <w:rPr>
          <w:rFonts w:ascii="Times New Roman" w:hAnsi="Times New Roman" w:cs="Times New Roman"/>
          <w:color w:val="auto"/>
        </w:rPr>
      </w:pPr>
      <w:r w:rsidRPr="008236DF">
        <w:rPr>
          <w:rFonts w:ascii="Times New Roman" w:hAnsi="Times New Roman" w:cs="Times New Roman"/>
          <w:color w:val="auto"/>
        </w:rPr>
        <w:t>Současná právní úprava se ukazuje jako v praxi nevyhovující, protože generuje případy, kdy někteří žáci</w:t>
      </w:r>
      <w:r w:rsidR="006B3B20" w:rsidRPr="008236DF">
        <w:rPr>
          <w:rFonts w:ascii="Times New Roman" w:hAnsi="Times New Roman" w:cs="Times New Roman"/>
          <w:color w:val="auto"/>
        </w:rPr>
        <w:t xml:space="preserve"> </w:t>
      </w:r>
      <w:r w:rsidR="00A35EF8">
        <w:rPr>
          <w:rFonts w:ascii="Times New Roman" w:hAnsi="Times New Roman" w:cs="Times New Roman"/>
          <w:color w:val="auto"/>
        </w:rPr>
        <w:t>s určitými vážnějšími mentálními postiženími se</w:t>
      </w:r>
      <w:r w:rsidR="006B3B20" w:rsidRPr="008236DF">
        <w:rPr>
          <w:rFonts w:ascii="Times New Roman" w:hAnsi="Times New Roman" w:cs="Times New Roman"/>
          <w:color w:val="auto"/>
        </w:rPr>
        <w:t xml:space="preserve"> vzdělávají v běžných základních školách, které na to nejsou dostatečně personálně a technicky vybaveny</w:t>
      </w:r>
      <w:r w:rsidR="00A35EF8">
        <w:rPr>
          <w:rFonts w:ascii="Times New Roman" w:hAnsi="Times New Roman" w:cs="Times New Roman"/>
          <w:color w:val="auto"/>
        </w:rPr>
        <w:t xml:space="preserve">. Také tato situace vyžaduje </w:t>
      </w:r>
      <w:r w:rsidR="009C75F1">
        <w:rPr>
          <w:rFonts w:ascii="Times New Roman" w:hAnsi="Times New Roman" w:cs="Times New Roman"/>
          <w:color w:val="auto"/>
        </w:rPr>
        <w:t xml:space="preserve">na </w:t>
      </w:r>
      <w:r w:rsidR="00A35EF8">
        <w:rPr>
          <w:rFonts w:ascii="Times New Roman" w:hAnsi="Times New Roman" w:cs="Times New Roman"/>
          <w:color w:val="auto"/>
        </w:rPr>
        <w:t xml:space="preserve">běžné základní školy angažovat </w:t>
      </w:r>
      <w:r w:rsidR="006B3B20" w:rsidRPr="008236DF">
        <w:rPr>
          <w:rFonts w:ascii="Times New Roman" w:hAnsi="Times New Roman" w:cs="Times New Roman"/>
          <w:color w:val="auto"/>
        </w:rPr>
        <w:t>asistenty</w:t>
      </w:r>
      <w:r w:rsidR="00A35EF8">
        <w:rPr>
          <w:rFonts w:ascii="Times New Roman" w:hAnsi="Times New Roman" w:cs="Times New Roman"/>
          <w:color w:val="auto"/>
        </w:rPr>
        <w:t xml:space="preserve"> nebo speciální pedagogy</w:t>
      </w:r>
      <w:r w:rsidR="006B3B20" w:rsidRPr="008236DF">
        <w:rPr>
          <w:rFonts w:ascii="Times New Roman" w:hAnsi="Times New Roman" w:cs="Times New Roman"/>
          <w:color w:val="auto"/>
        </w:rPr>
        <w:t xml:space="preserve">, ale ve výsledku ani daný </w:t>
      </w:r>
      <w:r w:rsidR="00A35EF8">
        <w:rPr>
          <w:rFonts w:ascii="Times New Roman" w:hAnsi="Times New Roman" w:cs="Times New Roman"/>
          <w:color w:val="auto"/>
        </w:rPr>
        <w:t xml:space="preserve">mentálně postiženy </w:t>
      </w:r>
      <w:r w:rsidR="006B3B20" w:rsidRPr="008236DF">
        <w:rPr>
          <w:rFonts w:ascii="Times New Roman" w:hAnsi="Times New Roman" w:cs="Times New Roman"/>
          <w:color w:val="auto"/>
        </w:rPr>
        <w:t>žák nedosahuje lepších výsledků</w:t>
      </w:r>
      <w:r w:rsidR="00A35EF8">
        <w:rPr>
          <w:rFonts w:ascii="Times New Roman" w:hAnsi="Times New Roman" w:cs="Times New Roman"/>
          <w:color w:val="auto"/>
        </w:rPr>
        <w:t>,</w:t>
      </w:r>
      <w:r w:rsidR="006B3B20" w:rsidRPr="008236DF">
        <w:rPr>
          <w:rFonts w:ascii="Times New Roman" w:hAnsi="Times New Roman" w:cs="Times New Roman"/>
          <w:color w:val="auto"/>
        </w:rPr>
        <w:t xml:space="preserve"> než by dosahoval v základní škole speciální, učitelé jsou přetíženi a ani ostatní žáci ve třídě se nemohou dostatečně věnovat svému studiu. Současná právní úprava je neutrální ve</w:t>
      </w:r>
      <w:r w:rsidR="006B3B20">
        <w:rPr>
          <w:rFonts w:ascii="Times New Roman" w:hAnsi="Times New Roman" w:cs="Times New Roman"/>
          <w:color w:val="auto"/>
        </w:rPr>
        <w:t xml:space="preserve"> vztahu k rovnosti mužů</w:t>
      </w:r>
      <w:r w:rsidR="009C75F1">
        <w:rPr>
          <w:rFonts w:ascii="Times New Roman" w:hAnsi="Times New Roman" w:cs="Times New Roman"/>
          <w:color w:val="auto"/>
        </w:rPr>
        <w:t xml:space="preserve"> a žen, </w:t>
      </w:r>
      <w:r w:rsidR="008236DF">
        <w:rPr>
          <w:rFonts w:ascii="Times New Roman" w:hAnsi="Times New Roman" w:cs="Times New Roman"/>
          <w:color w:val="auto"/>
        </w:rPr>
        <w:t xml:space="preserve">rovněž </w:t>
      </w:r>
      <w:r w:rsidR="006B3B20">
        <w:rPr>
          <w:rFonts w:ascii="Times New Roman" w:hAnsi="Times New Roman" w:cs="Times New Roman"/>
          <w:color w:val="auto"/>
        </w:rPr>
        <w:t xml:space="preserve">nepředstavuje </w:t>
      </w:r>
      <w:r w:rsidR="008236DF">
        <w:rPr>
          <w:rFonts w:ascii="Times New Roman" w:hAnsi="Times New Roman" w:cs="Times New Roman"/>
          <w:color w:val="auto"/>
        </w:rPr>
        <w:t xml:space="preserve">zásadní </w:t>
      </w:r>
      <w:r w:rsidR="006B3B20">
        <w:rPr>
          <w:rFonts w:ascii="Times New Roman" w:hAnsi="Times New Roman" w:cs="Times New Roman"/>
          <w:color w:val="auto"/>
        </w:rPr>
        <w:t xml:space="preserve">diskriminaci vůči vážně </w:t>
      </w:r>
      <w:r w:rsidR="006B3B20" w:rsidRPr="008236DF">
        <w:rPr>
          <w:rFonts w:ascii="Times New Roman" w:hAnsi="Times New Roman" w:cs="Times New Roman"/>
          <w:color w:val="auto"/>
        </w:rPr>
        <w:t>mentálně postiženým žáků</w:t>
      </w:r>
      <w:r w:rsidR="008236DF" w:rsidRPr="008236DF">
        <w:rPr>
          <w:rFonts w:ascii="Times New Roman" w:hAnsi="Times New Roman" w:cs="Times New Roman"/>
          <w:color w:val="auto"/>
        </w:rPr>
        <w:t>m, nicméně určité konkrétní příklady jasně ukazují, že je třeba znovu více akcentovat možnost využití základních škol speciálních</w:t>
      </w:r>
      <w:r w:rsidR="008236DF">
        <w:rPr>
          <w:rFonts w:ascii="Times New Roman" w:hAnsi="Times New Roman" w:cs="Times New Roman"/>
          <w:color w:val="auto"/>
        </w:rPr>
        <w:t xml:space="preserve"> tak, aby žáci s vážným mentálním postižením dostali takové vzdělávací možnosti, které jsou s ohledem na jejich zdravotní stav vhodné</w:t>
      </w:r>
      <w:r w:rsidR="008236DF" w:rsidRPr="008236DF">
        <w:rPr>
          <w:rFonts w:ascii="Times New Roman" w:hAnsi="Times New Roman" w:cs="Times New Roman"/>
          <w:color w:val="auto"/>
        </w:rPr>
        <w:t xml:space="preserve">. </w:t>
      </w:r>
      <w:r w:rsidR="006B3B20">
        <w:rPr>
          <w:rFonts w:ascii="Times New Roman" w:hAnsi="Times New Roman" w:cs="Times New Roman"/>
          <w:color w:val="auto"/>
        </w:rPr>
        <w:t xml:space="preserve"> </w:t>
      </w:r>
    </w:p>
    <w:p w14:paraId="1DB4D608" w14:textId="77777777" w:rsidR="005E498E" w:rsidRPr="00900B3E" w:rsidRDefault="005E498E" w:rsidP="00900B3E">
      <w:pPr>
        <w:pStyle w:val="Default"/>
        <w:spacing w:before="60"/>
        <w:jc w:val="both"/>
        <w:rPr>
          <w:rFonts w:ascii="Times New Roman" w:hAnsi="Times New Roman" w:cs="Times New Roman"/>
          <w:color w:val="auto"/>
        </w:rPr>
      </w:pPr>
    </w:p>
    <w:p w14:paraId="214D9867" w14:textId="77777777"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color w:val="auto"/>
        </w:rPr>
        <w:t xml:space="preserve">Odůvodnění hlavních principů navrhované právní úpravy, včetně dopadů navrhovaného řešení ve vztahu </w:t>
      </w:r>
      <w:r w:rsidR="00F1624B" w:rsidRPr="00900B3E">
        <w:rPr>
          <w:rFonts w:ascii="Times New Roman" w:hAnsi="Times New Roman" w:cs="Times New Roman"/>
          <w:b/>
          <w:color w:val="auto"/>
        </w:rPr>
        <w:t>k </w:t>
      </w:r>
      <w:r w:rsidR="00F1624B">
        <w:rPr>
          <w:rFonts w:ascii="Times New Roman" w:hAnsi="Times New Roman" w:cs="Times New Roman"/>
          <w:b/>
          <w:color w:val="auto"/>
        </w:rPr>
        <w:t>zákazu diskriminace</w:t>
      </w:r>
      <w:r w:rsidR="00F1624B" w:rsidRPr="00900B3E">
        <w:rPr>
          <w:rFonts w:ascii="Times New Roman" w:hAnsi="Times New Roman" w:cs="Times New Roman"/>
          <w:b/>
          <w:color w:val="auto"/>
        </w:rPr>
        <w:t xml:space="preserve"> </w:t>
      </w:r>
      <w:r w:rsidR="00F1624B">
        <w:rPr>
          <w:rFonts w:ascii="Times New Roman" w:hAnsi="Times New Roman" w:cs="Times New Roman"/>
          <w:b/>
          <w:color w:val="auto"/>
        </w:rPr>
        <w:t xml:space="preserve">a ve vztahu </w:t>
      </w:r>
      <w:r w:rsidRPr="00900B3E">
        <w:rPr>
          <w:rFonts w:ascii="Times New Roman" w:hAnsi="Times New Roman" w:cs="Times New Roman"/>
          <w:b/>
          <w:color w:val="auto"/>
        </w:rPr>
        <w:t>k rovnosti mužů a žen a vysvětlení její nezbytnosti jako celku</w:t>
      </w:r>
    </w:p>
    <w:p w14:paraId="49033165" w14:textId="19139906" w:rsidR="00BE206E" w:rsidRDefault="00BE206E" w:rsidP="00BE206E">
      <w:pPr>
        <w:jc w:val="both"/>
        <w:rPr>
          <w:sz w:val="24"/>
          <w:szCs w:val="24"/>
          <w:lang w:eastAsia="cs-CZ"/>
        </w:rPr>
      </w:pPr>
    </w:p>
    <w:p w14:paraId="6E067CE1" w14:textId="234AC02F" w:rsidR="00592B29" w:rsidRPr="005F3D8F" w:rsidRDefault="00F921CE" w:rsidP="00592B29">
      <w:pPr>
        <w:pStyle w:val="Default"/>
        <w:spacing w:before="60"/>
        <w:jc w:val="both"/>
        <w:rPr>
          <w:rFonts w:ascii="Times New Roman" w:hAnsi="Times New Roman" w:cs="Times New Roman"/>
          <w:color w:val="auto"/>
        </w:rPr>
      </w:pPr>
      <w:r w:rsidRPr="00981DB0">
        <w:rPr>
          <w:rFonts w:ascii="Times New Roman" w:hAnsi="Times New Roman" w:cs="Times New Roman"/>
          <w:color w:val="auto"/>
        </w:rPr>
        <w:t>Cílem návrhu zákona je zajištění práva na vzdělání tak, aby byl maximálně využit potenciál všech žáků. Odstraňuje se omezení práv v tomto směru u žáků v hlavním vzdělávacím proudu a také </w:t>
      </w:r>
      <w:r w:rsidR="008236DF">
        <w:rPr>
          <w:rFonts w:ascii="Times New Roman" w:hAnsi="Times New Roman" w:cs="Times New Roman"/>
          <w:color w:val="auto"/>
        </w:rPr>
        <w:t xml:space="preserve">u </w:t>
      </w:r>
      <w:r w:rsidRPr="00981DB0">
        <w:rPr>
          <w:rFonts w:ascii="Times New Roman" w:hAnsi="Times New Roman" w:cs="Times New Roman"/>
          <w:color w:val="auto"/>
        </w:rPr>
        <w:t>žáků, kteří potřebují například trvalé vz</w:t>
      </w:r>
      <w:r w:rsidR="00981DB0" w:rsidRPr="00981DB0">
        <w:rPr>
          <w:rFonts w:ascii="Times New Roman" w:hAnsi="Times New Roman" w:cs="Times New Roman"/>
          <w:color w:val="auto"/>
        </w:rPr>
        <w:t xml:space="preserve">dělávání se speciálním </w:t>
      </w:r>
      <w:r w:rsidR="00981DB0" w:rsidRPr="005F3D8F">
        <w:rPr>
          <w:rFonts w:ascii="Times New Roman" w:hAnsi="Times New Roman" w:cs="Times New Roman"/>
          <w:color w:val="auto"/>
        </w:rPr>
        <w:t>pedagogem,</w:t>
      </w:r>
      <w:r w:rsidRPr="005F3D8F">
        <w:rPr>
          <w:rFonts w:ascii="Times New Roman" w:hAnsi="Times New Roman" w:cs="Times New Roman"/>
          <w:color w:val="auto"/>
        </w:rPr>
        <w:t xml:space="preserve"> případně s podporou a v podmínkách, kterou není</w:t>
      </w:r>
      <w:r w:rsidR="00981DB0" w:rsidRPr="005F3D8F">
        <w:rPr>
          <w:rFonts w:ascii="Times New Roman" w:hAnsi="Times New Roman" w:cs="Times New Roman"/>
          <w:color w:val="auto"/>
        </w:rPr>
        <w:t xml:space="preserve"> běžná základní škola</w:t>
      </w:r>
      <w:r w:rsidRPr="005F3D8F">
        <w:rPr>
          <w:rFonts w:ascii="Times New Roman" w:hAnsi="Times New Roman" w:cs="Times New Roman"/>
          <w:color w:val="auto"/>
        </w:rPr>
        <w:t xml:space="preserve"> schopna zajistit.</w:t>
      </w:r>
      <w:r w:rsidR="0036646A" w:rsidRPr="005F3D8F">
        <w:rPr>
          <w:rFonts w:ascii="Times New Roman" w:hAnsi="Times New Roman" w:cs="Times New Roman"/>
          <w:color w:val="auto"/>
        </w:rPr>
        <w:t xml:space="preserve"> </w:t>
      </w:r>
      <w:r w:rsidR="00592B29" w:rsidRPr="005F3D8F">
        <w:rPr>
          <w:rFonts w:ascii="Times New Roman" w:hAnsi="Times New Roman" w:cs="Times New Roman"/>
          <w:color w:val="auto"/>
        </w:rPr>
        <w:t xml:space="preserve">Návrh zákona tedy nepodporuje </w:t>
      </w:r>
      <w:r w:rsidR="008A0FA3" w:rsidRPr="005F3D8F">
        <w:rPr>
          <w:rFonts w:ascii="Times New Roman" w:hAnsi="Times New Roman" w:cs="Times New Roman"/>
          <w:color w:val="auto"/>
        </w:rPr>
        <w:t xml:space="preserve">potlačování speciálního školství </w:t>
      </w:r>
      <w:r w:rsidR="00592B29" w:rsidRPr="005F3D8F">
        <w:rPr>
          <w:rFonts w:ascii="Times New Roman" w:hAnsi="Times New Roman" w:cs="Times New Roman"/>
          <w:color w:val="auto"/>
        </w:rPr>
        <w:t>nadměrn</w:t>
      </w:r>
      <w:r w:rsidR="008A0FA3" w:rsidRPr="005F3D8F">
        <w:rPr>
          <w:rFonts w:ascii="Times New Roman" w:hAnsi="Times New Roman" w:cs="Times New Roman"/>
          <w:color w:val="auto"/>
        </w:rPr>
        <w:t>ou</w:t>
      </w:r>
      <w:r w:rsidR="00592B29" w:rsidRPr="005F3D8F">
        <w:rPr>
          <w:rFonts w:ascii="Times New Roman" w:hAnsi="Times New Roman" w:cs="Times New Roman"/>
          <w:color w:val="auto"/>
        </w:rPr>
        <w:t xml:space="preserve"> inkluzí</w:t>
      </w:r>
      <w:r w:rsidR="008A0FA3" w:rsidRPr="005F3D8F">
        <w:rPr>
          <w:rFonts w:ascii="Times New Roman" w:hAnsi="Times New Roman" w:cs="Times New Roman"/>
          <w:color w:val="auto"/>
        </w:rPr>
        <w:t xml:space="preserve"> v</w:t>
      </w:r>
      <w:r w:rsidR="00592B29" w:rsidRPr="005F3D8F">
        <w:rPr>
          <w:rFonts w:ascii="Times New Roman" w:hAnsi="Times New Roman" w:cs="Times New Roman"/>
          <w:color w:val="auto"/>
        </w:rPr>
        <w:t xml:space="preserve"> </w:t>
      </w:r>
      <w:r w:rsidR="008A0FA3" w:rsidRPr="005F3D8F">
        <w:rPr>
          <w:rFonts w:ascii="Times New Roman" w:hAnsi="Times New Roman" w:cs="Times New Roman"/>
          <w:color w:val="auto"/>
        </w:rPr>
        <w:t xml:space="preserve">běžných </w:t>
      </w:r>
      <w:r w:rsidR="00592B29" w:rsidRPr="005F3D8F">
        <w:rPr>
          <w:rFonts w:ascii="Times New Roman" w:hAnsi="Times New Roman" w:cs="Times New Roman"/>
          <w:color w:val="auto"/>
        </w:rPr>
        <w:t>základních škol</w:t>
      </w:r>
      <w:r w:rsidR="008A0FA3" w:rsidRPr="005F3D8F">
        <w:rPr>
          <w:rFonts w:ascii="Times New Roman" w:hAnsi="Times New Roman" w:cs="Times New Roman"/>
          <w:color w:val="auto"/>
        </w:rPr>
        <w:t>ách.</w:t>
      </w:r>
      <w:r w:rsidR="00592B29" w:rsidRPr="005F3D8F">
        <w:rPr>
          <w:rFonts w:ascii="Times New Roman" w:hAnsi="Times New Roman" w:cs="Times New Roman"/>
          <w:color w:val="auto"/>
        </w:rPr>
        <w:t xml:space="preserve"> </w:t>
      </w:r>
    </w:p>
    <w:p w14:paraId="08E47C0B" w14:textId="54C7AEEE" w:rsidR="00BF4370" w:rsidRDefault="00F921CE" w:rsidP="0036646A">
      <w:pPr>
        <w:pStyle w:val="Default"/>
        <w:spacing w:before="60"/>
        <w:jc w:val="both"/>
        <w:rPr>
          <w:rFonts w:ascii="Times New Roman" w:hAnsi="Times New Roman" w:cs="Times New Roman"/>
          <w:color w:val="auto"/>
        </w:rPr>
      </w:pPr>
      <w:r w:rsidRPr="0036646A">
        <w:rPr>
          <w:rFonts w:ascii="Times New Roman" w:hAnsi="Times New Roman" w:cs="Times New Roman"/>
          <w:color w:val="auto"/>
        </w:rPr>
        <w:t xml:space="preserve">Přínosem návrhu zákona je také to, že navrhovaná </w:t>
      </w:r>
      <w:r w:rsidR="005E498E" w:rsidRPr="005E498E">
        <w:rPr>
          <w:rFonts w:ascii="Times New Roman" w:hAnsi="Times New Roman" w:cs="Times New Roman"/>
          <w:color w:val="auto"/>
        </w:rPr>
        <w:t>úprava umožní systémově lepší využití kvalifikace učitelů,</w:t>
      </w:r>
      <w:r w:rsidR="005E498E" w:rsidRPr="0036646A">
        <w:rPr>
          <w:rFonts w:ascii="Times New Roman" w:hAnsi="Times New Roman" w:cs="Times New Roman"/>
          <w:color w:val="auto"/>
        </w:rPr>
        <w:t xml:space="preserve"> </w:t>
      </w:r>
      <w:r w:rsidR="005E498E" w:rsidRPr="005E498E">
        <w:rPr>
          <w:rFonts w:ascii="Times New Roman" w:hAnsi="Times New Roman" w:cs="Times New Roman"/>
          <w:color w:val="auto"/>
        </w:rPr>
        <w:t>zefektivní jejich práci a zvýší kvalitu vzdělávání ve škole.</w:t>
      </w:r>
      <w:r w:rsidRPr="0036646A">
        <w:rPr>
          <w:rFonts w:ascii="Times New Roman" w:hAnsi="Times New Roman" w:cs="Times New Roman"/>
          <w:color w:val="auto"/>
        </w:rPr>
        <w:t xml:space="preserve"> Zároveň by tím mělo dojít k </w:t>
      </w:r>
      <w:r w:rsidR="005E498E" w:rsidRPr="005E498E">
        <w:rPr>
          <w:rFonts w:ascii="Times New Roman" w:hAnsi="Times New Roman" w:cs="Times New Roman"/>
          <w:color w:val="auto"/>
        </w:rPr>
        <w:t>výrazné úspoře financí,</w:t>
      </w:r>
      <w:r w:rsidR="00077960" w:rsidRPr="0036646A">
        <w:rPr>
          <w:rFonts w:ascii="Times New Roman" w:hAnsi="Times New Roman" w:cs="Times New Roman"/>
          <w:color w:val="auto"/>
        </w:rPr>
        <w:t xml:space="preserve"> </w:t>
      </w:r>
      <w:r w:rsidR="005E498E" w:rsidRPr="005E498E">
        <w:rPr>
          <w:rFonts w:ascii="Times New Roman" w:hAnsi="Times New Roman" w:cs="Times New Roman"/>
          <w:color w:val="auto"/>
        </w:rPr>
        <w:t>které dosud bylo nutné používat na často neefektivní podpůrná opatření.</w:t>
      </w:r>
      <w:r w:rsidR="00077960" w:rsidRPr="0036646A">
        <w:rPr>
          <w:rFonts w:ascii="Times New Roman" w:hAnsi="Times New Roman" w:cs="Times New Roman"/>
          <w:color w:val="auto"/>
        </w:rPr>
        <w:t xml:space="preserve"> </w:t>
      </w:r>
      <w:r w:rsidR="005E498E" w:rsidRPr="005E498E">
        <w:rPr>
          <w:rFonts w:ascii="Times New Roman" w:hAnsi="Times New Roman" w:cs="Times New Roman"/>
          <w:color w:val="auto"/>
        </w:rPr>
        <w:t xml:space="preserve">Tyto prostředky bude možné využít ve školství </w:t>
      </w:r>
      <w:r w:rsidRPr="0036646A">
        <w:rPr>
          <w:rFonts w:ascii="Times New Roman" w:hAnsi="Times New Roman" w:cs="Times New Roman"/>
          <w:color w:val="auto"/>
        </w:rPr>
        <w:t xml:space="preserve">přínosnějším </w:t>
      </w:r>
      <w:r w:rsidR="005E498E" w:rsidRPr="005E498E">
        <w:rPr>
          <w:rFonts w:ascii="Times New Roman" w:hAnsi="Times New Roman" w:cs="Times New Roman"/>
          <w:color w:val="auto"/>
        </w:rPr>
        <w:t>způsobem</w:t>
      </w:r>
      <w:r w:rsidR="0036646A">
        <w:rPr>
          <w:rFonts w:ascii="Times New Roman" w:hAnsi="Times New Roman" w:cs="Times New Roman"/>
          <w:color w:val="auto"/>
        </w:rPr>
        <w:t xml:space="preserve">. </w:t>
      </w:r>
    </w:p>
    <w:p w14:paraId="23C5BF5E" w14:textId="77777777" w:rsidR="005F3D8F" w:rsidRDefault="0036646A" w:rsidP="0036646A">
      <w:pPr>
        <w:pStyle w:val="Default"/>
        <w:spacing w:before="60"/>
        <w:jc w:val="both"/>
        <w:rPr>
          <w:rFonts w:ascii="Times New Roman" w:hAnsi="Times New Roman" w:cs="Times New Roman"/>
          <w:color w:val="auto"/>
        </w:rPr>
      </w:pPr>
      <w:r w:rsidRPr="00625E83">
        <w:rPr>
          <w:rFonts w:ascii="Times New Roman" w:hAnsi="Times New Roman" w:cs="Times New Roman"/>
          <w:color w:val="auto"/>
        </w:rPr>
        <w:t>Návrh zákona mění způsob posuzování vhodnosti školní docházky prostřednictvím běžných základních škol nebo základních škol speciálních</w:t>
      </w:r>
      <w:r w:rsidR="009C75F1">
        <w:rPr>
          <w:rFonts w:ascii="Times New Roman" w:hAnsi="Times New Roman" w:cs="Times New Roman"/>
          <w:color w:val="auto"/>
        </w:rPr>
        <w:t xml:space="preserve"> u</w:t>
      </w:r>
      <w:r w:rsidRPr="00625E83">
        <w:rPr>
          <w:rFonts w:ascii="Times New Roman" w:hAnsi="Times New Roman" w:cs="Times New Roman"/>
          <w:color w:val="auto"/>
        </w:rPr>
        <w:t xml:space="preserve"> </w:t>
      </w:r>
      <w:r w:rsidR="00733FE8">
        <w:rPr>
          <w:rFonts w:ascii="Times New Roman" w:hAnsi="Times New Roman" w:cs="Times New Roman"/>
          <w:color w:val="auto"/>
        </w:rPr>
        <w:t>osob, k</w:t>
      </w:r>
      <w:r w:rsidRPr="00625E83">
        <w:rPr>
          <w:rFonts w:ascii="Times New Roman" w:hAnsi="Times New Roman" w:cs="Times New Roman"/>
          <w:color w:val="auto"/>
        </w:rPr>
        <w:t xml:space="preserve">teré zároveň mají těžké mentální postižení nebo středně těžké mentální postižení, případně více takových postižení či autismus. Dosavadní platná úprava u těchto osob předpokládá, že se mohou vzdělávat na základní škole speciální, ale musí o to požádat jejich zákonný zástupce. </w:t>
      </w:r>
    </w:p>
    <w:p w14:paraId="3CDAA501" w14:textId="77777777" w:rsidR="005F3D8F" w:rsidRDefault="005F3D8F" w:rsidP="0036646A">
      <w:pPr>
        <w:pStyle w:val="Default"/>
        <w:spacing w:before="60"/>
        <w:jc w:val="both"/>
        <w:rPr>
          <w:rFonts w:ascii="Times New Roman" w:hAnsi="Times New Roman" w:cs="Times New Roman"/>
          <w:color w:val="auto"/>
        </w:rPr>
      </w:pPr>
    </w:p>
    <w:p w14:paraId="546CB34E" w14:textId="0FE41A89" w:rsidR="0036646A" w:rsidRDefault="0036646A" w:rsidP="0036646A">
      <w:pPr>
        <w:pStyle w:val="Default"/>
        <w:spacing w:before="60"/>
        <w:jc w:val="both"/>
        <w:rPr>
          <w:rFonts w:ascii="Times New Roman" w:hAnsi="Times New Roman" w:cs="Times New Roman"/>
          <w:color w:val="auto"/>
        </w:rPr>
      </w:pPr>
      <w:r w:rsidRPr="00625E83">
        <w:rPr>
          <w:rFonts w:ascii="Times New Roman" w:hAnsi="Times New Roman" w:cs="Times New Roman"/>
          <w:color w:val="auto"/>
        </w:rPr>
        <w:t>Návrh zákona více akcentuje možnosti běžných základních škol při vzdělávání těchto osob zohlednit své personální a technické možnosti. Zároveň těmto žáků</w:t>
      </w:r>
      <w:r w:rsidR="009C75F1">
        <w:rPr>
          <w:rFonts w:ascii="Times New Roman" w:hAnsi="Times New Roman" w:cs="Times New Roman"/>
          <w:color w:val="auto"/>
        </w:rPr>
        <w:t>m</w:t>
      </w:r>
      <w:r w:rsidRPr="00625E83">
        <w:rPr>
          <w:rFonts w:ascii="Times New Roman" w:hAnsi="Times New Roman" w:cs="Times New Roman"/>
          <w:color w:val="auto"/>
        </w:rPr>
        <w:t xml:space="preserve"> zůstává možnost vzdělávání na základních školách speciálních, pokud o to jejich zákonný zástupce požádá. Jde o zajištění práva na vzdělání tak, aby byl maximálně využit potenciál všech žáků. Odstraňuje se omezení práv v tomto směru u žáků v hlavním vzdělávacím proudu a také  žáků, </w:t>
      </w:r>
      <w:r w:rsidR="00592B29">
        <w:rPr>
          <w:rFonts w:ascii="Times New Roman" w:hAnsi="Times New Roman" w:cs="Times New Roman"/>
          <w:color w:val="auto"/>
        </w:rPr>
        <w:t>u kterých</w:t>
      </w:r>
      <w:r w:rsidRPr="00625E83">
        <w:rPr>
          <w:rFonts w:ascii="Times New Roman" w:hAnsi="Times New Roman" w:cs="Times New Roman"/>
          <w:color w:val="auto"/>
        </w:rPr>
        <w:t xml:space="preserve"> je třeba trvalé vzdělávání se speciálním pedagogem případně s podporou a v podmínkách, kterou není schopna škola zajistit. Nejde o diskriminaci v právu na vzdělávání, neboť úprava v důsledku zlepšuje podmínky ke vzdělávání všech dětí a vytváří předpoklad pro jejich lepší výsledky.</w:t>
      </w:r>
      <w:r w:rsidR="00733FE8">
        <w:rPr>
          <w:rFonts w:ascii="Times New Roman" w:hAnsi="Times New Roman" w:cs="Times New Roman"/>
          <w:color w:val="auto"/>
        </w:rPr>
        <w:t xml:space="preserve"> Zůstává rovněž zachovaná důležitá role školského poradenského zařízení pro objektivní posouzení zdravotního stavu žáka. </w:t>
      </w:r>
    </w:p>
    <w:p w14:paraId="1DBB1357" w14:textId="6D26CF51" w:rsidR="00592B29" w:rsidRDefault="00592B29" w:rsidP="0036646A">
      <w:pPr>
        <w:pStyle w:val="Default"/>
        <w:spacing w:before="60"/>
        <w:jc w:val="both"/>
        <w:rPr>
          <w:rFonts w:ascii="Times New Roman" w:hAnsi="Times New Roman" w:cs="Times New Roman"/>
          <w:color w:val="auto"/>
        </w:rPr>
      </w:pPr>
    </w:p>
    <w:p w14:paraId="070F1360" w14:textId="77777777" w:rsidR="00F81DDF" w:rsidRPr="00900B3E" w:rsidRDefault="00F81DDF" w:rsidP="00900B3E">
      <w:pPr>
        <w:widowControl w:val="0"/>
        <w:autoSpaceDE w:val="0"/>
        <w:autoSpaceDN w:val="0"/>
        <w:adjustRightInd w:val="0"/>
        <w:spacing w:before="60"/>
        <w:ind w:right="-36"/>
        <w:jc w:val="both"/>
        <w:rPr>
          <w:sz w:val="24"/>
          <w:szCs w:val="24"/>
        </w:rPr>
      </w:pPr>
      <w:r w:rsidRPr="00900B3E">
        <w:rPr>
          <w:b/>
          <w:bCs/>
          <w:spacing w:val="-2"/>
          <w:sz w:val="24"/>
          <w:szCs w:val="24"/>
        </w:rPr>
        <w:t>Z</w:t>
      </w:r>
      <w:r w:rsidRPr="00900B3E">
        <w:rPr>
          <w:b/>
          <w:bCs/>
          <w:spacing w:val="1"/>
          <w:sz w:val="24"/>
          <w:szCs w:val="24"/>
        </w:rPr>
        <w:t>h</w:t>
      </w:r>
      <w:r w:rsidRPr="00900B3E">
        <w:rPr>
          <w:b/>
          <w:bCs/>
          <w:sz w:val="24"/>
          <w:szCs w:val="24"/>
        </w:rPr>
        <w:t>o</w:t>
      </w:r>
      <w:r w:rsidRPr="00900B3E">
        <w:rPr>
          <w:b/>
          <w:bCs/>
          <w:spacing w:val="1"/>
          <w:sz w:val="24"/>
          <w:szCs w:val="24"/>
        </w:rPr>
        <w:t>dn</w:t>
      </w:r>
      <w:r w:rsidRPr="00900B3E">
        <w:rPr>
          <w:b/>
          <w:bCs/>
          <w:sz w:val="24"/>
          <w:szCs w:val="24"/>
        </w:rPr>
        <w:t>o</w:t>
      </w:r>
      <w:r w:rsidRPr="00900B3E">
        <w:rPr>
          <w:b/>
          <w:bCs/>
          <w:spacing w:val="-1"/>
          <w:sz w:val="24"/>
          <w:szCs w:val="24"/>
        </w:rPr>
        <w:t>ce</w:t>
      </w:r>
      <w:r w:rsidRPr="00900B3E">
        <w:rPr>
          <w:b/>
          <w:bCs/>
          <w:spacing w:val="1"/>
          <w:sz w:val="24"/>
          <w:szCs w:val="24"/>
        </w:rPr>
        <w:t>n</w:t>
      </w:r>
      <w:r w:rsidRPr="00900B3E">
        <w:rPr>
          <w:b/>
          <w:bCs/>
          <w:sz w:val="24"/>
          <w:szCs w:val="24"/>
        </w:rPr>
        <w:t>í</w:t>
      </w:r>
      <w:r w:rsidRPr="00900B3E">
        <w:rPr>
          <w:b/>
          <w:bCs/>
          <w:spacing w:val="53"/>
          <w:sz w:val="24"/>
          <w:szCs w:val="24"/>
        </w:rPr>
        <w:t xml:space="preserve"> </w:t>
      </w:r>
      <w:r w:rsidRPr="00900B3E">
        <w:rPr>
          <w:b/>
          <w:bCs/>
          <w:sz w:val="24"/>
          <w:szCs w:val="24"/>
        </w:rPr>
        <w:t>s</w:t>
      </w:r>
      <w:r w:rsidRPr="00900B3E">
        <w:rPr>
          <w:b/>
          <w:bCs/>
          <w:spacing w:val="-2"/>
          <w:sz w:val="24"/>
          <w:szCs w:val="24"/>
        </w:rPr>
        <w:t>o</w:t>
      </w:r>
      <w:r w:rsidRPr="00900B3E">
        <w:rPr>
          <w:b/>
          <w:bCs/>
          <w:spacing w:val="1"/>
          <w:sz w:val="24"/>
          <w:szCs w:val="24"/>
        </w:rPr>
        <w:t>u</w:t>
      </w:r>
      <w:r w:rsidRPr="00900B3E">
        <w:rPr>
          <w:b/>
          <w:bCs/>
          <w:sz w:val="24"/>
          <w:szCs w:val="24"/>
        </w:rPr>
        <w:t>la</w:t>
      </w:r>
      <w:r w:rsidRPr="00900B3E">
        <w:rPr>
          <w:b/>
          <w:bCs/>
          <w:spacing w:val="-1"/>
          <w:sz w:val="24"/>
          <w:szCs w:val="24"/>
        </w:rPr>
        <w:t>d</w:t>
      </w:r>
      <w:r w:rsidRPr="00900B3E">
        <w:rPr>
          <w:b/>
          <w:bCs/>
          <w:sz w:val="24"/>
          <w:szCs w:val="24"/>
        </w:rPr>
        <w:t xml:space="preserve">u </w:t>
      </w:r>
      <w:r w:rsidRPr="00900B3E">
        <w:rPr>
          <w:b/>
          <w:bCs/>
          <w:spacing w:val="1"/>
          <w:sz w:val="24"/>
          <w:szCs w:val="24"/>
        </w:rPr>
        <w:t>n</w:t>
      </w:r>
      <w:r w:rsidRPr="00900B3E">
        <w:rPr>
          <w:b/>
          <w:bCs/>
          <w:sz w:val="24"/>
          <w:szCs w:val="24"/>
        </w:rPr>
        <w:t>av</w:t>
      </w:r>
      <w:r w:rsidRPr="00900B3E">
        <w:rPr>
          <w:b/>
          <w:bCs/>
          <w:spacing w:val="-1"/>
          <w:sz w:val="24"/>
          <w:szCs w:val="24"/>
        </w:rPr>
        <w:t>r</w:t>
      </w:r>
      <w:r w:rsidRPr="00900B3E">
        <w:rPr>
          <w:b/>
          <w:bCs/>
          <w:spacing w:val="1"/>
          <w:sz w:val="24"/>
          <w:szCs w:val="24"/>
        </w:rPr>
        <w:t>h</w:t>
      </w:r>
      <w:r w:rsidRPr="00900B3E">
        <w:rPr>
          <w:b/>
          <w:bCs/>
          <w:sz w:val="24"/>
          <w:szCs w:val="24"/>
        </w:rPr>
        <w:t>ov</w:t>
      </w:r>
      <w:r w:rsidRPr="00900B3E">
        <w:rPr>
          <w:b/>
          <w:bCs/>
          <w:spacing w:val="-2"/>
          <w:sz w:val="24"/>
          <w:szCs w:val="24"/>
        </w:rPr>
        <w:t>a</w:t>
      </w:r>
      <w:r w:rsidRPr="00900B3E">
        <w:rPr>
          <w:b/>
          <w:bCs/>
          <w:spacing w:val="1"/>
          <w:sz w:val="24"/>
          <w:szCs w:val="24"/>
        </w:rPr>
        <w:t>n</w:t>
      </w:r>
      <w:r w:rsidRPr="00900B3E">
        <w:rPr>
          <w:b/>
          <w:bCs/>
          <w:sz w:val="24"/>
          <w:szCs w:val="24"/>
        </w:rPr>
        <w:t>é</w:t>
      </w:r>
      <w:r w:rsidRPr="00900B3E">
        <w:rPr>
          <w:b/>
          <w:bCs/>
          <w:spacing w:val="52"/>
          <w:sz w:val="24"/>
          <w:szCs w:val="24"/>
        </w:rPr>
        <w:t xml:space="preserve"> </w:t>
      </w:r>
      <w:r w:rsidRPr="00900B3E">
        <w:rPr>
          <w:b/>
          <w:bCs/>
          <w:spacing w:val="1"/>
          <w:sz w:val="24"/>
          <w:szCs w:val="24"/>
        </w:rPr>
        <w:t>p</w:t>
      </w:r>
      <w:r w:rsidRPr="00900B3E">
        <w:rPr>
          <w:b/>
          <w:bCs/>
          <w:spacing w:val="-1"/>
          <w:sz w:val="24"/>
          <w:szCs w:val="24"/>
        </w:rPr>
        <w:t>r</w:t>
      </w:r>
      <w:r w:rsidRPr="00900B3E">
        <w:rPr>
          <w:b/>
          <w:bCs/>
          <w:sz w:val="24"/>
          <w:szCs w:val="24"/>
        </w:rPr>
        <w:t>áv</w:t>
      </w:r>
      <w:r w:rsidRPr="00900B3E">
        <w:rPr>
          <w:b/>
          <w:bCs/>
          <w:spacing w:val="1"/>
          <w:sz w:val="24"/>
          <w:szCs w:val="24"/>
        </w:rPr>
        <w:t>n</w:t>
      </w:r>
      <w:r w:rsidRPr="00900B3E">
        <w:rPr>
          <w:b/>
          <w:bCs/>
          <w:sz w:val="24"/>
          <w:szCs w:val="24"/>
        </w:rPr>
        <w:t>í</w:t>
      </w:r>
      <w:r w:rsidRPr="00900B3E">
        <w:rPr>
          <w:b/>
          <w:bCs/>
          <w:spacing w:val="51"/>
          <w:sz w:val="24"/>
          <w:szCs w:val="24"/>
        </w:rPr>
        <w:t xml:space="preserve"> </w:t>
      </w:r>
      <w:r w:rsidRPr="00900B3E">
        <w:rPr>
          <w:b/>
          <w:bCs/>
          <w:spacing w:val="1"/>
          <w:sz w:val="24"/>
          <w:szCs w:val="24"/>
        </w:rPr>
        <w:t>úp</w:t>
      </w:r>
      <w:r w:rsidRPr="00900B3E">
        <w:rPr>
          <w:b/>
          <w:bCs/>
          <w:spacing w:val="-1"/>
          <w:sz w:val="24"/>
          <w:szCs w:val="24"/>
        </w:rPr>
        <w:t>r</w:t>
      </w:r>
      <w:r w:rsidRPr="00900B3E">
        <w:rPr>
          <w:b/>
          <w:bCs/>
          <w:sz w:val="24"/>
          <w:szCs w:val="24"/>
        </w:rPr>
        <w:t>avy</w:t>
      </w:r>
      <w:r w:rsidRPr="00900B3E">
        <w:rPr>
          <w:b/>
          <w:bCs/>
          <w:spacing w:val="53"/>
          <w:sz w:val="24"/>
          <w:szCs w:val="24"/>
        </w:rPr>
        <w:t xml:space="preserve"> </w:t>
      </w:r>
      <w:r w:rsidRPr="00900B3E">
        <w:rPr>
          <w:b/>
          <w:bCs/>
          <w:sz w:val="24"/>
          <w:szCs w:val="24"/>
        </w:rPr>
        <w:t>s</w:t>
      </w:r>
      <w:r w:rsidRPr="00900B3E">
        <w:rPr>
          <w:b/>
          <w:bCs/>
          <w:spacing w:val="50"/>
          <w:sz w:val="24"/>
          <w:szCs w:val="24"/>
        </w:rPr>
        <w:t xml:space="preserve"> </w:t>
      </w:r>
      <w:r w:rsidRPr="00900B3E">
        <w:rPr>
          <w:b/>
          <w:bCs/>
          <w:spacing w:val="1"/>
          <w:sz w:val="24"/>
          <w:szCs w:val="24"/>
        </w:rPr>
        <w:t>ú</w:t>
      </w:r>
      <w:r w:rsidRPr="00900B3E">
        <w:rPr>
          <w:b/>
          <w:bCs/>
          <w:sz w:val="24"/>
          <w:szCs w:val="24"/>
        </w:rPr>
        <w:t>stav</w:t>
      </w:r>
      <w:r w:rsidRPr="00900B3E">
        <w:rPr>
          <w:b/>
          <w:bCs/>
          <w:spacing w:val="-2"/>
          <w:sz w:val="24"/>
          <w:szCs w:val="24"/>
        </w:rPr>
        <w:t>n</w:t>
      </w:r>
      <w:r w:rsidRPr="00900B3E">
        <w:rPr>
          <w:b/>
          <w:bCs/>
          <w:sz w:val="24"/>
          <w:szCs w:val="24"/>
        </w:rPr>
        <w:t xml:space="preserve">ím </w:t>
      </w:r>
      <w:r w:rsidRPr="00900B3E">
        <w:rPr>
          <w:b/>
          <w:bCs/>
          <w:spacing w:val="1"/>
          <w:sz w:val="24"/>
          <w:szCs w:val="24"/>
        </w:rPr>
        <w:t>p</w:t>
      </w:r>
      <w:r w:rsidRPr="00900B3E">
        <w:rPr>
          <w:b/>
          <w:bCs/>
          <w:sz w:val="24"/>
          <w:szCs w:val="24"/>
        </w:rPr>
        <w:t>o</w:t>
      </w:r>
      <w:r w:rsidRPr="00900B3E">
        <w:rPr>
          <w:b/>
          <w:bCs/>
          <w:spacing w:val="-1"/>
          <w:sz w:val="24"/>
          <w:szCs w:val="24"/>
        </w:rPr>
        <w:t>ř</w:t>
      </w:r>
      <w:r w:rsidRPr="00900B3E">
        <w:rPr>
          <w:b/>
          <w:bCs/>
          <w:sz w:val="24"/>
          <w:szCs w:val="24"/>
        </w:rPr>
        <w:t>á</w:t>
      </w:r>
      <w:r w:rsidRPr="00900B3E">
        <w:rPr>
          <w:b/>
          <w:bCs/>
          <w:spacing w:val="1"/>
          <w:sz w:val="24"/>
          <w:szCs w:val="24"/>
        </w:rPr>
        <w:t>dk</w:t>
      </w:r>
      <w:r w:rsidRPr="00900B3E">
        <w:rPr>
          <w:b/>
          <w:bCs/>
          <w:spacing w:val="-1"/>
          <w:sz w:val="24"/>
          <w:szCs w:val="24"/>
        </w:rPr>
        <w:t>e</w:t>
      </w:r>
      <w:r w:rsidRPr="00900B3E">
        <w:rPr>
          <w:b/>
          <w:bCs/>
          <w:sz w:val="24"/>
          <w:szCs w:val="24"/>
        </w:rPr>
        <w:t>m Č</w:t>
      </w:r>
      <w:r w:rsidRPr="00900B3E">
        <w:rPr>
          <w:b/>
          <w:bCs/>
          <w:spacing w:val="-1"/>
          <w:sz w:val="24"/>
          <w:szCs w:val="24"/>
        </w:rPr>
        <w:t>e</w:t>
      </w:r>
      <w:r w:rsidRPr="00900B3E">
        <w:rPr>
          <w:b/>
          <w:bCs/>
          <w:sz w:val="24"/>
          <w:szCs w:val="24"/>
        </w:rPr>
        <w:t>s</w:t>
      </w:r>
      <w:r w:rsidRPr="00900B3E">
        <w:rPr>
          <w:b/>
          <w:bCs/>
          <w:spacing w:val="1"/>
          <w:sz w:val="24"/>
          <w:szCs w:val="24"/>
        </w:rPr>
        <w:t>k</w:t>
      </w:r>
      <w:r w:rsidRPr="00900B3E">
        <w:rPr>
          <w:b/>
          <w:bCs/>
          <w:sz w:val="24"/>
          <w:szCs w:val="24"/>
        </w:rPr>
        <w:t>é r</w:t>
      </w:r>
      <w:r w:rsidRPr="00900B3E">
        <w:rPr>
          <w:b/>
          <w:bCs/>
          <w:spacing w:val="-1"/>
          <w:sz w:val="24"/>
          <w:szCs w:val="24"/>
        </w:rPr>
        <w:t>e</w:t>
      </w:r>
      <w:r w:rsidRPr="00900B3E">
        <w:rPr>
          <w:b/>
          <w:bCs/>
          <w:spacing w:val="1"/>
          <w:sz w:val="24"/>
          <w:szCs w:val="24"/>
        </w:rPr>
        <w:t>pub</w:t>
      </w:r>
      <w:r w:rsidRPr="00900B3E">
        <w:rPr>
          <w:b/>
          <w:bCs/>
          <w:sz w:val="24"/>
          <w:szCs w:val="24"/>
        </w:rPr>
        <w:t>l</w:t>
      </w:r>
      <w:r w:rsidRPr="00900B3E">
        <w:rPr>
          <w:b/>
          <w:bCs/>
          <w:spacing w:val="1"/>
          <w:sz w:val="24"/>
          <w:szCs w:val="24"/>
        </w:rPr>
        <w:t>ik</w:t>
      </w:r>
      <w:r w:rsidRPr="00900B3E">
        <w:rPr>
          <w:b/>
          <w:bCs/>
          <w:sz w:val="24"/>
          <w:szCs w:val="24"/>
        </w:rPr>
        <w:t xml:space="preserve">y, s </w:t>
      </w:r>
      <w:r w:rsidRPr="00900B3E">
        <w:rPr>
          <w:b/>
          <w:bCs/>
          <w:spacing w:val="-3"/>
          <w:sz w:val="24"/>
          <w:szCs w:val="24"/>
        </w:rPr>
        <w:t>m</w:t>
      </w:r>
      <w:r w:rsidRPr="00900B3E">
        <w:rPr>
          <w:b/>
          <w:bCs/>
          <w:spacing w:val="-1"/>
          <w:sz w:val="24"/>
          <w:szCs w:val="24"/>
        </w:rPr>
        <w:t>ez</w:t>
      </w:r>
      <w:r w:rsidRPr="00900B3E">
        <w:rPr>
          <w:b/>
          <w:bCs/>
          <w:sz w:val="24"/>
          <w:szCs w:val="24"/>
        </w:rPr>
        <w:t>i</w:t>
      </w:r>
      <w:r w:rsidRPr="00900B3E">
        <w:rPr>
          <w:b/>
          <w:bCs/>
          <w:spacing w:val="1"/>
          <w:sz w:val="24"/>
          <w:szCs w:val="24"/>
        </w:rPr>
        <w:t>n</w:t>
      </w:r>
      <w:r w:rsidRPr="00900B3E">
        <w:rPr>
          <w:b/>
          <w:bCs/>
          <w:sz w:val="24"/>
          <w:szCs w:val="24"/>
        </w:rPr>
        <w:t>á</w:t>
      </w:r>
      <w:r w:rsidRPr="00900B3E">
        <w:rPr>
          <w:b/>
          <w:bCs/>
          <w:spacing w:val="-1"/>
          <w:sz w:val="24"/>
          <w:szCs w:val="24"/>
        </w:rPr>
        <w:t>r</w:t>
      </w:r>
      <w:r w:rsidRPr="00900B3E">
        <w:rPr>
          <w:b/>
          <w:bCs/>
          <w:spacing w:val="2"/>
          <w:sz w:val="24"/>
          <w:szCs w:val="24"/>
        </w:rPr>
        <w:t>o</w:t>
      </w:r>
      <w:r w:rsidRPr="00900B3E">
        <w:rPr>
          <w:b/>
          <w:bCs/>
          <w:spacing w:val="1"/>
          <w:sz w:val="24"/>
          <w:szCs w:val="24"/>
        </w:rPr>
        <w:t>dn</w:t>
      </w:r>
      <w:r w:rsidRPr="00900B3E">
        <w:rPr>
          <w:b/>
          <w:bCs/>
          <w:sz w:val="24"/>
          <w:szCs w:val="24"/>
        </w:rPr>
        <w:t>í</w:t>
      </w:r>
      <w:r w:rsidRPr="00900B3E">
        <w:rPr>
          <w:b/>
          <w:bCs/>
          <w:spacing w:val="-3"/>
          <w:sz w:val="24"/>
          <w:szCs w:val="24"/>
        </w:rPr>
        <w:t>m</w:t>
      </w:r>
      <w:r w:rsidRPr="00900B3E">
        <w:rPr>
          <w:b/>
          <w:bCs/>
          <w:sz w:val="24"/>
          <w:szCs w:val="24"/>
        </w:rPr>
        <w:t>i s</w:t>
      </w:r>
      <w:r w:rsidRPr="00900B3E">
        <w:rPr>
          <w:b/>
          <w:bCs/>
          <w:spacing w:val="-2"/>
          <w:sz w:val="24"/>
          <w:szCs w:val="24"/>
        </w:rPr>
        <w:t>m</w:t>
      </w:r>
      <w:r w:rsidRPr="00900B3E">
        <w:rPr>
          <w:b/>
          <w:bCs/>
          <w:sz w:val="24"/>
          <w:szCs w:val="24"/>
        </w:rPr>
        <w:t>lo</w:t>
      </w:r>
      <w:r w:rsidRPr="00900B3E">
        <w:rPr>
          <w:b/>
          <w:bCs/>
          <w:spacing w:val="1"/>
          <w:sz w:val="24"/>
          <w:szCs w:val="24"/>
        </w:rPr>
        <w:t>u</w:t>
      </w:r>
      <w:r w:rsidRPr="00900B3E">
        <w:rPr>
          <w:b/>
          <w:bCs/>
          <w:sz w:val="24"/>
          <w:szCs w:val="24"/>
        </w:rPr>
        <w:t>v</w:t>
      </w:r>
      <w:r w:rsidRPr="00900B3E">
        <w:rPr>
          <w:b/>
          <w:bCs/>
          <w:spacing w:val="2"/>
          <w:sz w:val="24"/>
          <w:szCs w:val="24"/>
        </w:rPr>
        <w:t>a</w:t>
      </w:r>
      <w:r w:rsidRPr="00900B3E">
        <w:rPr>
          <w:b/>
          <w:bCs/>
          <w:spacing w:val="-3"/>
          <w:sz w:val="24"/>
          <w:szCs w:val="24"/>
        </w:rPr>
        <w:t>m</w:t>
      </w:r>
      <w:r w:rsidRPr="00900B3E">
        <w:rPr>
          <w:b/>
          <w:bCs/>
          <w:sz w:val="24"/>
          <w:szCs w:val="24"/>
        </w:rPr>
        <w:t>i a zhodnocení slučitelnosti navrhované právní úpravy se závazky vyplývajícími pro Českou republiku z členství v Evropské unii</w:t>
      </w:r>
    </w:p>
    <w:p w14:paraId="68670A29" w14:textId="77777777" w:rsidR="0042211F" w:rsidRPr="00900B3E" w:rsidRDefault="00F81DDF" w:rsidP="00900B3E">
      <w:pPr>
        <w:spacing w:before="60"/>
        <w:jc w:val="both"/>
        <w:rPr>
          <w:rFonts w:eastAsia="Times New Roman"/>
          <w:sz w:val="24"/>
          <w:szCs w:val="24"/>
          <w:lang w:eastAsia="cs-CZ"/>
        </w:rPr>
      </w:pPr>
      <w:r w:rsidRPr="00DE3C06">
        <w:rPr>
          <w:sz w:val="24"/>
          <w:szCs w:val="24"/>
        </w:rPr>
        <w:t>N</w:t>
      </w:r>
      <w:r w:rsidRPr="00DE3C06">
        <w:rPr>
          <w:spacing w:val="-1"/>
          <w:sz w:val="24"/>
          <w:szCs w:val="24"/>
        </w:rPr>
        <w:t>á</w:t>
      </w:r>
      <w:r w:rsidRPr="00DE3C06">
        <w:rPr>
          <w:sz w:val="24"/>
          <w:szCs w:val="24"/>
        </w:rPr>
        <w:t>v</w:t>
      </w:r>
      <w:r w:rsidRPr="00DE3C06">
        <w:rPr>
          <w:spacing w:val="-1"/>
          <w:sz w:val="24"/>
          <w:szCs w:val="24"/>
        </w:rPr>
        <w:t>r</w:t>
      </w:r>
      <w:r w:rsidRPr="00DE3C06">
        <w:rPr>
          <w:sz w:val="24"/>
          <w:szCs w:val="24"/>
        </w:rPr>
        <w:t>h</w:t>
      </w:r>
      <w:r w:rsidRPr="00DE3C06">
        <w:rPr>
          <w:spacing w:val="43"/>
          <w:sz w:val="24"/>
          <w:szCs w:val="24"/>
        </w:rPr>
        <w:t xml:space="preserve"> </w:t>
      </w:r>
      <w:r w:rsidRPr="00DE3C06">
        <w:rPr>
          <w:spacing w:val="1"/>
          <w:sz w:val="24"/>
          <w:szCs w:val="24"/>
        </w:rPr>
        <w:t>z</w:t>
      </w:r>
      <w:r w:rsidRPr="00DE3C06">
        <w:rPr>
          <w:spacing w:val="-1"/>
          <w:sz w:val="24"/>
          <w:szCs w:val="24"/>
        </w:rPr>
        <w:t>á</w:t>
      </w:r>
      <w:r w:rsidRPr="00DE3C06">
        <w:rPr>
          <w:sz w:val="24"/>
          <w:szCs w:val="24"/>
        </w:rPr>
        <w:t>kona</w:t>
      </w:r>
      <w:r w:rsidRPr="00DE3C06">
        <w:rPr>
          <w:spacing w:val="44"/>
          <w:sz w:val="24"/>
          <w:szCs w:val="24"/>
        </w:rPr>
        <w:t xml:space="preserve"> </w:t>
      </w:r>
      <w:r w:rsidRPr="00DE3C06">
        <w:rPr>
          <w:sz w:val="24"/>
          <w:szCs w:val="24"/>
        </w:rPr>
        <w:t>je</w:t>
      </w:r>
      <w:r w:rsidRPr="00DE3C06">
        <w:rPr>
          <w:spacing w:val="42"/>
          <w:sz w:val="24"/>
          <w:szCs w:val="24"/>
        </w:rPr>
        <w:t xml:space="preserve"> </w:t>
      </w:r>
      <w:r w:rsidRPr="00DE3C06">
        <w:rPr>
          <w:sz w:val="24"/>
          <w:szCs w:val="24"/>
        </w:rPr>
        <w:t>v</w:t>
      </w:r>
      <w:r w:rsidRPr="00DE3C06">
        <w:rPr>
          <w:spacing w:val="43"/>
          <w:sz w:val="24"/>
          <w:szCs w:val="24"/>
        </w:rPr>
        <w:t xml:space="preserve"> </w:t>
      </w:r>
      <w:r w:rsidRPr="00DE3C06">
        <w:rPr>
          <w:sz w:val="24"/>
          <w:szCs w:val="24"/>
        </w:rPr>
        <w:t>sou</w:t>
      </w:r>
      <w:r w:rsidRPr="00DE3C06">
        <w:rPr>
          <w:spacing w:val="3"/>
          <w:sz w:val="24"/>
          <w:szCs w:val="24"/>
        </w:rPr>
        <w:t>l</w:t>
      </w:r>
      <w:r w:rsidRPr="00DE3C06">
        <w:rPr>
          <w:spacing w:val="-1"/>
          <w:sz w:val="24"/>
          <w:szCs w:val="24"/>
        </w:rPr>
        <w:t>a</w:t>
      </w:r>
      <w:r w:rsidRPr="00DE3C06">
        <w:rPr>
          <w:sz w:val="24"/>
          <w:szCs w:val="24"/>
        </w:rPr>
        <w:t>du</w:t>
      </w:r>
      <w:r w:rsidRPr="00DE3C06">
        <w:rPr>
          <w:spacing w:val="43"/>
          <w:sz w:val="24"/>
          <w:szCs w:val="24"/>
        </w:rPr>
        <w:t xml:space="preserve"> </w:t>
      </w:r>
      <w:r w:rsidRPr="00DE3C06">
        <w:rPr>
          <w:sz w:val="24"/>
          <w:szCs w:val="24"/>
        </w:rPr>
        <w:t>s</w:t>
      </w:r>
      <w:r w:rsidRPr="00DE3C06">
        <w:rPr>
          <w:spacing w:val="43"/>
          <w:sz w:val="24"/>
          <w:szCs w:val="24"/>
        </w:rPr>
        <w:t xml:space="preserve"> </w:t>
      </w:r>
      <w:r w:rsidRPr="00DE3C06">
        <w:rPr>
          <w:sz w:val="24"/>
          <w:szCs w:val="24"/>
        </w:rPr>
        <w:t>ústav</w:t>
      </w:r>
      <w:r w:rsidRPr="00DE3C06">
        <w:rPr>
          <w:spacing w:val="2"/>
          <w:sz w:val="24"/>
          <w:szCs w:val="24"/>
        </w:rPr>
        <w:t>n</w:t>
      </w:r>
      <w:r w:rsidRPr="00DE3C06">
        <w:rPr>
          <w:sz w:val="24"/>
          <w:szCs w:val="24"/>
        </w:rPr>
        <w:t>ím</w:t>
      </w:r>
      <w:r w:rsidRPr="00DE3C06">
        <w:rPr>
          <w:spacing w:val="44"/>
          <w:sz w:val="24"/>
          <w:szCs w:val="24"/>
        </w:rPr>
        <w:t xml:space="preserve"> </w:t>
      </w:r>
      <w:r w:rsidRPr="00DE3C06">
        <w:rPr>
          <w:sz w:val="24"/>
          <w:szCs w:val="24"/>
        </w:rPr>
        <w:t>po</w:t>
      </w:r>
      <w:r w:rsidRPr="00DE3C06">
        <w:rPr>
          <w:spacing w:val="1"/>
          <w:sz w:val="24"/>
          <w:szCs w:val="24"/>
        </w:rPr>
        <w:t>ř</w:t>
      </w:r>
      <w:r w:rsidRPr="00DE3C06">
        <w:rPr>
          <w:spacing w:val="-1"/>
          <w:sz w:val="24"/>
          <w:szCs w:val="24"/>
        </w:rPr>
        <w:t>á</w:t>
      </w:r>
      <w:r w:rsidRPr="00DE3C06">
        <w:rPr>
          <w:sz w:val="24"/>
          <w:szCs w:val="24"/>
        </w:rPr>
        <w:t>dk</w:t>
      </w:r>
      <w:r w:rsidRPr="00DE3C06">
        <w:rPr>
          <w:spacing w:val="1"/>
          <w:sz w:val="24"/>
          <w:szCs w:val="24"/>
        </w:rPr>
        <w:t>e</w:t>
      </w:r>
      <w:r w:rsidRPr="00DE3C06">
        <w:rPr>
          <w:sz w:val="24"/>
          <w:szCs w:val="24"/>
        </w:rPr>
        <w:t>m,</w:t>
      </w:r>
      <w:r w:rsidRPr="00DE3C06">
        <w:rPr>
          <w:spacing w:val="43"/>
          <w:sz w:val="24"/>
          <w:szCs w:val="24"/>
        </w:rPr>
        <w:t xml:space="preserve"> </w:t>
      </w:r>
      <w:r w:rsidRPr="00DE3C06">
        <w:rPr>
          <w:sz w:val="24"/>
          <w:szCs w:val="24"/>
        </w:rPr>
        <w:t>se</w:t>
      </w:r>
      <w:r w:rsidRPr="00DE3C06">
        <w:rPr>
          <w:spacing w:val="42"/>
          <w:sz w:val="24"/>
          <w:szCs w:val="24"/>
        </w:rPr>
        <w:t xml:space="preserve"> </w:t>
      </w:r>
      <w:r w:rsidRPr="00DE3C06">
        <w:rPr>
          <w:spacing w:val="1"/>
          <w:sz w:val="24"/>
          <w:szCs w:val="24"/>
        </w:rPr>
        <w:t>z</w:t>
      </w:r>
      <w:r w:rsidRPr="00DE3C06">
        <w:rPr>
          <w:spacing w:val="-1"/>
          <w:sz w:val="24"/>
          <w:szCs w:val="24"/>
        </w:rPr>
        <w:t>á</w:t>
      </w:r>
      <w:r w:rsidRPr="00DE3C06">
        <w:rPr>
          <w:sz w:val="24"/>
          <w:szCs w:val="24"/>
        </w:rPr>
        <w:t>v</w:t>
      </w:r>
      <w:r w:rsidRPr="00DE3C06">
        <w:rPr>
          <w:spacing w:val="-1"/>
          <w:sz w:val="24"/>
          <w:szCs w:val="24"/>
        </w:rPr>
        <w:t>a</w:t>
      </w:r>
      <w:r w:rsidRPr="00DE3C06">
        <w:rPr>
          <w:spacing w:val="1"/>
          <w:sz w:val="24"/>
          <w:szCs w:val="24"/>
        </w:rPr>
        <w:t>z</w:t>
      </w:r>
      <w:r w:rsidRPr="00DE3C06">
        <w:rPr>
          <w:spacing w:val="5"/>
          <w:sz w:val="24"/>
          <w:szCs w:val="24"/>
        </w:rPr>
        <w:t>k</w:t>
      </w:r>
      <w:r w:rsidRPr="00DE3C06">
        <w:rPr>
          <w:sz w:val="24"/>
          <w:szCs w:val="24"/>
        </w:rPr>
        <w:t>y Č</w:t>
      </w:r>
      <w:r w:rsidRPr="00DE3C06">
        <w:rPr>
          <w:spacing w:val="-1"/>
          <w:sz w:val="24"/>
          <w:szCs w:val="24"/>
        </w:rPr>
        <w:t>e</w:t>
      </w:r>
      <w:r w:rsidRPr="00DE3C06">
        <w:rPr>
          <w:sz w:val="24"/>
          <w:szCs w:val="24"/>
        </w:rPr>
        <w:t>ské</w:t>
      </w:r>
      <w:r w:rsidRPr="00DE3C06">
        <w:rPr>
          <w:spacing w:val="13"/>
          <w:sz w:val="24"/>
          <w:szCs w:val="24"/>
        </w:rPr>
        <w:t xml:space="preserve"> </w:t>
      </w:r>
      <w:r w:rsidRPr="00DE3C06">
        <w:rPr>
          <w:sz w:val="24"/>
          <w:szCs w:val="24"/>
        </w:rPr>
        <w:t>r</w:t>
      </w:r>
      <w:r w:rsidRPr="00DE3C06">
        <w:rPr>
          <w:spacing w:val="-2"/>
          <w:sz w:val="24"/>
          <w:szCs w:val="24"/>
        </w:rPr>
        <w:t>e</w:t>
      </w:r>
      <w:r w:rsidRPr="00DE3C06">
        <w:rPr>
          <w:sz w:val="24"/>
          <w:szCs w:val="24"/>
        </w:rPr>
        <w:t>publ</w:t>
      </w:r>
      <w:r w:rsidRPr="00DE3C06">
        <w:rPr>
          <w:spacing w:val="1"/>
          <w:sz w:val="24"/>
          <w:szCs w:val="24"/>
        </w:rPr>
        <w:t>i</w:t>
      </w:r>
      <w:r w:rsidRPr="00DE3C06">
        <w:rPr>
          <w:spacing w:val="5"/>
          <w:sz w:val="24"/>
          <w:szCs w:val="24"/>
        </w:rPr>
        <w:t>k</w:t>
      </w:r>
      <w:r w:rsidRPr="00DE3C06">
        <w:rPr>
          <w:sz w:val="24"/>
          <w:szCs w:val="24"/>
        </w:rPr>
        <w:t>y</w:t>
      </w:r>
      <w:r w:rsidRPr="00DE3C06">
        <w:rPr>
          <w:spacing w:val="7"/>
          <w:sz w:val="24"/>
          <w:szCs w:val="24"/>
        </w:rPr>
        <w:t xml:space="preserve"> </w:t>
      </w:r>
      <w:r w:rsidRPr="00DE3C06">
        <w:rPr>
          <w:spacing w:val="5"/>
          <w:sz w:val="24"/>
          <w:szCs w:val="24"/>
        </w:rPr>
        <w:t>v</w:t>
      </w:r>
      <w:r w:rsidRPr="00DE3C06">
        <w:rPr>
          <w:spacing w:val="-5"/>
          <w:sz w:val="24"/>
          <w:szCs w:val="24"/>
        </w:rPr>
        <w:t>y</w:t>
      </w:r>
      <w:r w:rsidRPr="00DE3C06">
        <w:rPr>
          <w:sz w:val="24"/>
          <w:szCs w:val="24"/>
        </w:rPr>
        <w:t>p</w:t>
      </w:r>
      <w:r w:rsidRPr="00DE3C06">
        <w:rPr>
          <w:spacing w:val="5"/>
          <w:sz w:val="24"/>
          <w:szCs w:val="24"/>
        </w:rPr>
        <w:t>l</w:t>
      </w:r>
      <w:r w:rsidRPr="00DE3C06">
        <w:rPr>
          <w:spacing w:val="-5"/>
          <w:sz w:val="24"/>
          <w:szCs w:val="24"/>
        </w:rPr>
        <w:t>ý</w:t>
      </w:r>
      <w:r w:rsidRPr="00DE3C06">
        <w:rPr>
          <w:spacing w:val="2"/>
          <w:sz w:val="24"/>
          <w:szCs w:val="24"/>
        </w:rPr>
        <w:t>v</w:t>
      </w:r>
      <w:r w:rsidRPr="00DE3C06">
        <w:rPr>
          <w:spacing w:val="1"/>
          <w:sz w:val="24"/>
          <w:szCs w:val="24"/>
        </w:rPr>
        <w:t>a</w:t>
      </w:r>
      <w:r w:rsidRPr="00DE3C06">
        <w:rPr>
          <w:sz w:val="24"/>
          <w:szCs w:val="24"/>
        </w:rPr>
        <w:t>j</w:t>
      </w:r>
      <w:r w:rsidRPr="00DE3C06">
        <w:rPr>
          <w:spacing w:val="1"/>
          <w:sz w:val="24"/>
          <w:szCs w:val="24"/>
        </w:rPr>
        <w:t>í</w:t>
      </w:r>
      <w:r w:rsidRPr="00DE3C06">
        <w:rPr>
          <w:spacing w:val="-1"/>
          <w:sz w:val="24"/>
          <w:szCs w:val="24"/>
        </w:rPr>
        <w:t>c</w:t>
      </w:r>
      <w:r w:rsidRPr="00DE3C06">
        <w:rPr>
          <w:sz w:val="24"/>
          <w:szCs w:val="24"/>
        </w:rPr>
        <w:t>í</w:t>
      </w:r>
      <w:r w:rsidRPr="00DE3C06">
        <w:rPr>
          <w:spacing w:val="1"/>
          <w:sz w:val="24"/>
          <w:szCs w:val="24"/>
        </w:rPr>
        <w:t>m</w:t>
      </w:r>
      <w:r w:rsidRPr="00DE3C06">
        <w:rPr>
          <w:sz w:val="24"/>
          <w:szCs w:val="24"/>
        </w:rPr>
        <w:t>i</w:t>
      </w:r>
      <w:r w:rsidRPr="00DE3C06">
        <w:rPr>
          <w:spacing w:val="15"/>
          <w:sz w:val="24"/>
          <w:szCs w:val="24"/>
        </w:rPr>
        <w:t xml:space="preserve"> </w:t>
      </w:r>
      <w:r w:rsidRPr="00DE3C06">
        <w:rPr>
          <w:sz w:val="24"/>
          <w:szCs w:val="24"/>
        </w:rPr>
        <w:t>z</w:t>
      </w:r>
      <w:r w:rsidRPr="00DE3C06">
        <w:rPr>
          <w:spacing w:val="13"/>
          <w:sz w:val="24"/>
          <w:szCs w:val="24"/>
        </w:rPr>
        <w:t xml:space="preserve"> </w:t>
      </w:r>
      <w:r w:rsidRPr="00DE3C06">
        <w:rPr>
          <w:sz w:val="24"/>
          <w:szCs w:val="24"/>
        </w:rPr>
        <w:t>me</w:t>
      </w:r>
      <w:r w:rsidRPr="00DE3C06">
        <w:rPr>
          <w:spacing w:val="1"/>
          <w:sz w:val="24"/>
          <w:szCs w:val="24"/>
        </w:rPr>
        <w:t>z</w:t>
      </w:r>
      <w:r w:rsidRPr="00DE3C06">
        <w:rPr>
          <w:sz w:val="24"/>
          <w:szCs w:val="24"/>
        </w:rPr>
        <w:t>iná</w:t>
      </w:r>
      <w:r w:rsidRPr="00DE3C06">
        <w:rPr>
          <w:spacing w:val="-1"/>
          <w:sz w:val="24"/>
          <w:szCs w:val="24"/>
        </w:rPr>
        <w:t>r</w:t>
      </w:r>
      <w:r w:rsidRPr="00DE3C06">
        <w:rPr>
          <w:sz w:val="24"/>
          <w:szCs w:val="24"/>
        </w:rPr>
        <w:t>odních</w:t>
      </w:r>
      <w:r w:rsidRPr="00DE3C06">
        <w:rPr>
          <w:spacing w:val="14"/>
          <w:sz w:val="24"/>
          <w:szCs w:val="24"/>
        </w:rPr>
        <w:t xml:space="preserve"> </w:t>
      </w:r>
      <w:r w:rsidRPr="00DE3C06">
        <w:rPr>
          <w:spacing w:val="-2"/>
          <w:sz w:val="24"/>
          <w:szCs w:val="24"/>
        </w:rPr>
        <w:t>s</w:t>
      </w:r>
      <w:r w:rsidRPr="00DE3C06">
        <w:rPr>
          <w:sz w:val="24"/>
          <w:szCs w:val="24"/>
        </w:rPr>
        <w:t>m</w:t>
      </w:r>
      <w:r w:rsidRPr="00DE3C06">
        <w:rPr>
          <w:spacing w:val="1"/>
          <w:sz w:val="24"/>
          <w:szCs w:val="24"/>
        </w:rPr>
        <w:t>l</w:t>
      </w:r>
      <w:r w:rsidRPr="00DE3C06">
        <w:rPr>
          <w:sz w:val="24"/>
          <w:szCs w:val="24"/>
        </w:rPr>
        <w:t>uv,</w:t>
      </w:r>
      <w:r w:rsidRPr="00DE3C06">
        <w:rPr>
          <w:spacing w:val="14"/>
          <w:sz w:val="24"/>
          <w:szCs w:val="24"/>
        </w:rPr>
        <w:t xml:space="preserve"> </w:t>
      </w:r>
      <w:r w:rsidRPr="00DE3C06">
        <w:rPr>
          <w:sz w:val="24"/>
          <w:szCs w:val="24"/>
        </w:rPr>
        <w:t>j</w:t>
      </w:r>
      <w:r w:rsidRPr="00DE3C06">
        <w:rPr>
          <w:spacing w:val="1"/>
          <w:sz w:val="24"/>
          <w:szCs w:val="24"/>
        </w:rPr>
        <w:t>i</w:t>
      </w:r>
      <w:r w:rsidRPr="00DE3C06">
        <w:rPr>
          <w:sz w:val="24"/>
          <w:szCs w:val="24"/>
        </w:rPr>
        <w:t>m</w:t>
      </w:r>
      <w:r w:rsidRPr="00DE3C06">
        <w:rPr>
          <w:spacing w:val="-1"/>
          <w:sz w:val="24"/>
          <w:szCs w:val="24"/>
        </w:rPr>
        <w:t>i</w:t>
      </w:r>
      <w:r w:rsidRPr="00DE3C06">
        <w:rPr>
          <w:sz w:val="24"/>
          <w:szCs w:val="24"/>
        </w:rPr>
        <w:t>ž</w:t>
      </w:r>
      <w:r w:rsidRPr="00DE3C06">
        <w:rPr>
          <w:spacing w:val="15"/>
          <w:sz w:val="24"/>
          <w:szCs w:val="24"/>
        </w:rPr>
        <w:t xml:space="preserve"> </w:t>
      </w:r>
      <w:r w:rsidRPr="00DE3C06">
        <w:rPr>
          <w:sz w:val="24"/>
          <w:szCs w:val="24"/>
        </w:rPr>
        <w:t>je</w:t>
      </w:r>
      <w:r w:rsidRPr="00DE3C06">
        <w:rPr>
          <w:spacing w:val="14"/>
          <w:sz w:val="24"/>
          <w:szCs w:val="24"/>
        </w:rPr>
        <w:t xml:space="preserve"> </w:t>
      </w:r>
      <w:r w:rsidRPr="00DE3C06">
        <w:rPr>
          <w:spacing w:val="-2"/>
          <w:sz w:val="24"/>
          <w:szCs w:val="24"/>
        </w:rPr>
        <w:t>Česká republika</w:t>
      </w:r>
      <w:r w:rsidRPr="00DE3C06">
        <w:rPr>
          <w:spacing w:val="15"/>
          <w:sz w:val="24"/>
          <w:szCs w:val="24"/>
        </w:rPr>
        <w:t xml:space="preserve"> </w:t>
      </w:r>
      <w:r w:rsidRPr="00DE3C06">
        <w:rPr>
          <w:sz w:val="24"/>
          <w:szCs w:val="24"/>
        </w:rPr>
        <w:t>v</w:t>
      </w:r>
      <w:r w:rsidRPr="00DE3C06">
        <w:rPr>
          <w:spacing w:val="-1"/>
          <w:sz w:val="24"/>
          <w:szCs w:val="24"/>
        </w:rPr>
        <w:t>á</w:t>
      </w:r>
      <w:r w:rsidRPr="00DE3C06">
        <w:rPr>
          <w:spacing w:val="1"/>
          <w:sz w:val="24"/>
          <w:szCs w:val="24"/>
        </w:rPr>
        <w:t>z</w:t>
      </w:r>
      <w:r w:rsidRPr="00DE3C06">
        <w:rPr>
          <w:spacing w:val="-1"/>
          <w:sz w:val="24"/>
          <w:szCs w:val="24"/>
        </w:rPr>
        <w:t>á</w:t>
      </w:r>
      <w:r w:rsidRPr="00DE3C06">
        <w:rPr>
          <w:spacing w:val="-2"/>
          <w:sz w:val="24"/>
          <w:szCs w:val="24"/>
        </w:rPr>
        <w:t>n</w:t>
      </w:r>
      <w:r w:rsidRPr="00DE3C06">
        <w:rPr>
          <w:spacing w:val="-1"/>
          <w:sz w:val="24"/>
          <w:szCs w:val="24"/>
        </w:rPr>
        <w:t>a</w:t>
      </w:r>
      <w:r w:rsidR="0042211F" w:rsidRPr="00DE3C06">
        <w:rPr>
          <w:sz w:val="24"/>
          <w:szCs w:val="24"/>
        </w:rPr>
        <w:t>.</w:t>
      </w:r>
      <w:r w:rsidRPr="00DE3C06">
        <w:rPr>
          <w:sz w:val="24"/>
          <w:szCs w:val="24"/>
        </w:rPr>
        <w:t xml:space="preserve"> </w:t>
      </w:r>
      <w:r w:rsidR="0042211F" w:rsidRPr="00DE3C06">
        <w:rPr>
          <w:rFonts w:eastAsia="Times New Roman"/>
          <w:sz w:val="24"/>
          <w:szCs w:val="24"/>
          <w:lang w:eastAsia="cs-CZ"/>
        </w:rPr>
        <w:t>Navrhovaná právní úprava neimplementuje právo Evropské unie a je plně slučitelná s předpisy Evropské unie, judikaturou soudních orgánů Evropské unie i s obecnými právními zásadami práva Evropské unie.</w:t>
      </w:r>
    </w:p>
    <w:p w14:paraId="4459C693" w14:textId="77777777" w:rsidR="00DE3C06" w:rsidRDefault="00DE3C06" w:rsidP="00900B3E">
      <w:pPr>
        <w:spacing w:before="60"/>
        <w:jc w:val="both"/>
        <w:rPr>
          <w:b/>
          <w:sz w:val="24"/>
          <w:szCs w:val="24"/>
        </w:rPr>
      </w:pPr>
    </w:p>
    <w:p w14:paraId="53FDC140" w14:textId="7DCD343B" w:rsidR="00F81DDF" w:rsidRPr="00900B3E" w:rsidRDefault="00F81DDF" w:rsidP="00900B3E">
      <w:pPr>
        <w:spacing w:before="60"/>
        <w:jc w:val="both"/>
        <w:rPr>
          <w:b/>
          <w:sz w:val="24"/>
          <w:szCs w:val="24"/>
        </w:rPr>
      </w:pPr>
      <w:r w:rsidRPr="00900B3E">
        <w:rPr>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prostředí, bezpečnost nebo obranu státu</w:t>
      </w:r>
    </w:p>
    <w:p w14:paraId="48EBA5D7" w14:textId="7A3D0229" w:rsidR="005F3D8F" w:rsidRDefault="00F81DDF" w:rsidP="00900B3E">
      <w:pPr>
        <w:widowControl w:val="0"/>
        <w:autoSpaceDE w:val="0"/>
        <w:autoSpaceDN w:val="0"/>
        <w:adjustRightInd w:val="0"/>
        <w:spacing w:before="60"/>
        <w:ind w:right="-34"/>
        <w:jc w:val="both"/>
        <w:rPr>
          <w:sz w:val="24"/>
          <w:szCs w:val="24"/>
        </w:rPr>
      </w:pPr>
      <w:r w:rsidRPr="00900B3E">
        <w:rPr>
          <w:sz w:val="24"/>
          <w:szCs w:val="24"/>
        </w:rPr>
        <w:t xml:space="preserve">Navrhovaná úprava nebude mít žádný </w:t>
      </w:r>
      <w:r w:rsidR="00F90842">
        <w:rPr>
          <w:sz w:val="24"/>
          <w:szCs w:val="24"/>
        </w:rPr>
        <w:t xml:space="preserve">negativní </w:t>
      </w:r>
      <w:r w:rsidRPr="00900B3E">
        <w:rPr>
          <w:sz w:val="24"/>
          <w:szCs w:val="24"/>
        </w:rPr>
        <w:t>dopad na státní či jiné veřejné rozpočty</w:t>
      </w:r>
      <w:r w:rsidR="005F3D8F">
        <w:rPr>
          <w:sz w:val="24"/>
          <w:szCs w:val="24"/>
        </w:rPr>
        <w:t xml:space="preserve">, včetně </w:t>
      </w:r>
      <w:r w:rsidR="003B5B3D">
        <w:rPr>
          <w:sz w:val="24"/>
          <w:szCs w:val="24"/>
        </w:rPr>
        <w:t xml:space="preserve">rozpočtů obcí a </w:t>
      </w:r>
      <w:r w:rsidR="005F3D8F">
        <w:rPr>
          <w:sz w:val="24"/>
          <w:szCs w:val="24"/>
        </w:rPr>
        <w:t>kraj</w:t>
      </w:r>
      <w:r w:rsidR="003B5B3D">
        <w:rPr>
          <w:sz w:val="24"/>
          <w:szCs w:val="24"/>
        </w:rPr>
        <w:t>ů</w:t>
      </w:r>
      <w:r w:rsidRPr="00900B3E">
        <w:rPr>
          <w:sz w:val="24"/>
          <w:szCs w:val="24"/>
        </w:rPr>
        <w:t>.</w:t>
      </w:r>
      <w:r w:rsidR="004979BD">
        <w:rPr>
          <w:sz w:val="24"/>
          <w:szCs w:val="24"/>
        </w:rPr>
        <w:t xml:space="preserve"> </w:t>
      </w:r>
      <w:r w:rsidR="0076088D">
        <w:rPr>
          <w:sz w:val="24"/>
          <w:szCs w:val="24"/>
        </w:rPr>
        <w:t xml:space="preserve">Nebude mít ani zásadní dopady </w:t>
      </w:r>
      <w:r w:rsidR="004979BD">
        <w:rPr>
          <w:sz w:val="24"/>
          <w:szCs w:val="24"/>
        </w:rPr>
        <w:t xml:space="preserve">na </w:t>
      </w:r>
      <w:r w:rsidR="004979BD" w:rsidRPr="0076088D">
        <w:rPr>
          <w:sz w:val="24"/>
          <w:szCs w:val="24"/>
        </w:rPr>
        <w:t>podnikatelské prostředí České republiky</w:t>
      </w:r>
      <w:r w:rsidR="0076088D" w:rsidRPr="0076088D">
        <w:rPr>
          <w:sz w:val="24"/>
          <w:szCs w:val="24"/>
        </w:rPr>
        <w:t xml:space="preserve"> s výjimkou základních škol a základních škol speciálních, z nichž ale většina není podnikatelským subjektem. </w:t>
      </w:r>
      <w:r w:rsidR="00DE3C06" w:rsidRPr="0076088D">
        <w:rPr>
          <w:sz w:val="24"/>
          <w:szCs w:val="24"/>
        </w:rPr>
        <w:t xml:space="preserve">Z běžných základních </w:t>
      </w:r>
      <w:r w:rsidR="00F90842" w:rsidRPr="0076088D">
        <w:rPr>
          <w:sz w:val="24"/>
          <w:szCs w:val="24"/>
        </w:rPr>
        <w:t>škol</w:t>
      </w:r>
      <w:r w:rsidR="00DE3C06" w:rsidRPr="0076088D">
        <w:rPr>
          <w:sz w:val="24"/>
          <w:szCs w:val="24"/>
        </w:rPr>
        <w:t xml:space="preserve"> se může</w:t>
      </w:r>
      <w:r w:rsidR="00DE3C06">
        <w:rPr>
          <w:sz w:val="24"/>
          <w:szCs w:val="24"/>
        </w:rPr>
        <w:t xml:space="preserve"> přesunout více žáků s mentálním postižením do základních škol speciálních, zároveň tím ale dojde k redukci potřeby finančních prostředků na asistenty pedagoga na běžných základních školách. Nezaniknou tedy ani pracovní místa v nějakém masovém měřítku, protože bude zase potřeba více učitelů na základních školách speciálních. </w:t>
      </w:r>
      <w:r w:rsidR="002767A4">
        <w:rPr>
          <w:sz w:val="24"/>
          <w:szCs w:val="24"/>
        </w:rPr>
        <w:t>N</w:t>
      </w:r>
      <w:r w:rsidR="00DE3C06">
        <w:rPr>
          <w:sz w:val="24"/>
          <w:szCs w:val="24"/>
        </w:rPr>
        <w:t xml:space="preserve">avíc navrhované řešení už bylo dostatečně vyzkoušeno v minulosti a nevykazovalo žádné závažné problémy. </w:t>
      </w:r>
      <w:r w:rsidR="002767A4">
        <w:rPr>
          <w:sz w:val="24"/>
          <w:szCs w:val="24"/>
        </w:rPr>
        <w:t>N</w:t>
      </w:r>
      <w:r w:rsidR="00DE3C06">
        <w:rPr>
          <w:sz w:val="24"/>
          <w:szCs w:val="24"/>
        </w:rPr>
        <w:t>aopak</w:t>
      </w:r>
      <w:r w:rsidR="00733FE8">
        <w:rPr>
          <w:sz w:val="24"/>
          <w:szCs w:val="24"/>
        </w:rPr>
        <w:t xml:space="preserve"> naše speciální školství (dříve systém </w:t>
      </w:r>
      <w:r w:rsidR="00DE3C06">
        <w:rPr>
          <w:sz w:val="24"/>
          <w:szCs w:val="24"/>
        </w:rPr>
        <w:t>zvláštní</w:t>
      </w:r>
      <w:r w:rsidR="00733FE8">
        <w:rPr>
          <w:sz w:val="24"/>
          <w:szCs w:val="24"/>
        </w:rPr>
        <w:t>ch</w:t>
      </w:r>
      <w:r w:rsidR="00DE3C06">
        <w:rPr>
          <w:sz w:val="24"/>
          <w:szCs w:val="24"/>
        </w:rPr>
        <w:t xml:space="preserve"> škol) mělo celosvětové kvalitní renomé vzdělávání všech žáků, kteří jsou vzdělávání schopni. Návrh zákona nebude mít dopady specificky na národnostní menšiny ani </w:t>
      </w:r>
      <w:r w:rsidR="00EA0902">
        <w:rPr>
          <w:sz w:val="24"/>
          <w:szCs w:val="24"/>
        </w:rPr>
        <w:t xml:space="preserve">na </w:t>
      </w:r>
      <w:r w:rsidR="00DE3C06">
        <w:rPr>
          <w:sz w:val="24"/>
          <w:szCs w:val="24"/>
        </w:rPr>
        <w:t>specifick</w:t>
      </w:r>
      <w:r w:rsidR="00EA0902">
        <w:rPr>
          <w:sz w:val="24"/>
          <w:szCs w:val="24"/>
        </w:rPr>
        <w:t>é skupiny obyvatel, zejména</w:t>
      </w:r>
      <w:r w:rsidR="00DE3C06">
        <w:rPr>
          <w:sz w:val="24"/>
          <w:szCs w:val="24"/>
        </w:rPr>
        <w:t xml:space="preserve"> na osoby sociálně slabé, nicméně nelze vyloučit, že některé z dotčených osob budou z prostředí národnostních menšin nebo sociálně slabých, ne však ve zvýšené míře ani to není záměrem návrhu zákona. Zákon bude mít dopady na osoby se zdravotním postižením, neboť se přímo týká úpravy vzdělávání některých osob s mentálním postižením. Nepřinese jim však zhoršení přístupu ke vzdělání, cílem zákona je naopak snaha poskytnout jim takové vzdělávání, které pro ně bude individuálně přínosné a umožní jim navázat na něj výkonem práce</w:t>
      </w:r>
      <w:r w:rsidR="00995294">
        <w:rPr>
          <w:sz w:val="24"/>
          <w:szCs w:val="24"/>
        </w:rPr>
        <w:t xml:space="preserve"> užitečné pro společnost a zároveň osobně přínosné pro danou osobu. </w:t>
      </w:r>
      <w:r w:rsidR="00DE3C06">
        <w:rPr>
          <w:sz w:val="24"/>
          <w:szCs w:val="24"/>
        </w:rPr>
        <w:t xml:space="preserve"> </w:t>
      </w:r>
    </w:p>
    <w:p w14:paraId="5BB80074" w14:textId="77777777" w:rsidR="005F3D8F" w:rsidRDefault="005F3D8F">
      <w:pPr>
        <w:rPr>
          <w:sz w:val="24"/>
          <w:szCs w:val="24"/>
        </w:rPr>
      </w:pPr>
      <w:r>
        <w:rPr>
          <w:sz w:val="24"/>
          <w:szCs w:val="24"/>
        </w:rPr>
        <w:br w:type="page"/>
      </w:r>
    </w:p>
    <w:p w14:paraId="13461109" w14:textId="25212B24" w:rsidR="00F81DDF" w:rsidRPr="00900B3E" w:rsidRDefault="00F81DDF" w:rsidP="00900B3E">
      <w:pPr>
        <w:pStyle w:val="Bezmezer"/>
        <w:spacing w:before="60"/>
        <w:jc w:val="both"/>
        <w:rPr>
          <w:rFonts w:ascii="Times New Roman" w:eastAsia="Times New Roman" w:hAnsi="Times New Roman"/>
          <w:sz w:val="24"/>
          <w:szCs w:val="24"/>
        </w:rPr>
      </w:pPr>
      <w:r w:rsidRPr="00900B3E">
        <w:rPr>
          <w:rFonts w:ascii="Times New Roman" w:eastAsia="Times New Roman" w:hAnsi="Times New Roman"/>
          <w:sz w:val="24"/>
          <w:szCs w:val="24"/>
        </w:rPr>
        <w:lastRenderedPageBreak/>
        <w:t xml:space="preserve">Navrhovaná právní úprava nebude mít žádné </w:t>
      </w:r>
      <w:r w:rsidR="00F90842" w:rsidRPr="00900B3E">
        <w:rPr>
          <w:rFonts w:ascii="Times New Roman" w:eastAsia="Times New Roman" w:hAnsi="Times New Roman"/>
          <w:sz w:val="24"/>
          <w:szCs w:val="24"/>
        </w:rPr>
        <w:t>dopady na životní prostředí či obranu státu</w:t>
      </w:r>
      <w:r w:rsidR="00995294">
        <w:rPr>
          <w:rFonts w:ascii="Times New Roman" w:eastAsia="Times New Roman" w:hAnsi="Times New Roman"/>
          <w:sz w:val="24"/>
          <w:szCs w:val="24"/>
        </w:rPr>
        <w:t xml:space="preserve">. </w:t>
      </w:r>
      <w:r w:rsidR="00F30060" w:rsidRPr="00900B3E">
        <w:rPr>
          <w:rFonts w:ascii="Times New Roman" w:eastAsia="Times New Roman" w:hAnsi="Times New Roman"/>
          <w:sz w:val="24"/>
          <w:szCs w:val="24"/>
        </w:rPr>
        <w:t>Ve vztahu k bezpečnosti České republiky dojde k jejímu posílení, neboť</w:t>
      </w:r>
      <w:r w:rsidR="00F90842">
        <w:rPr>
          <w:rFonts w:ascii="Times New Roman" w:eastAsia="Times New Roman" w:hAnsi="Times New Roman"/>
          <w:sz w:val="24"/>
          <w:szCs w:val="24"/>
        </w:rPr>
        <w:t xml:space="preserve"> děti, které byly</w:t>
      </w:r>
      <w:r w:rsidR="00995294">
        <w:rPr>
          <w:rFonts w:ascii="Times New Roman" w:eastAsia="Times New Roman" w:hAnsi="Times New Roman"/>
          <w:sz w:val="24"/>
          <w:szCs w:val="24"/>
        </w:rPr>
        <w:t xml:space="preserve"> nebo mohly být</w:t>
      </w:r>
      <w:r w:rsidR="00F90842">
        <w:rPr>
          <w:rFonts w:ascii="Times New Roman" w:eastAsia="Times New Roman" w:hAnsi="Times New Roman"/>
          <w:sz w:val="24"/>
          <w:szCs w:val="24"/>
        </w:rPr>
        <w:t xml:space="preserve"> svým chováním nebezpečné svým spolužákům</w:t>
      </w:r>
      <w:r w:rsidR="00995294">
        <w:rPr>
          <w:rFonts w:ascii="Times New Roman" w:eastAsia="Times New Roman" w:hAnsi="Times New Roman"/>
          <w:sz w:val="24"/>
          <w:szCs w:val="24"/>
        </w:rPr>
        <w:t xml:space="preserve"> (z důvodu vážného mentálního postižení)</w:t>
      </w:r>
      <w:r w:rsidR="00F90842">
        <w:rPr>
          <w:rFonts w:ascii="Times New Roman" w:eastAsia="Times New Roman" w:hAnsi="Times New Roman"/>
          <w:sz w:val="24"/>
          <w:szCs w:val="24"/>
        </w:rPr>
        <w:t xml:space="preserve">, budou </w:t>
      </w:r>
      <w:r w:rsidR="00995294">
        <w:rPr>
          <w:rFonts w:ascii="Times New Roman" w:eastAsia="Times New Roman" w:hAnsi="Times New Roman"/>
          <w:sz w:val="24"/>
          <w:szCs w:val="24"/>
        </w:rPr>
        <w:t>vzdělávány</w:t>
      </w:r>
      <w:r w:rsidR="00F90842">
        <w:rPr>
          <w:rFonts w:ascii="Times New Roman" w:eastAsia="Times New Roman" w:hAnsi="Times New Roman"/>
          <w:sz w:val="24"/>
          <w:szCs w:val="24"/>
        </w:rPr>
        <w:t xml:space="preserve"> v kolektivu, který je pro jejich rozvoj vhodnější, budou mít péči proškolených učitelů</w:t>
      </w:r>
      <w:r w:rsidR="00995294">
        <w:rPr>
          <w:rFonts w:ascii="Times New Roman" w:eastAsia="Times New Roman" w:hAnsi="Times New Roman"/>
          <w:sz w:val="24"/>
          <w:szCs w:val="24"/>
        </w:rPr>
        <w:t xml:space="preserve">, vzhledem k tomu, že v základních školách speciálních je více učitelů v poměru k počtu žáků, </w:t>
      </w:r>
      <w:r w:rsidR="00F90842">
        <w:rPr>
          <w:rFonts w:ascii="Times New Roman" w:eastAsia="Times New Roman" w:hAnsi="Times New Roman"/>
          <w:sz w:val="24"/>
          <w:szCs w:val="24"/>
        </w:rPr>
        <w:t>a nebudou tolik stresovány či vystavovány šikaně spolužáků.</w:t>
      </w:r>
      <w:r w:rsidR="00F30060" w:rsidRPr="00900B3E">
        <w:rPr>
          <w:rFonts w:ascii="Times New Roman" w:eastAsia="Times New Roman" w:hAnsi="Times New Roman"/>
          <w:sz w:val="24"/>
          <w:szCs w:val="24"/>
        </w:rPr>
        <w:t xml:space="preserve"> </w:t>
      </w:r>
      <w:r w:rsidR="00F90842">
        <w:rPr>
          <w:rFonts w:ascii="Times New Roman" w:eastAsia="Times New Roman" w:hAnsi="Times New Roman"/>
          <w:sz w:val="24"/>
          <w:szCs w:val="24"/>
        </w:rPr>
        <w:t xml:space="preserve">Z toho důvodu bude mít novela zákona pozitivní přínos v oblasti bezpečnosti. </w:t>
      </w:r>
    </w:p>
    <w:p w14:paraId="64361DC6" w14:textId="77777777" w:rsidR="009C229D" w:rsidRDefault="009C229D" w:rsidP="00900B3E">
      <w:pPr>
        <w:pStyle w:val="Default"/>
        <w:spacing w:before="60"/>
        <w:jc w:val="both"/>
        <w:rPr>
          <w:rFonts w:ascii="Times New Roman" w:hAnsi="Times New Roman" w:cs="Times New Roman"/>
          <w:b/>
          <w:bCs/>
          <w:color w:val="auto"/>
        </w:rPr>
      </w:pPr>
    </w:p>
    <w:p w14:paraId="02083747" w14:textId="7CF87F3C" w:rsidR="00F81DDF" w:rsidRPr="00900B3E" w:rsidRDefault="00F81DDF" w:rsidP="00900B3E">
      <w:pPr>
        <w:pStyle w:val="Default"/>
        <w:spacing w:before="60"/>
        <w:jc w:val="both"/>
        <w:rPr>
          <w:rFonts w:ascii="Times New Roman" w:hAnsi="Times New Roman" w:cs="Times New Roman"/>
          <w:b/>
          <w:color w:val="auto"/>
        </w:rPr>
      </w:pPr>
      <w:r w:rsidRPr="00900B3E">
        <w:rPr>
          <w:rFonts w:ascii="Times New Roman" w:hAnsi="Times New Roman" w:cs="Times New Roman"/>
          <w:b/>
          <w:bCs/>
          <w:color w:val="auto"/>
        </w:rPr>
        <w:t xml:space="preserve">Zhodnocení dopadů navrhovaného řešení ve vztahu k ochraně soukromí a osobních údajů </w:t>
      </w:r>
    </w:p>
    <w:p w14:paraId="1A594074" w14:textId="16A00039" w:rsidR="00F30060" w:rsidRDefault="00F90842" w:rsidP="00F90842">
      <w:pPr>
        <w:pStyle w:val="Default"/>
        <w:spacing w:before="60"/>
        <w:jc w:val="both"/>
        <w:rPr>
          <w:rFonts w:ascii="Times New Roman" w:hAnsi="Times New Roman" w:cs="Times New Roman"/>
          <w:color w:val="auto"/>
        </w:rPr>
      </w:pPr>
      <w:r>
        <w:rPr>
          <w:rFonts w:ascii="Times New Roman" w:hAnsi="Times New Roman" w:cs="Times New Roman"/>
          <w:color w:val="auto"/>
        </w:rPr>
        <w:t xml:space="preserve">Navrhovaná právní úprava se netýká </w:t>
      </w:r>
      <w:r w:rsidR="00CD4654">
        <w:rPr>
          <w:rFonts w:ascii="Times New Roman" w:hAnsi="Times New Roman" w:cs="Times New Roman"/>
          <w:color w:val="auto"/>
        </w:rPr>
        <w:t xml:space="preserve">ochrany soukromí ani osobních údajů. </w:t>
      </w:r>
    </w:p>
    <w:p w14:paraId="1335412F" w14:textId="77777777" w:rsidR="00CD4654" w:rsidRPr="00900B3E" w:rsidRDefault="00CD4654" w:rsidP="00F90842">
      <w:pPr>
        <w:pStyle w:val="Default"/>
        <w:spacing w:before="60"/>
        <w:jc w:val="both"/>
        <w:rPr>
          <w:rFonts w:ascii="Times New Roman" w:hAnsi="Times New Roman" w:cs="Times New Roman"/>
          <w:color w:val="auto"/>
        </w:rPr>
      </w:pPr>
    </w:p>
    <w:p w14:paraId="6D0A54A4" w14:textId="77777777" w:rsidR="00F81DDF" w:rsidRPr="00900B3E" w:rsidRDefault="00F81DDF" w:rsidP="00360455">
      <w:pPr>
        <w:pStyle w:val="Default"/>
        <w:keepNext/>
        <w:spacing w:before="60"/>
        <w:jc w:val="both"/>
        <w:rPr>
          <w:rFonts w:ascii="Times New Roman" w:hAnsi="Times New Roman" w:cs="Times New Roman"/>
          <w:b/>
          <w:bCs/>
          <w:color w:val="auto"/>
        </w:rPr>
      </w:pPr>
      <w:r w:rsidRPr="00900B3E">
        <w:rPr>
          <w:rFonts w:ascii="Times New Roman" w:hAnsi="Times New Roman" w:cs="Times New Roman"/>
          <w:b/>
          <w:bCs/>
          <w:color w:val="auto"/>
        </w:rPr>
        <w:t>Zhodnocení korupčních rizik</w:t>
      </w:r>
    </w:p>
    <w:p w14:paraId="71760B6C" w14:textId="195B0246" w:rsidR="00034B6A" w:rsidRDefault="00F81DDF" w:rsidP="00853C15">
      <w:pPr>
        <w:pStyle w:val="Default"/>
        <w:keepNext/>
        <w:spacing w:before="60"/>
        <w:jc w:val="both"/>
        <w:rPr>
          <w:rFonts w:ascii="Times New Roman" w:hAnsi="Times New Roman" w:cs="Times New Roman"/>
          <w:color w:val="auto"/>
        </w:rPr>
      </w:pPr>
      <w:r w:rsidRPr="00853C15">
        <w:rPr>
          <w:rFonts w:ascii="Times New Roman" w:hAnsi="Times New Roman" w:cs="Times New Roman"/>
          <w:color w:val="auto"/>
        </w:rPr>
        <w:t xml:space="preserve">Navrhovaná právní </w:t>
      </w:r>
      <w:r w:rsidR="00F30060" w:rsidRPr="00853C15">
        <w:rPr>
          <w:rFonts w:ascii="Times New Roman" w:hAnsi="Times New Roman" w:cs="Times New Roman"/>
          <w:color w:val="auto"/>
        </w:rPr>
        <w:t xml:space="preserve">úprava </w:t>
      </w:r>
      <w:r w:rsidR="00CD4654" w:rsidRPr="00853C15">
        <w:rPr>
          <w:rFonts w:ascii="Times New Roman" w:hAnsi="Times New Roman" w:cs="Times New Roman"/>
          <w:color w:val="auto"/>
        </w:rPr>
        <w:t xml:space="preserve">nevyvolává zvýšená korupční rizika, neboť se bude jednat o rozhodnutí rodičů daného dítěte. </w:t>
      </w:r>
      <w:r w:rsidR="00853C15">
        <w:rPr>
          <w:rFonts w:ascii="Times New Roman" w:hAnsi="Times New Roman" w:cs="Times New Roman"/>
          <w:color w:val="auto"/>
        </w:rPr>
        <w:t>Je však třeba, aby Ministerstvo školství ČR podpořilo základní školy jako je tomu dosud, aby neměly důvod odmítat žáky s mentálním postižením</w:t>
      </w:r>
      <w:r w:rsidR="009C229D">
        <w:rPr>
          <w:rFonts w:ascii="Times New Roman" w:hAnsi="Times New Roman" w:cs="Times New Roman"/>
          <w:color w:val="auto"/>
        </w:rPr>
        <w:t>,</w:t>
      </w:r>
      <w:r w:rsidR="00853C15">
        <w:rPr>
          <w:rFonts w:ascii="Times New Roman" w:hAnsi="Times New Roman" w:cs="Times New Roman"/>
          <w:color w:val="auto"/>
        </w:rPr>
        <w:t xml:space="preserve"> se kterými nejsou problémy a jejich studium doporučí i školské poradenské zařízení. </w:t>
      </w:r>
    </w:p>
    <w:p w14:paraId="16B5ECA7" w14:textId="77777777" w:rsidR="00853C15" w:rsidRPr="00900B3E" w:rsidRDefault="00853C15" w:rsidP="00853C15">
      <w:pPr>
        <w:pStyle w:val="Default"/>
        <w:keepNext/>
        <w:spacing w:before="60"/>
        <w:jc w:val="both"/>
        <w:rPr>
          <w:rFonts w:eastAsia="Times New Roman"/>
        </w:rPr>
      </w:pPr>
    </w:p>
    <w:p w14:paraId="58A124EB" w14:textId="77777777" w:rsidR="00FF0A12" w:rsidRPr="00900B3E" w:rsidRDefault="004F753E" w:rsidP="00360455">
      <w:pPr>
        <w:spacing w:before="60"/>
        <w:jc w:val="both"/>
        <w:rPr>
          <w:b/>
          <w:sz w:val="24"/>
          <w:szCs w:val="24"/>
        </w:rPr>
      </w:pPr>
      <w:r w:rsidRPr="00900B3E">
        <w:rPr>
          <w:b/>
          <w:sz w:val="24"/>
          <w:szCs w:val="24"/>
        </w:rPr>
        <w:t xml:space="preserve">B. </w:t>
      </w:r>
      <w:r w:rsidR="00FF0A12" w:rsidRPr="00900B3E">
        <w:rPr>
          <w:b/>
          <w:sz w:val="24"/>
          <w:szCs w:val="24"/>
        </w:rPr>
        <w:t>Zvláštní část</w:t>
      </w:r>
    </w:p>
    <w:p w14:paraId="391240C9" w14:textId="5A378EA7" w:rsidR="00F91923" w:rsidRPr="00900B3E" w:rsidRDefault="00FF0A12" w:rsidP="00360455">
      <w:pPr>
        <w:spacing w:before="60"/>
        <w:jc w:val="both"/>
        <w:rPr>
          <w:b/>
          <w:sz w:val="24"/>
          <w:szCs w:val="24"/>
        </w:rPr>
      </w:pPr>
      <w:r w:rsidRPr="00900B3E">
        <w:rPr>
          <w:b/>
          <w:sz w:val="24"/>
          <w:szCs w:val="24"/>
        </w:rPr>
        <w:t>K</w:t>
      </w:r>
      <w:r w:rsidR="00A078E0" w:rsidRPr="00900B3E">
        <w:rPr>
          <w:b/>
          <w:sz w:val="24"/>
          <w:szCs w:val="24"/>
        </w:rPr>
        <w:t> článku I</w:t>
      </w:r>
      <w:r w:rsidR="00CB52C3" w:rsidRPr="00900B3E">
        <w:rPr>
          <w:b/>
          <w:sz w:val="24"/>
          <w:szCs w:val="24"/>
        </w:rPr>
        <w:t xml:space="preserve"> </w:t>
      </w:r>
      <w:r w:rsidR="00F91923" w:rsidRPr="00900B3E">
        <w:rPr>
          <w:b/>
          <w:sz w:val="24"/>
          <w:szCs w:val="24"/>
        </w:rPr>
        <w:t xml:space="preserve">(§ </w:t>
      </w:r>
      <w:r w:rsidR="00BB0E1E">
        <w:rPr>
          <w:b/>
          <w:sz w:val="24"/>
          <w:szCs w:val="24"/>
        </w:rPr>
        <w:t>48</w:t>
      </w:r>
      <w:r w:rsidR="00F91923" w:rsidRPr="00900B3E">
        <w:rPr>
          <w:b/>
          <w:sz w:val="24"/>
          <w:szCs w:val="24"/>
        </w:rPr>
        <w:t>)</w:t>
      </w:r>
    </w:p>
    <w:p w14:paraId="63AD7361" w14:textId="7D0EE079" w:rsidR="00853C15" w:rsidRDefault="00F91923" w:rsidP="00360455">
      <w:pPr>
        <w:spacing w:before="60"/>
        <w:jc w:val="both"/>
        <w:rPr>
          <w:sz w:val="24"/>
          <w:szCs w:val="24"/>
        </w:rPr>
      </w:pPr>
      <w:r w:rsidRPr="00900B3E">
        <w:rPr>
          <w:sz w:val="24"/>
          <w:szCs w:val="24"/>
        </w:rPr>
        <w:t>Navrhuje se</w:t>
      </w:r>
      <w:r w:rsidR="00BB0E1E">
        <w:rPr>
          <w:sz w:val="24"/>
          <w:szCs w:val="24"/>
        </w:rPr>
        <w:t>, aby</w:t>
      </w:r>
      <w:r w:rsidR="0023150B">
        <w:rPr>
          <w:sz w:val="24"/>
          <w:szCs w:val="24"/>
        </w:rPr>
        <w:t xml:space="preserve"> podobně jako v </w:t>
      </w:r>
      <w:r w:rsidR="00BB0E1E">
        <w:rPr>
          <w:sz w:val="24"/>
          <w:szCs w:val="24"/>
        </w:rPr>
        <w:t>současn</w:t>
      </w:r>
      <w:r w:rsidR="0023150B">
        <w:rPr>
          <w:sz w:val="24"/>
          <w:szCs w:val="24"/>
        </w:rPr>
        <w:t>é</w:t>
      </w:r>
      <w:r w:rsidR="00BB0E1E">
        <w:rPr>
          <w:sz w:val="24"/>
          <w:szCs w:val="24"/>
        </w:rPr>
        <w:t xml:space="preserve"> právní úprav</w:t>
      </w:r>
      <w:r w:rsidR="0023150B">
        <w:rPr>
          <w:sz w:val="24"/>
          <w:szCs w:val="24"/>
        </w:rPr>
        <w:t>ě</w:t>
      </w:r>
      <w:r w:rsidR="00BB0E1E">
        <w:rPr>
          <w:sz w:val="24"/>
          <w:szCs w:val="24"/>
        </w:rPr>
        <w:t xml:space="preserve"> byla iniciativa ohledně vzdělávání žáka s některými mentálními postiženími (se</w:t>
      </w:r>
      <w:r w:rsidR="00853C15" w:rsidRPr="0028379C">
        <w:rPr>
          <w:sz w:val="24"/>
          <w:szCs w:val="24"/>
        </w:rPr>
        <w:t xml:space="preserve"> souběžným postižením více vadami, z nichž alespoň jedno postižení je mentálního charakteru, nebo s autismem</w:t>
      </w:r>
      <w:r w:rsidR="00BB0E1E">
        <w:rPr>
          <w:sz w:val="24"/>
          <w:szCs w:val="24"/>
        </w:rPr>
        <w:t xml:space="preserve">) ponechána </w:t>
      </w:r>
      <w:r w:rsidR="0023150B">
        <w:rPr>
          <w:sz w:val="24"/>
          <w:szCs w:val="24"/>
        </w:rPr>
        <w:t xml:space="preserve">na </w:t>
      </w:r>
      <w:r w:rsidR="00BB0E1E">
        <w:rPr>
          <w:sz w:val="24"/>
          <w:szCs w:val="24"/>
        </w:rPr>
        <w:t>jeho rodiči. Je však zdůrazněn princip rozhodování školy samotné, zda v tom případě bude schopna zajistit</w:t>
      </w:r>
      <w:r w:rsidR="00853C15" w:rsidRPr="0028379C">
        <w:rPr>
          <w:sz w:val="24"/>
          <w:szCs w:val="24"/>
        </w:rPr>
        <w:t xml:space="preserve"> </w:t>
      </w:r>
      <w:r w:rsidR="00BB0E1E">
        <w:rPr>
          <w:sz w:val="24"/>
          <w:szCs w:val="24"/>
        </w:rPr>
        <w:t>d</w:t>
      </w:r>
      <w:r w:rsidR="00853C15" w:rsidRPr="0028379C">
        <w:rPr>
          <w:sz w:val="24"/>
          <w:szCs w:val="24"/>
        </w:rPr>
        <w:t>ostatečné personální a technické možnosti k péči o takového žáka</w:t>
      </w:r>
      <w:r w:rsidR="00BB0E1E">
        <w:rPr>
          <w:sz w:val="24"/>
          <w:szCs w:val="24"/>
        </w:rPr>
        <w:t xml:space="preserve">. </w:t>
      </w:r>
      <w:r w:rsidR="00853C15">
        <w:rPr>
          <w:sz w:val="24"/>
          <w:szCs w:val="24"/>
        </w:rPr>
        <w:t>Personálními a technickými možnostmi k péči o žáka s mentálním postižením se rozumí např. dostupnost asistent</w:t>
      </w:r>
      <w:r w:rsidR="0023150B">
        <w:rPr>
          <w:sz w:val="24"/>
          <w:szCs w:val="24"/>
        </w:rPr>
        <w:t>a</w:t>
      </w:r>
      <w:r w:rsidR="00853C15">
        <w:rPr>
          <w:sz w:val="24"/>
          <w:szCs w:val="24"/>
        </w:rPr>
        <w:t xml:space="preserve"> pedagoga</w:t>
      </w:r>
      <w:r w:rsidR="00BB0E1E">
        <w:rPr>
          <w:sz w:val="24"/>
          <w:szCs w:val="24"/>
        </w:rPr>
        <w:t xml:space="preserve"> nebo </w:t>
      </w:r>
      <w:r w:rsidR="0023150B">
        <w:rPr>
          <w:sz w:val="24"/>
          <w:szCs w:val="24"/>
        </w:rPr>
        <w:t xml:space="preserve">případně </w:t>
      </w:r>
      <w:r w:rsidR="00853C15">
        <w:rPr>
          <w:sz w:val="24"/>
          <w:szCs w:val="24"/>
        </w:rPr>
        <w:t>menší množství žáků ve třídě</w:t>
      </w:r>
      <w:r w:rsidR="00BB0E1E">
        <w:rPr>
          <w:sz w:val="24"/>
          <w:szCs w:val="24"/>
        </w:rPr>
        <w:t xml:space="preserve">. Pokud </w:t>
      </w:r>
      <w:r w:rsidR="00853C15">
        <w:rPr>
          <w:sz w:val="24"/>
          <w:szCs w:val="24"/>
        </w:rPr>
        <w:t>se jedná o žák</w:t>
      </w:r>
      <w:r w:rsidR="00BB0E1E">
        <w:rPr>
          <w:sz w:val="24"/>
          <w:szCs w:val="24"/>
        </w:rPr>
        <w:t>a</w:t>
      </w:r>
      <w:r w:rsidR="00853C15">
        <w:rPr>
          <w:sz w:val="24"/>
          <w:szCs w:val="24"/>
        </w:rPr>
        <w:t xml:space="preserve"> s více postiženími, z nichž alespoň jedno je mentálním postižením</w:t>
      </w:r>
      <w:r w:rsidR="00BB0E1E">
        <w:rPr>
          <w:sz w:val="24"/>
          <w:szCs w:val="24"/>
        </w:rPr>
        <w:t>,</w:t>
      </w:r>
      <w:r w:rsidR="00853C15">
        <w:rPr>
          <w:sz w:val="24"/>
          <w:szCs w:val="24"/>
        </w:rPr>
        <w:t xml:space="preserve"> je v některých případech potřeba bezbariérová úprava </w:t>
      </w:r>
      <w:r w:rsidR="00BB0E1E">
        <w:rPr>
          <w:sz w:val="24"/>
          <w:szCs w:val="24"/>
        </w:rPr>
        <w:t xml:space="preserve">ve škole </w:t>
      </w:r>
      <w:r w:rsidR="00853C15">
        <w:rPr>
          <w:sz w:val="24"/>
          <w:szCs w:val="24"/>
        </w:rPr>
        <w:t>apod. Základní škola by měla vyvinout dostatečné úsilí k tomu, aby zajistila personální či technické možnosti, tedy např. zažádat o příslušné granty, upravit rozmístění žáků ve třídách a jejich střídání v učebnách tak, aby nebyli diskriminováni žáci</w:t>
      </w:r>
      <w:r w:rsidR="00BB0E1E">
        <w:rPr>
          <w:sz w:val="24"/>
          <w:szCs w:val="24"/>
        </w:rPr>
        <w:t>,</w:t>
      </w:r>
      <w:r w:rsidR="00853C15">
        <w:rPr>
          <w:sz w:val="24"/>
          <w:szCs w:val="24"/>
        </w:rPr>
        <w:t xml:space="preserve"> jimž brání ve výuce </w:t>
      </w:r>
      <w:r w:rsidR="00BB0E1E">
        <w:rPr>
          <w:sz w:val="24"/>
          <w:szCs w:val="24"/>
        </w:rPr>
        <w:t xml:space="preserve">fyzické překážky (typicky vozíčkáři). Naopak je třeba pečlivě zhodnotit, kdy je ještě přínosné pro žáka samotného, pro jeho potenciální spolužáky a učitele, účast na výuce v běžné základní škole žáka, jehož mentální postižení vede k jeho zvýšené agresivitě nebo k vážnému narušování výuky soustavným způsobem. V takovém případě může být vhodnější vzdělávání takového žáka na základní škole speciální, kde může být jeho chování snáze řešitelné. </w:t>
      </w:r>
      <w:r w:rsidR="00853C15">
        <w:rPr>
          <w:sz w:val="24"/>
          <w:szCs w:val="24"/>
        </w:rPr>
        <w:t xml:space="preserve"> </w:t>
      </w:r>
    </w:p>
    <w:p w14:paraId="0BAAC6A9" w14:textId="77777777" w:rsidR="00853C15" w:rsidRPr="00900B3E" w:rsidRDefault="00853C15" w:rsidP="00360455">
      <w:pPr>
        <w:spacing w:before="60"/>
        <w:jc w:val="both"/>
        <w:rPr>
          <w:sz w:val="24"/>
          <w:szCs w:val="24"/>
        </w:rPr>
      </w:pPr>
    </w:p>
    <w:p w14:paraId="08F4BBAA" w14:textId="6E3FC923" w:rsidR="008D2D1F" w:rsidRPr="008D2D1F" w:rsidRDefault="008D2D1F" w:rsidP="008D2D1F">
      <w:pPr>
        <w:spacing w:before="60"/>
        <w:jc w:val="both"/>
        <w:rPr>
          <w:b/>
          <w:bCs/>
          <w:sz w:val="24"/>
          <w:szCs w:val="24"/>
        </w:rPr>
      </w:pPr>
      <w:r w:rsidRPr="008D2D1F">
        <w:rPr>
          <w:b/>
          <w:bCs/>
          <w:sz w:val="24"/>
          <w:szCs w:val="24"/>
        </w:rPr>
        <w:t xml:space="preserve">K článku II </w:t>
      </w:r>
    </w:p>
    <w:p w14:paraId="7EC56164" w14:textId="3EAE0AA6" w:rsidR="00A05154" w:rsidRPr="00900B3E" w:rsidRDefault="008D2D1F" w:rsidP="00A05154">
      <w:pPr>
        <w:spacing w:before="60"/>
        <w:jc w:val="both"/>
        <w:rPr>
          <w:sz w:val="24"/>
          <w:szCs w:val="24"/>
        </w:rPr>
      </w:pPr>
      <w:r>
        <w:rPr>
          <w:sz w:val="24"/>
          <w:szCs w:val="24"/>
        </w:rPr>
        <w:t xml:space="preserve">Není úmyslem tohoto návrhu zákona bránit docházce žáka, který se dobře začlenil do kolektivu </w:t>
      </w:r>
      <w:r w:rsidR="00C66FBE">
        <w:rPr>
          <w:sz w:val="24"/>
          <w:szCs w:val="24"/>
        </w:rPr>
        <w:t xml:space="preserve">a </w:t>
      </w:r>
      <w:r>
        <w:rPr>
          <w:sz w:val="24"/>
          <w:szCs w:val="24"/>
        </w:rPr>
        <w:t xml:space="preserve">jeho mentální postižení výuku nenarušuje, takovému žákovi </w:t>
      </w:r>
      <w:r w:rsidR="00C66FBE">
        <w:rPr>
          <w:sz w:val="24"/>
          <w:szCs w:val="24"/>
        </w:rPr>
        <w:t>má</w:t>
      </w:r>
      <w:r>
        <w:rPr>
          <w:sz w:val="24"/>
          <w:szCs w:val="24"/>
        </w:rPr>
        <w:t xml:space="preserve"> být umožněno pokračovat ve studiu se svými spolužáky.</w:t>
      </w:r>
      <w:r w:rsidR="00A05154">
        <w:rPr>
          <w:sz w:val="24"/>
          <w:szCs w:val="24"/>
        </w:rPr>
        <w:t xml:space="preserve"> Snahou návrhu zákona </w:t>
      </w:r>
      <w:r w:rsidR="00C66FBE">
        <w:rPr>
          <w:sz w:val="24"/>
          <w:szCs w:val="24"/>
        </w:rPr>
        <w:t>totiž není</w:t>
      </w:r>
      <w:r w:rsidR="00A05154">
        <w:rPr>
          <w:sz w:val="24"/>
          <w:szCs w:val="24"/>
        </w:rPr>
        <w:t xml:space="preserve">, aby přes bezproblémový vztah </w:t>
      </w:r>
      <w:r w:rsidR="00C66FBE">
        <w:rPr>
          <w:sz w:val="24"/>
          <w:szCs w:val="24"/>
        </w:rPr>
        <w:t xml:space="preserve">žáka </w:t>
      </w:r>
      <w:r w:rsidR="00A05154">
        <w:rPr>
          <w:sz w:val="24"/>
          <w:szCs w:val="24"/>
        </w:rPr>
        <w:t xml:space="preserve">se spolužáky i učiteli základní škola </w:t>
      </w:r>
      <w:r w:rsidR="00C66FBE">
        <w:rPr>
          <w:sz w:val="24"/>
          <w:szCs w:val="24"/>
        </w:rPr>
        <w:t>využila situace</w:t>
      </w:r>
      <w:r w:rsidR="00A05154">
        <w:rPr>
          <w:sz w:val="24"/>
          <w:szCs w:val="24"/>
        </w:rPr>
        <w:t xml:space="preserve">, kdy dochází k jinému rozřazení žáků, typicky v šesté třídě základní školy (sloučení či rozdělení třídy), k tomu, aby se mentálně postiženého žáka zbavila, ač k tomu není vážný důvod. Je třeba upřednostnit navázané sociální vztahy před jinými zájmy. </w:t>
      </w:r>
    </w:p>
    <w:p w14:paraId="5D9DAEBD" w14:textId="5B7EFD1E" w:rsidR="009C229D" w:rsidRDefault="009C229D" w:rsidP="00900B3E">
      <w:pPr>
        <w:spacing w:before="60"/>
        <w:jc w:val="both"/>
        <w:rPr>
          <w:b/>
          <w:sz w:val="24"/>
          <w:szCs w:val="24"/>
        </w:rPr>
      </w:pPr>
    </w:p>
    <w:p w14:paraId="31C154D8" w14:textId="6AF8C633" w:rsidR="005F3D8F" w:rsidRDefault="005F3D8F">
      <w:pPr>
        <w:rPr>
          <w:b/>
          <w:sz w:val="24"/>
          <w:szCs w:val="24"/>
        </w:rPr>
      </w:pPr>
      <w:r>
        <w:rPr>
          <w:b/>
          <w:sz w:val="24"/>
          <w:szCs w:val="24"/>
        </w:rPr>
        <w:br w:type="page"/>
      </w:r>
    </w:p>
    <w:p w14:paraId="610EDA09" w14:textId="2014421F" w:rsidR="00E329B1" w:rsidRPr="00900B3E" w:rsidRDefault="00E329B1" w:rsidP="00900B3E">
      <w:pPr>
        <w:spacing w:before="60"/>
        <w:jc w:val="both"/>
        <w:rPr>
          <w:b/>
          <w:sz w:val="24"/>
          <w:szCs w:val="24"/>
        </w:rPr>
      </w:pPr>
      <w:r w:rsidRPr="00900B3E">
        <w:rPr>
          <w:b/>
          <w:sz w:val="24"/>
          <w:szCs w:val="24"/>
        </w:rPr>
        <w:lastRenderedPageBreak/>
        <w:t>K</w:t>
      </w:r>
      <w:r w:rsidR="00A078E0" w:rsidRPr="00900B3E">
        <w:rPr>
          <w:b/>
          <w:sz w:val="24"/>
          <w:szCs w:val="24"/>
        </w:rPr>
        <w:t> článku II</w:t>
      </w:r>
      <w:r w:rsidR="008D2D1F">
        <w:rPr>
          <w:b/>
          <w:sz w:val="24"/>
          <w:szCs w:val="24"/>
        </w:rPr>
        <w:t>I</w:t>
      </w:r>
      <w:r w:rsidR="00A078E0" w:rsidRPr="00900B3E">
        <w:rPr>
          <w:b/>
          <w:sz w:val="24"/>
          <w:szCs w:val="24"/>
        </w:rPr>
        <w:t xml:space="preserve"> (</w:t>
      </w:r>
      <w:r w:rsidRPr="00900B3E">
        <w:rPr>
          <w:b/>
          <w:sz w:val="24"/>
          <w:szCs w:val="24"/>
        </w:rPr>
        <w:t>účinnost</w:t>
      </w:r>
      <w:r w:rsidR="00A078E0" w:rsidRPr="00900B3E">
        <w:rPr>
          <w:b/>
          <w:sz w:val="24"/>
          <w:szCs w:val="24"/>
        </w:rPr>
        <w:t>)</w:t>
      </w:r>
    </w:p>
    <w:p w14:paraId="11CF7047" w14:textId="40E55727" w:rsidR="00DE4BA4" w:rsidRDefault="00CB428D" w:rsidP="00900B3E">
      <w:pPr>
        <w:spacing w:before="60"/>
        <w:jc w:val="both"/>
        <w:rPr>
          <w:sz w:val="24"/>
          <w:szCs w:val="24"/>
        </w:rPr>
      </w:pPr>
      <w:r w:rsidRPr="00900B3E">
        <w:rPr>
          <w:sz w:val="24"/>
          <w:szCs w:val="24"/>
        </w:rPr>
        <w:t xml:space="preserve">Navrhuje se, aby zákon jako celek nabyl účinnosti </w:t>
      </w:r>
      <w:r w:rsidR="00CD4654">
        <w:rPr>
          <w:sz w:val="24"/>
          <w:szCs w:val="24"/>
        </w:rPr>
        <w:t>dne 1. ledna 202</w:t>
      </w:r>
      <w:r w:rsidR="00833202">
        <w:rPr>
          <w:sz w:val="24"/>
          <w:szCs w:val="24"/>
        </w:rPr>
        <w:t>1</w:t>
      </w:r>
      <w:r w:rsidR="00CD4654">
        <w:rPr>
          <w:sz w:val="24"/>
          <w:szCs w:val="24"/>
        </w:rPr>
        <w:t xml:space="preserve">. To je v souladu s nedávno zavedenou právní úpravou, podle které lze zásadně účinnost zákona navrhovat k 1. lednu nebo </w:t>
      </w:r>
      <w:r w:rsidR="00CD4654" w:rsidRPr="0076088D">
        <w:rPr>
          <w:sz w:val="24"/>
          <w:szCs w:val="24"/>
        </w:rPr>
        <w:t>1. červ</w:t>
      </w:r>
      <w:r w:rsidR="00C819DD" w:rsidRPr="0076088D">
        <w:rPr>
          <w:sz w:val="24"/>
          <w:szCs w:val="24"/>
        </w:rPr>
        <w:t>enci</w:t>
      </w:r>
      <w:r w:rsidR="00CD4654">
        <w:rPr>
          <w:sz w:val="24"/>
          <w:szCs w:val="24"/>
        </w:rPr>
        <w:t xml:space="preserve"> daného kalendářního roku. </w:t>
      </w:r>
      <w:r w:rsidR="00F91923" w:rsidRPr="00900B3E">
        <w:rPr>
          <w:sz w:val="24"/>
          <w:szCs w:val="24"/>
        </w:rPr>
        <w:t xml:space="preserve">S ohledem na délku legislativního procesu a stručnému rozsahu úpravy má každý </w:t>
      </w:r>
      <w:r w:rsidRPr="00900B3E">
        <w:rPr>
          <w:sz w:val="24"/>
          <w:szCs w:val="24"/>
        </w:rPr>
        <w:t>dostatečný prostor pro seznámení se s ní</w:t>
      </w:r>
      <w:r w:rsidR="00346866" w:rsidRPr="00900B3E">
        <w:rPr>
          <w:sz w:val="24"/>
          <w:szCs w:val="24"/>
        </w:rPr>
        <w:t>.</w:t>
      </w:r>
      <w:r w:rsidR="007516E6">
        <w:rPr>
          <w:sz w:val="24"/>
          <w:szCs w:val="24"/>
        </w:rPr>
        <w:t xml:space="preserve"> V návrhu zákona zároveň je obsaženo přechodné ustanovení, aby bylo zřejmé, že úmyslem navrhovatele je zavést novou právní úpravu až pro školní rok 2021/2022. Je třeba však </w:t>
      </w:r>
      <w:r w:rsidR="0023150B">
        <w:rPr>
          <w:sz w:val="24"/>
          <w:szCs w:val="24"/>
        </w:rPr>
        <w:t>brát</w:t>
      </w:r>
      <w:r w:rsidR="007516E6">
        <w:rPr>
          <w:sz w:val="24"/>
          <w:szCs w:val="24"/>
        </w:rPr>
        <w:t xml:space="preserve"> ohled na to, že školnímu roku se značným předstihem předchází přijímací řízení, získávání případných posudků lékaře a pedagogicko</w:t>
      </w:r>
      <w:r w:rsidR="0028379C">
        <w:rPr>
          <w:sz w:val="24"/>
          <w:szCs w:val="24"/>
        </w:rPr>
        <w:t>-</w:t>
      </w:r>
      <w:r w:rsidR="007516E6">
        <w:rPr>
          <w:sz w:val="24"/>
          <w:szCs w:val="24"/>
        </w:rPr>
        <w:t xml:space="preserve">psychologických zařízení, které s přijímacím řízením souvisí. </w:t>
      </w:r>
      <w:r w:rsidR="0028379C">
        <w:rPr>
          <w:sz w:val="24"/>
          <w:szCs w:val="24"/>
        </w:rPr>
        <w:t xml:space="preserve">Proto je nutné stanovit účinnost zákona už na leden 2021, ale hlavní zamýšlené účinky návrhu zákona, tj. kdo bude chodit do které školy, reálně nastanou od září 2021. </w:t>
      </w:r>
      <w:r w:rsidR="007516E6">
        <w:rPr>
          <w:sz w:val="24"/>
          <w:szCs w:val="24"/>
        </w:rPr>
        <w:t xml:space="preserve"> </w:t>
      </w:r>
    </w:p>
    <w:p w14:paraId="1C15E8D4" w14:textId="50B3F23C" w:rsidR="007516E6" w:rsidRDefault="007516E6" w:rsidP="00900B3E">
      <w:pPr>
        <w:spacing w:before="60"/>
        <w:jc w:val="both"/>
        <w:rPr>
          <w:sz w:val="24"/>
          <w:szCs w:val="24"/>
        </w:rPr>
      </w:pPr>
    </w:p>
    <w:p w14:paraId="1374C9D8" w14:textId="77777777" w:rsidR="00853C15" w:rsidRDefault="00853C15" w:rsidP="00556F94">
      <w:pPr>
        <w:autoSpaceDE w:val="0"/>
        <w:autoSpaceDN w:val="0"/>
        <w:adjustRightInd w:val="0"/>
        <w:spacing w:before="60"/>
        <w:jc w:val="center"/>
        <w:rPr>
          <w:sz w:val="24"/>
          <w:szCs w:val="24"/>
        </w:rPr>
      </w:pPr>
    </w:p>
    <w:p w14:paraId="1A303D92" w14:textId="521E3E5F" w:rsidR="00850669" w:rsidRPr="00900B3E" w:rsidRDefault="00850669" w:rsidP="00556F94">
      <w:pPr>
        <w:autoSpaceDE w:val="0"/>
        <w:autoSpaceDN w:val="0"/>
        <w:adjustRightInd w:val="0"/>
        <w:spacing w:before="60"/>
        <w:jc w:val="center"/>
        <w:rPr>
          <w:sz w:val="24"/>
          <w:szCs w:val="24"/>
        </w:rPr>
      </w:pPr>
      <w:r w:rsidRPr="00900B3E">
        <w:rPr>
          <w:sz w:val="24"/>
          <w:szCs w:val="24"/>
        </w:rPr>
        <w:t xml:space="preserve">V Praze dne </w:t>
      </w:r>
      <w:r w:rsidR="005F3D8F">
        <w:rPr>
          <w:sz w:val="24"/>
          <w:szCs w:val="24"/>
        </w:rPr>
        <w:t>5</w:t>
      </w:r>
      <w:r w:rsidR="00CD4654">
        <w:rPr>
          <w:sz w:val="24"/>
          <w:szCs w:val="24"/>
        </w:rPr>
        <w:t xml:space="preserve">. </w:t>
      </w:r>
      <w:r w:rsidR="005F3D8F">
        <w:rPr>
          <w:sz w:val="24"/>
          <w:szCs w:val="24"/>
        </w:rPr>
        <w:t>května</w:t>
      </w:r>
      <w:r w:rsidR="00CD4654">
        <w:rPr>
          <w:sz w:val="24"/>
          <w:szCs w:val="24"/>
        </w:rPr>
        <w:t xml:space="preserve"> 2020</w:t>
      </w:r>
    </w:p>
    <w:p w14:paraId="47B6C35C" w14:textId="77777777" w:rsidR="004F3A5E" w:rsidRPr="00900B3E" w:rsidRDefault="004F3A5E" w:rsidP="00556F94">
      <w:pPr>
        <w:autoSpaceDE w:val="0"/>
        <w:autoSpaceDN w:val="0"/>
        <w:adjustRightInd w:val="0"/>
        <w:spacing w:before="60"/>
        <w:jc w:val="center"/>
        <w:rPr>
          <w:sz w:val="24"/>
          <w:szCs w:val="24"/>
        </w:rPr>
      </w:pPr>
    </w:p>
    <w:p w14:paraId="4971788A" w14:textId="77777777" w:rsidR="00223215" w:rsidRPr="00900B3E" w:rsidRDefault="004F3A5E" w:rsidP="00556F94">
      <w:pPr>
        <w:autoSpaceDE w:val="0"/>
        <w:autoSpaceDN w:val="0"/>
        <w:adjustRightInd w:val="0"/>
        <w:spacing w:before="60"/>
        <w:jc w:val="center"/>
        <w:rPr>
          <w:b/>
          <w:sz w:val="24"/>
          <w:szCs w:val="24"/>
        </w:rPr>
      </w:pPr>
      <w:r w:rsidRPr="00900B3E">
        <w:rPr>
          <w:b/>
          <w:sz w:val="24"/>
          <w:szCs w:val="24"/>
        </w:rPr>
        <w:t>Předkladatelé:</w:t>
      </w:r>
    </w:p>
    <w:p w14:paraId="212A10FD" w14:textId="77777777" w:rsidR="00F81DDF" w:rsidRPr="00900B3E" w:rsidRDefault="00F81DDF" w:rsidP="00556F94">
      <w:pPr>
        <w:autoSpaceDE w:val="0"/>
        <w:adjustRightInd w:val="0"/>
        <w:spacing w:before="60"/>
        <w:jc w:val="center"/>
        <w:rPr>
          <w:sz w:val="24"/>
          <w:szCs w:val="24"/>
        </w:rPr>
      </w:pPr>
      <w:proofErr w:type="spellStart"/>
      <w:r w:rsidRPr="00900B3E">
        <w:rPr>
          <w:sz w:val="24"/>
          <w:szCs w:val="24"/>
        </w:rPr>
        <w:t>Tomio</w:t>
      </w:r>
      <w:proofErr w:type="spellEnd"/>
      <w:r w:rsidRPr="00900B3E">
        <w:rPr>
          <w:sz w:val="24"/>
          <w:szCs w:val="24"/>
        </w:rPr>
        <w:t xml:space="preserve"> </w:t>
      </w:r>
      <w:proofErr w:type="spellStart"/>
      <w:r w:rsidRPr="00900B3E">
        <w:rPr>
          <w:sz w:val="24"/>
          <w:szCs w:val="24"/>
        </w:rPr>
        <w:t>Okamura</w:t>
      </w:r>
      <w:proofErr w:type="spellEnd"/>
      <w:r w:rsidRPr="00900B3E">
        <w:rPr>
          <w:sz w:val="24"/>
          <w:szCs w:val="24"/>
        </w:rPr>
        <w:t>, v. r.</w:t>
      </w:r>
    </w:p>
    <w:p w14:paraId="65DA7EFE" w14:textId="77777777" w:rsidR="00F81DDF" w:rsidRPr="00900B3E" w:rsidRDefault="00F81DDF" w:rsidP="00556F94">
      <w:pPr>
        <w:autoSpaceDE w:val="0"/>
        <w:adjustRightInd w:val="0"/>
        <w:jc w:val="center"/>
        <w:rPr>
          <w:sz w:val="24"/>
          <w:szCs w:val="24"/>
        </w:rPr>
      </w:pPr>
      <w:r w:rsidRPr="00900B3E">
        <w:rPr>
          <w:sz w:val="24"/>
          <w:szCs w:val="24"/>
        </w:rPr>
        <w:t>Radim Fiala, v. r.</w:t>
      </w:r>
    </w:p>
    <w:p w14:paraId="0A46C240" w14:textId="77777777" w:rsidR="00F81DDF" w:rsidRPr="00900B3E" w:rsidRDefault="00F81DDF" w:rsidP="00556F94">
      <w:pPr>
        <w:autoSpaceDE w:val="0"/>
        <w:adjustRightInd w:val="0"/>
        <w:jc w:val="center"/>
        <w:rPr>
          <w:sz w:val="24"/>
          <w:szCs w:val="24"/>
        </w:rPr>
      </w:pPr>
      <w:r w:rsidRPr="00900B3E">
        <w:rPr>
          <w:sz w:val="24"/>
          <w:szCs w:val="24"/>
        </w:rPr>
        <w:t>Jaroslav Dvořák, v. r.</w:t>
      </w:r>
    </w:p>
    <w:p w14:paraId="5C59DB7B" w14:textId="11A88C27" w:rsidR="007516E6" w:rsidRDefault="007516E6" w:rsidP="00556F94">
      <w:pPr>
        <w:autoSpaceDE w:val="0"/>
        <w:adjustRightInd w:val="0"/>
        <w:jc w:val="center"/>
        <w:rPr>
          <w:sz w:val="24"/>
          <w:szCs w:val="24"/>
        </w:rPr>
      </w:pPr>
      <w:r>
        <w:rPr>
          <w:sz w:val="24"/>
          <w:szCs w:val="24"/>
        </w:rPr>
        <w:t>Jaroslav Foldyna v. r.</w:t>
      </w:r>
    </w:p>
    <w:p w14:paraId="5796BAE9" w14:textId="1D36DA1A" w:rsidR="00F81DDF" w:rsidRPr="00900B3E" w:rsidRDefault="00F81DDF" w:rsidP="00556F94">
      <w:pPr>
        <w:autoSpaceDE w:val="0"/>
        <w:adjustRightInd w:val="0"/>
        <w:jc w:val="center"/>
        <w:rPr>
          <w:sz w:val="24"/>
          <w:szCs w:val="24"/>
        </w:rPr>
      </w:pPr>
      <w:r w:rsidRPr="00900B3E">
        <w:rPr>
          <w:sz w:val="24"/>
          <w:szCs w:val="24"/>
        </w:rPr>
        <w:t>Jaroslav Holík, v. r.</w:t>
      </w:r>
    </w:p>
    <w:p w14:paraId="4C8D562F" w14:textId="77777777" w:rsidR="00F81DDF" w:rsidRPr="00900B3E" w:rsidRDefault="00F81DDF" w:rsidP="00556F94">
      <w:pPr>
        <w:autoSpaceDE w:val="0"/>
        <w:adjustRightInd w:val="0"/>
        <w:jc w:val="center"/>
        <w:rPr>
          <w:sz w:val="24"/>
          <w:szCs w:val="24"/>
        </w:rPr>
      </w:pPr>
      <w:r w:rsidRPr="00900B3E">
        <w:rPr>
          <w:sz w:val="24"/>
          <w:szCs w:val="24"/>
        </w:rPr>
        <w:t>Jan Hrnčíř, v. r.</w:t>
      </w:r>
    </w:p>
    <w:p w14:paraId="6530253C" w14:textId="77777777" w:rsidR="00F81DDF" w:rsidRPr="00900B3E" w:rsidRDefault="00F81DDF" w:rsidP="00556F94">
      <w:pPr>
        <w:autoSpaceDE w:val="0"/>
        <w:adjustRightInd w:val="0"/>
        <w:jc w:val="center"/>
        <w:rPr>
          <w:sz w:val="24"/>
          <w:szCs w:val="24"/>
        </w:rPr>
      </w:pPr>
      <w:r w:rsidRPr="00900B3E">
        <w:rPr>
          <w:sz w:val="24"/>
          <w:szCs w:val="24"/>
        </w:rPr>
        <w:t xml:space="preserve">Tereza </w:t>
      </w:r>
      <w:proofErr w:type="spellStart"/>
      <w:r w:rsidRPr="00900B3E">
        <w:rPr>
          <w:sz w:val="24"/>
          <w:szCs w:val="24"/>
        </w:rPr>
        <w:t>Hyťhová</w:t>
      </w:r>
      <w:proofErr w:type="spellEnd"/>
      <w:r w:rsidRPr="00900B3E">
        <w:rPr>
          <w:sz w:val="24"/>
          <w:szCs w:val="24"/>
        </w:rPr>
        <w:t>, v. r.</w:t>
      </w:r>
    </w:p>
    <w:p w14:paraId="031158AD" w14:textId="77777777" w:rsidR="00F81DDF" w:rsidRPr="00900B3E" w:rsidRDefault="00F81DDF" w:rsidP="00556F94">
      <w:pPr>
        <w:autoSpaceDE w:val="0"/>
        <w:adjustRightInd w:val="0"/>
        <w:jc w:val="center"/>
        <w:rPr>
          <w:sz w:val="24"/>
          <w:szCs w:val="24"/>
        </w:rPr>
      </w:pPr>
      <w:r w:rsidRPr="00900B3E">
        <w:rPr>
          <w:sz w:val="24"/>
          <w:szCs w:val="24"/>
        </w:rPr>
        <w:t>Monika Jarošová, v. r.</w:t>
      </w:r>
    </w:p>
    <w:p w14:paraId="4B838B36" w14:textId="77777777" w:rsidR="00F81DDF" w:rsidRDefault="00F81DDF" w:rsidP="00556F94">
      <w:pPr>
        <w:autoSpaceDE w:val="0"/>
        <w:adjustRightInd w:val="0"/>
        <w:jc w:val="center"/>
        <w:rPr>
          <w:sz w:val="24"/>
          <w:szCs w:val="24"/>
        </w:rPr>
      </w:pPr>
      <w:r w:rsidRPr="00900B3E">
        <w:rPr>
          <w:sz w:val="24"/>
          <w:szCs w:val="24"/>
        </w:rPr>
        <w:t>Pavel Jelínek, v. r.</w:t>
      </w:r>
    </w:p>
    <w:p w14:paraId="10807076" w14:textId="77777777" w:rsidR="00F1624B" w:rsidRPr="00900B3E" w:rsidRDefault="00F1624B" w:rsidP="00556F94">
      <w:pPr>
        <w:autoSpaceDE w:val="0"/>
        <w:adjustRightInd w:val="0"/>
        <w:jc w:val="center"/>
        <w:rPr>
          <w:sz w:val="24"/>
          <w:szCs w:val="24"/>
        </w:rPr>
      </w:pPr>
      <w:r>
        <w:rPr>
          <w:sz w:val="24"/>
          <w:szCs w:val="24"/>
        </w:rPr>
        <w:t>Jiří Kobza v. r.</w:t>
      </w:r>
    </w:p>
    <w:p w14:paraId="2A67212E" w14:textId="77777777" w:rsidR="00F81DDF" w:rsidRPr="00900B3E" w:rsidRDefault="00F81DDF" w:rsidP="00556F94">
      <w:pPr>
        <w:autoSpaceDE w:val="0"/>
        <w:adjustRightInd w:val="0"/>
        <w:jc w:val="center"/>
        <w:rPr>
          <w:sz w:val="24"/>
          <w:szCs w:val="24"/>
        </w:rPr>
      </w:pPr>
      <w:r w:rsidRPr="00900B3E">
        <w:rPr>
          <w:sz w:val="24"/>
          <w:szCs w:val="24"/>
        </w:rPr>
        <w:t>Jiří Kohoutek, v. r.</w:t>
      </w:r>
    </w:p>
    <w:p w14:paraId="5170B209" w14:textId="77777777" w:rsidR="00F81DDF" w:rsidRPr="00900B3E" w:rsidRDefault="00F81DDF" w:rsidP="00556F94">
      <w:pPr>
        <w:autoSpaceDE w:val="0"/>
        <w:adjustRightInd w:val="0"/>
        <w:jc w:val="center"/>
        <w:rPr>
          <w:sz w:val="24"/>
          <w:szCs w:val="24"/>
        </w:rPr>
      </w:pPr>
      <w:r w:rsidRPr="00900B3E">
        <w:rPr>
          <w:sz w:val="24"/>
          <w:szCs w:val="24"/>
        </w:rPr>
        <w:t>Radek Koten, v. r.</w:t>
      </w:r>
    </w:p>
    <w:p w14:paraId="7C135F77" w14:textId="77777777" w:rsidR="00F81DDF" w:rsidRPr="00900B3E" w:rsidRDefault="00F81DDF" w:rsidP="00556F94">
      <w:pPr>
        <w:autoSpaceDE w:val="0"/>
        <w:adjustRightInd w:val="0"/>
        <w:jc w:val="center"/>
        <w:rPr>
          <w:sz w:val="24"/>
          <w:szCs w:val="24"/>
        </w:rPr>
      </w:pPr>
      <w:r w:rsidRPr="00900B3E">
        <w:rPr>
          <w:sz w:val="24"/>
          <w:szCs w:val="24"/>
        </w:rPr>
        <w:t>Karla Maříková, v. r.</w:t>
      </w:r>
    </w:p>
    <w:p w14:paraId="0E4243C2" w14:textId="77777777" w:rsidR="00F81DDF" w:rsidRPr="00900B3E" w:rsidRDefault="00F81DDF" w:rsidP="00556F94">
      <w:pPr>
        <w:autoSpaceDE w:val="0"/>
        <w:adjustRightInd w:val="0"/>
        <w:jc w:val="center"/>
        <w:rPr>
          <w:sz w:val="24"/>
          <w:szCs w:val="24"/>
        </w:rPr>
      </w:pPr>
      <w:r w:rsidRPr="00900B3E">
        <w:rPr>
          <w:sz w:val="24"/>
          <w:szCs w:val="24"/>
        </w:rPr>
        <w:t>Zdeněk Podal, v. r.</w:t>
      </w:r>
    </w:p>
    <w:p w14:paraId="1F2E0FC4" w14:textId="77777777" w:rsidR="00F81DDF" w:rsidRPr="00900B3E" w:rsidRDefault="00F81DDF" w:rsidP="00556F94">
      <w:pPr>
        <w:autoSpaceDE w:val="0"/>
        <w:adjustRightInd w:val="0"/>
        <w:jc w:val="center"/>
        <w:rPr>
          <w:sz w:val="24"/>
          <w:szCs w:val="24"/>
        </w:rPr>
      </w:pPr>
      <w:r w:rsidRPr="00900B3E">
        <w:rPr>
          <w:sz w:val="24"/>
          <w:szCs w:val="24"/>
        </w:rPr>
        <w:t xml:space="preserve">Miloslav </w:t>
      </w:r>
      <w:proofErr w:type="spellStart"/>
      <w:r w:rsidRPr="00900B3E">
        <w:rPr>
          <w:sz w:val="24"/>
          <w:szCs w:val="24"/>
        </w:rPr>
        <w:t>Rozner</w:t>
      </w:r>
      <w:proofErr w:type="spellEnd"/>
      <w:r w:rsidRPr="00900B3E">
        <w:rPr>
          <w:sz w:val="24"/>
          <w:szCs w:val="24"/>
        </w:rPr>
        <w:t>, v. r.</w:t>
      </w:r>
    </w:p>
    <w:p w14:paraId="451FA513" w14:textId="77777777" w:rsidR="00F81DDF" w:rsidRPr="00900B3E" w:rsidRDefault="00F81DDF" w:rsidP="00556F94">
      <w:pPr>
        <w:autoSpaceDE w:val="0"/>
        <w:adjustRightInd w:val="0"/>
        <w:jc w:val="center"/>
        <w:rPr>
          <w:sz w:val="24"/>
          <w:szCs w:val="24"/>
        </w:rPr>
      </w:pPr>
      <w:r w:rsidRPr="00900B3E">
        <w:rPr>
          <w:sz w:val="24"/>
          <w:szCs w:val="24"/>
        </w:rPr>
        <w:t xml:space="preserve">Radek </w:t>
      </w:r>
      <w:proofErr w:type="spellStart"/>
      <w:r w:rsidRPr="00900B3E">
        <w:rPr>
          <w:sz w:val="24"/>
          <w:szCs w:val="24"/>
        </w:rPr>
        <w:t>Rozvoral</w:t>
      </w:r>
      <w:proofErr w:type="spellEnd"/>
      <w:r w:rsidRPr="00900B3E">
        <w:rPr>
          <w:sz w:val="24"/>
          <w:szCs w:val="24"/>
        </w:rPr>
        <w:t>, v. r.</w:t>
      </w:r>
    </w:p>
    <w:p w14:paraId="6A0C9FB1" w14:textId="77777777" w:rsidR="00F81DDF" w:rsidRPr="00900B3E" w:rsidRDefault="00F81DDF" w:rsidP="00556F94">
      <w:pPr>
        <w:autoSpaceDE w:val="0"/>
        <w:adjustRightInd w:val="0"/>
        <w:jc w:val="center"/>
        <w:rPr>
          <w:sz w:val="24"/>
          <w:szCs w:val="24"/>
        </w:rPr>
      </w:pPr>
      <w:r w:rsidRPr="00900B3E">
        <w:rPr>
          <w:sz w:val="24"/>
          <w:szCs w:val="24"/>
        </w:rPr>
        <w:t>Lucie Šafránková, v. r.</w:t>
      </w:r>
    </w:p>
    <w:p w14:paraId="015748AF" w14:textId="77777777" w:rsidR="00F81DDF" w:rsidRPr="00900B3E" w:rsidRDefault="00F81DDF" w:rsidP="00556F94">
      <w:pPr>
        <w:autoSpaceDE w:val="0"/>
        <w:adjustRightInd w:val="0"/>
        <w:jc w:val="center"/>
        <w:rPr>
          <w:sz w:val="24"/>
          <w:szCs w:val="24"/>
        </w:rPr>
      </w:pPr>
      <w:r w:rsidRPr="00900B3E">
        <w:rPr>
          <w:sz w:val="24"/>
          <w:szCs w:val="24"/>
        </w:rPr>
        <w:t>Lubomír Španěl, v. r.</w:t>
      </w:r>
    </w:p>
    <w:p w14:paraId="0C8C0CF6" w14:textId="76879C38" w:rsidR="00223215" w:rsidRDefault="00F81DDF" w:rsidP="00556F94">
      <w:pPr>
        <w:autoSpaceDE w:val="0"/>
        <w:adjustRightInd w:val="0"/>
        <w:jc w:val="center"/>
        <w:rPr>
          <w:sz w:val="24"/>
          <w:szCs w:val="24"/>
        </w:rPr>
      </w:pPr>
      <w:r w:rsidRPr="00900B3E">
        <w:rPr>
          <w:sz w:val="24"/>
          <w:szCs w:val="24"/>
        </w:rPr>
        <w:t>Radovan Vích, v. r.</w:t>
      </w:r>
    </w:p>
    <w:p w14:paraId="4B811232" w14:textId="31A3D9C3" w:rsidR="00CD4654" w:rsidRDefault="00CD4654" w:rsidP="00556F94">
      <w:pPr>
        <w:autoSpaceDE w:val="0"/>
        <w:adjustRightInd w:val="0"/>
        <w:jc w:val="center"/>
        <w:rPr>
          <w:sz w:val="24"/>
          <w:szCs w:val="24"/>
        </w:rPr>
      </w:pPr>
    </w:p>
    <w:sectPr w:rsidR="00CD46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81EB5" w14:textId="77777777" w:rsidR="00C31087" w:rsidRDefault="00C31087" w:rsidP="00341D06">
      <w:r>
        <w:separator/>
      </w:r>
    </w:p>
  </w:endnote>
  <w:endnote w:type="continuationSeparator" w:id="0">
    <w:p w14:paraId="236C78A9" w14:textId="77777777" w:rsidR="00C31087" w:rsidRDefault="00C31087"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altName w:val="Verdan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AB0CF" w14:textId="0819D30C"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A715F4" w:rsidRPr="00A715F4">
      <w:rPr>
        <w:noProof/>
        <w:sz w:val="24"/>
        <w:szCs w:val="24"/>
        <w:lang w:val="cs-CZ"/>
      </w:rPr>
      <w:t>2</w:t>
    </w:r>
    <w:r w:rsidRPr="00F81DDF">
      <w:rPr>
        <w:sz w:val="24"/>
        <w:szCs w:val="24"/>
      </w:rPr>
      <w:fldChar w:fldCharType="end"/>
    </w:r>
  </w:p>
  <w:p w14:paraId="0E0DE9DE" w14:textId="77777777"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BCEAF" w14:textId="77777777" w:rsidR="00C31087" w:rsidRDefault="00C31087" w:rsidP="00341D06">
      <w:r>
        <w:separator/>
      </w:r>
    </w:p>
  </w:footnote>
  <w:footnote w:type="continuationSeparator" w:id="0">
    <w:p w14:paraId="4A71C0CF" w14:textId="77777777" w:rsidR="00C31087" w:rsidRDefault="00C31087"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6" w15:restartNumberingAfterBreak="0">
    <w:nsid w:val="1B205DC2"/>
    <w:multiLevelType w:val="hybridMultilevel"/>
    <w:tmpl w:val="AC5A81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num w:numId="1">
    <w:abstractNumId w:val="18"/>
  </w:num>
  <w:num w:numId="2">
    <w:abstractNumId w:val="18"/>
  </w:num>
  <w:num w:numId="3">
    <w:abstractNumId w:val="5"/>
  </w:num>
  <w:num w:numId="4">
    <w:abstractNumId w:val="1"/>
  </w:num>
  <w:num w:numId="5">
    <w:abstractNumId w:val="14"/>
  </w:num>
  <w:num w:numId="6">
    <w:abstractNumId w:val="8"/>
  </w:num>
  <w:num w:numId="7">
    <w:abstractNumId w:val="0"/>
  </w:num>
  <w:num w:numId="8">
    <w:abstractNumId w:val="11"/>
  </w:num>
  <w:num w:numId="9">
    <w:abstractNumId w:val="9"/>
  </w:num>
  <w:num w:numId="10">
    <w:abstractNumId w:val="10"/>
  </w:num>
  <w:num w:numId="11">
    <w:abstractNumId w:val="5"/>
    <w:lvlOverride w:ilvl="0">
      <w:startOverride w:val="1"/>
    </w:lvlOverride>
  </w:num>
  <w:num w:numId="12">
    <w:abstractNumId w:val="2"/>
  </w:num>
  <w:num w:numId="13">
    <w:abstractNumId w:val="3"/>
  </w:num>
  <w:num w:numId="14">
    <w:abstractNumId w:val="15"/>
  </w:num>
  <w:num w:numId="15">
    <w:abstractNumId w:val="7"/>
  </w:num>
  <w:num w:numId="16">
    <w:abstractNumId w:val="4"/>
  </w:num>
  <w:num w:numId="17">
    <w:abstractNumId w:val="5"/>
    <w:lvlOverride w:ilvl="0">
      <w:startOverride w:val="1"/>
    </w:lvlOverride>
  </w:num>
  <w:num w:numId="18">
    <w:abstractNumId w:val="5"/>
  </w:num>
  <w:num w:numId="19">
    <w:abstractNumId w:val="5"/>
  </w:num>
  <w:num w:numId="20">
    <w:abstractNumId w:val="12"/>
  </w:num>
  <w:num w:numId="21">
    <w:abstractNumId w:val="17"/>
  </w:num>
  <w:num w:numId="22">
    <w:abstractNumId w:val="16"/>
  </w:num>
  <w:num w:numId="23">
    <w:abstractNumId w:val="13"/>
  </w:num>
  <w:num w:numId="24">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32F0"/>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43B35"/>
    <w:rsid w:val="000441E8"/>
    <w:rsid w:val="00044631"/>
    <w:rsid w:val="0004636A"/>
    <w:rsid w:val="000475E9"/>
    <w:rsid w:val="000560EE"/>
    <w:rsid w:val="000606A8"/>
    <w:rsid w:val="00062960"/>
    <w:rsid w:val="00063F62"/>
    <w:rsid w:val="00066E8D"/>
    <w:rsid w:val="0006735B"/>
    <w:rsid w:val="0007007E"/>
    <w:rsid w:val="00072ED3"/>
    <w:rsid w:val="00076BF8"/>
    <w:rsid w:val="00077960"/>
    <w:rsid w:val="00077FE4"/>
    <w:rsid w:val="00081359"/>
    <w:rsid w:val="00081A83"/>
    <w:rsid w:val="00082431"/>
    <w:rsid w:val="00084EF4"/>
    <w:rsid w:val="00085F4C"/>
    <w:rsid w:val="00086986"/>
    <w:rsid w:val="00090082"/>
    <w:rsid w:val="00091783"/>
    <w:rsid w:val="000939BA"/>
    <w:rsid w:val="00093D02"/>
    <w:rsid w:val="000944E5"/>
    <w:rsid w:val="000A289D"/>
    <w:rsid w:val="000A4329"/>
    <w:rsid w:val="000A605D"/>
    <w:rsid w:val="000A76C2"/>
    <w:rsid w:val="000B3C23"/>
    <w:rsid w:val="000B3CA0"/>
    <w:rsid w:val="000B5D59"/>
    <w:rsid w:val="000B631A"/>
    <w:rsid w:val="000B640F"/>
    <w:rsid w:val="000C1ED2"/>
    <w:rsid w:val="000C29FF"/>
    <w:rsid w:val="000C3B0A"/>
    <w:rsid w:val="000C3D63"/>
    <w:rsid w:val="000C3E3B"/>
    <w:rsid w:val="000C5A71"/>
    <w:rsid w:val="000D4120"/>
    <w:rsid w:val="000D4D64"/>
    <w:rsid w:val="000D543C"/>
    <w:rsid w:val="000D561B"/>
    <w:rsid w:val="000D5BC1"/>
    <w:rsid w:val="000D78E8"/>
    <w:rsid w:val="000E02DC"/>
    <w:rsid w:val="000E0BE2"/>
    <w:rsid w:val="000E2D73"/>
    <w:rsid w:val="000E3D22"/>
    <w:rsid w:val="000E48F4"/>
    <w:rsid w:val="000E61DF"/>
    <w:rsid w:val="000E742D"/>
    <w:rsid w:val="000E758B"/>
    <w:rsid w:val="000F0D15"/>
    <w:rsid w:val="000F2D53"/>
    <w:rsid w:val="000F4768"/>
    <w:rsid w:val="00102B5C"/>
    <w:rsid w:val="001045BF"/>
    <w:rsid w:val="00104B57"/>
    <w:rsid w:val="00105C9F"/>
    <w:rsid w:val="00110FAF"/>
    <w:rsid w:val="00113BBD"/>
    <w:rsid w:val="0011567A"/>
    <w:rsid w:val="00115E02"/>
    <w:rsid w:val="0011798C"/>
    <w:rsid w:val="001224FA"/>
    <w:rsid w:val="001248B7"/>
    <w:rsid w:val="00126FCF"/>
    <w:rsid w:val="00130647"/>
    <w:rsid w:val="00132076"/>
    <w:rsid w:val="001354AE"/>
    <w:rsid w:val="00137F84"/>
    <w:rsid w:val="00141E73"/>
    <w:rsid w:val="00142705"/>
    <w:rsid w:val="0014341C"/>
    <w:rsid w:val="0014375A"/>
    <w:rsid w:val="001465AA"/>
    <w:rsid w:val="00147969"/>
    <w:rsid w:val="001542B2"/>
    <w:rsid w:val="001569C5"/>
    <w:rsid w:val="001600C7"/>
    <w:rsid w:val="00162780"/>
    <w:rsid w:val="00162C6B"/>
    <w:rsid w:val="00163AB2"/>
    <w:rsid w:val="00163F7B"/>
    <w:rsid w:val="00164A6F"/>
    <w:rsid w:val="00164C33"/>
    <w:rsid w:val="001727EA"/>
    <w:rsid w:val="00172E0C"/>
    <w:rsid w:val="001733FA"/>
    <w:rsid w:val="001739B4"/>
    <w:rsid w:val="00175C36"/>
    <w:rsid w:val="00176C6D"/>
    <w:rsid w:val="00177797"/>
    <w:rsid w:val="001815CA"/>
    <w:rsid w:val="00182071"/>
    <w:rsid w:val="001824B7"/>
    <w:rsid w:val="00182F93"/>
    <w:rsid w:val="00186DB2"/>
    <w:rsid w:val="00190F19"/>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AC4"/>
    <w:rsid w:val="001D1ECA"/>
    <w:rsid w:val="001D4952"/>
    <w:rsid w:val="001D49BD"/>
    <w:rsid w:val="001D4E48"/>
    <w:rsid w:val="001D67B8"/>
    <w:rsid w:val="001E2090"/>
    <w:rsid w:val="001E3595"/>
    <w:rsid w:val="001E71D0"/>
    <w:rsid w:val="001E7989"/>
    <w:rsid w:val="001F04FB"/>
    <w:rsid w:val="001F0A2D"/>
    <w:rsid w:val="001F2BA8"/>
    <w:rsid w:val="001F458B"/>
    <w:rsid w:val="001F4AED"/>
    <w:rsid w:val="001F5F0C"/>
    <w:rsid w:val="001F6D94"/>
    <w:rsid w:val="001F7315"/>
    <w:rsid w:val="00201E2A"/>
    <w:rsid w:val="002033D3"/>
    <w:rsid w:val="00204651"/>
    <w:rsid w:val="00205027"/>
    <w:rsid w:val="002138C4"/>
    <w:rsid w:val="00213A7F"/>
    <w:rsid w:val="00215888"/>
    <w:rsid w:val="00215923"/>
    <w:rsid w:val="00216399"/>
    <w:rsid w:val="00220BB1"/>
    <w:rsid w:val="00223215"/>
    <w:rsid w:val="0022329C"/>
    <w:rsid w:val="0022564A"/>
    <w:rsid w:val="0023068A"/>
    <w:rsid w:val="00230750"/>
    <w:rsid w:val="0023150B"/>
    <w:rsid w:val="002318B4"/>
    <w:rsid w:val="00231999"/>
    <w:rsid w:val="00231C60"/>
    <w:rsid w:val="00232EC0"/>
    <w:rsid w:val="00235E2E"/>
    <w:rsid w:val="00240A89"/>
    <w:rsid w:val="002419EE"/>
    <w:rsid w:val="002455F5"/>
    <w:rsid w:val="00247DBF"/>
    <w:rsid w:val="0025067A"/>
    <w:rsid w:val="00252E46"/>
    <w:rsid w:val="002561D3"/>
    <w:rsid w:val="002571B9"/>
    <w:rsid w:val="00257561"/>
    <w:rsid w:val="00260931"/>
    <w:rsid w:val="00262EEA"/>
    <w:rsid w:val="00264A97"/>
    <w:rsid w:val="00264D23"/>
    <w:rsid w:val="002659D4"/>
    <w:rsid w:val="0026619C"/>
    <w:rsid w:val="002663F0"/>
    <w:rsid w:val="00267E85"/>
    <w:rsid w:val="00270D53"/>
    <w:rsid w:val="00271F46"/>
    <w:rsid w:val="00272A73"/>
    <w:rsid w:val="00272F02"/>
    <w:rsid w:val="002767A4"/>
    <w:rsid w:val="0027694C"/>
    <w:rsid w:val="00276AA6"/>
    <w:rsid w:val="00277AB8"/>
    <w:rsid w:val="00280B8B"/>
    <w:rsid w:val="0028317E"/>
    <w:rsid w:val="0028379C"/>
    <w:rsid w:val="00284D1A"/>
    <w:rsid w:val="00285B1E"/>
    <w:rsid w:val="00293556"/>
    <w:rsid w:val="0029486C"/>
    <w:rsid w:val="00295DCB"/>
    <w:rsid w:val="002A0511"/>
    <w:rsid w:val="002A34C5"/>
    <w:rsid w:val="002B0D59"/>
    <w:rsid w:val="002B0E02"/>
    <w:rsid w:val="002B1D29"/>
    <w:rsid w:val="002B21E3"/>
    <w:rsid w:val="002B3716"/>
    <w:rsid w:val="002B3EF1"/>
    <w:rsid w:val="002B4B86"/>
    <w:rsid w:val="002B65F7"/>
    <w:rsid w:val="002B6933"/>
    <w:rsid w:val="002C3636"/>
    <w:rsid w:val="002C5DA4"/>
    <w:rsid w:val="002C7883"/>
    <w:rsid w:val="002D020D"/>
    <w:rsid w:val="002D0D3C"/>
    <w:rsid w:val="002D0F32"/>
    <w:rsid w:val="002D342A"/>
    <w:rsid w:val="002D4A6C"/>
    <w:rsid w:val="002E3FB6"/>
    <w:rsid w:val="002E6CD0"/>
    <w:rsid w:val="002E793F"/>
    <w:rsid w:val="002F0C03"/>
    <w:rsid w:val="002F1404"/>
    <w:rsid w:val="002F37D0"/>
    <w:rsid w:val="00303DC7"/>
    <w:rsid w:val="003102C2"/>
    <w:rsid w:val="0031511E"/>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60455"/>
    <w:rsid w:val="003607B8"/>
    <w:rsid w:val="00362379"/>
    <w:rsid w:val="00363AAB"/>
    <w:rsid w:val="00363B65"/>
    <w:rsid w:val="0036646A"/>
    <w:rsid w:val="00370A0F"/>
    <w:rsid w:val="003713D0"/>
    <w:rsid w:val="0037767F"/>
    <w:rsid w:val="00381E1E"/>
    <w:rsid w:val="00385A5E"/>
    <w:rsid w:val="003905E7"/>
    <w:rsid w:val="003906A6"/>
    <w:rsid w:val="00394AB9"/>
    <w:rsid w:val="003A249E"/>
    <w:rsid w:val="003A285C"/>
    <w:rsid w:val="003A312E"/>
    <w:rsid w:val="003A477F"/>
    <w:rsid w:val="003B539E"/>
    <w:rsid w:val="003B5B3D"/>
    <w:rsid w:val="003B6296"/>
    <w:rsid w:val="003C07FB"/>
    <w:rsid w:val="003C21EA"/>
    <w:rsid w:val="003C317A"/>
    <w:rsid w:val="003C3735"/>
    <w:rsid w:val="003C3845"/>
    <w:rsid w:val="003C3F65"/>
    <w:rsid w:val="003C6C8D"/>
    <w:rsid w:val="003D3540"/>
    <w:rsid w:val="003E18E1"/>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5646"/>
    <w:rsid w:val="004177C2"/>
    <w:rsid w:val="0042053D"/>
    <w:rsid w:val="00420D1E"/>
    <w:rsid w:val="0042211F"/>
    <w:rsid w:val="00423BA2"/>
    <w:rsid w:val="00424C2A"/>
    <w:rsid w:val="004254BD"/>
    <w:rsid w:val="00425A82"/>
    <w:rsid w:val="00430318"/>
    <w:rsid w:val="004311C2"/>
    <w:rsid w:val="00432A78"/>
    <w:rsid w:val="00434C02"/>
    <w:rsid w:val="00435792"/>
    <w:rsid w:val="00440097"/>
    <w:rsid w:val="00442DBA"/>
    <w:rsid w:val="00444B65"/>
    <w:rsid w:val="0044682E"/>
    <w:rsid w:val="00452155"/>
    <w:rsid w:val="004522E3"/>
    <w:rsid w:val="00452C25"/>
    <w:rsid w:val="00452E5B"/>
    <w:rsid w:val="00454081"/>
    <w:rsid w:val="00455700"/>
    <w:rsid w:val="004568CC"/>
    <w:rsid w:val="00457B44"/>
    <w:rsid w:val="0046040E"/>
    <w:rsid w:val="004612E2"/>
    <w:rsid w:val="0046324E"/>
    <w:rsid w:val="00465342"/>
    <w:rsid w:val="00465DD8"/>
    <w:rsid w:val="00470A81"/>
    <w:rsid w:val="00473ACE"/>
    <w:rsid w:val="00473B1B"/>
    <w:rsid w:val="0047534F"/>
    <w:rsid w:val="00482586"/>
    <w:rsid w:val="004979BD"/>
    <w:rsid w:val="00497E6B"/>
    <w:rsid w:val="004A16D3"/>
    <w:rsid w:val="004A4F0C"/>
    <w:rsid w:val="004A7732"/>
    <w:rsid w:val="004B0A66"/>
    <w:rsid w:val="004B5709"/>
    <w:rsid w:val="004B5D42"/>
    <w:rsid w:val="004C1C8C"/>
    <w:rsid w:val="004C4E6C"/>
    <w:rsid w:val="004C7CD7"/>
    <w:rsid w:val="004D0E7F"/>
    <w:rsid w:val="004D1010"/>
    <w:rsid w:val="004D28E1"/>
    <w:rsid w:val="004D4DBF"/>
    <w:rsid w:val="004E00C8"/>
    <w:rsid w:val="004E0FFF"/>
    <w:rsid w:val="004E32B7"/>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5079"/>
    <w:rsid w:val="005058EA"/>
    <w:rsid w:val="0051248D"/>
    <w:rsid w:val="00516F51"/>
    <w:rsid w:val="00520E6A"/>
    <w:rsid w:val="00526702"/>
    <w:rsid w:val="00527BA3"/>
    <w:rsid w:val="005304C0"/>
    <w:rsid w:val="0053145E"/>
    <w:rsid w:val="005315C4"/>
    <w:rsid w:val="00531C9A"/>
    <w:rsid w:val="005333F5"/>
    <w:rsid w:val="005337CF"/>
    <w:rsid w:val="005366D5"/>
    <w:rsid w:val="00536D8B"/>
    <w:rsid w:val="00536FD5"/>
    <w:rsid w:val="005375D4"/>
    <w:rsid w:val="005401A0"/>
    <w:rsid w:val="00541E41"/>
    <w:rsid w:val="00543040"/>
    <w:rsid w:val="00543E0A"/>
    <w:rsid w:val="0054455D"/>
    <w:rsid w:val="00544DD9"/>
    <w:rsid w:val="00546498"/>
    <w:rsid w:val="005501CF"/>
    <w:rsid w:val="00551C08"/>
    <w:rsid w:val="00552482"/>
    <w:rsid w:val="00552D8D"/>
    <w:rsid w:val="00555BE2"/>
    <w:rsid w:val="0055636E"/>
    <w:rsid w:val="005568E8"/>
    <w:rsid w:val="00556B3E"/>
    <w:rsid w:val="00556D78"/>
    <w:rsid w:val="00556F94"/>
    <w:rsid w:val="00561C13"/>
    <w:rsid w:val="005644C6"/>
    <w:rsid w:val="00565F93"/>
    <w:rsid w:val="00570088"/>
    <w:rsid w:val="005708BD"/>
    <w:rsid w:val="00572D99"/>
    <w:rsid w:val="00572EAE"/>
    <w:rsid w:val="00577D70"/>
    <w:rsid w:val="0058186B"/>
    <w:rsid w:val="00581FB6"/>
    <w:rsid w:val="00584E0E"/>
    <w:rsid w:val="00590CA9"/>
    <w:rsid w:val="0059155F"/>
    <w:rsid w:val="00591B80"/>
    <w:rsid w:val="00592B29"/>
    <w:rsid w:val="0059670F"/>
    <w:rsid w:val="005A0BD9"/>
    <w:rsid w:val="005A4173"/>
    <w:rsid w:val="005A4B1F"/>
    <w:rsid w:val="005A5B81"/>
    <w:rsid w:val="005B20C1"/>
    <w:rsid w:val="005B597A"/>
    <w:rsid w:val="005C0F07"/>
    <w:rsid w:val="005D3F06"/>
    <w:rsid w:val="005D4707"/>
    <w:rsid w:val="005D5527"/>
    <w:rsid w:val="005D6D78"/>
    <w:rsid w:val="005D74F8"/>
    <w:rsid w:val="005D7C69"/>
    <w:rsid w:val="005E0B4E"/>
    <w:rsid w:val="005E1687"/>
    <w:rsid w:val="005E2065"/>
    <w:rsid w:val="005E43A6"/>
    <w:rsid w:val="005E48B7"/>
    <w:rsid w:val="005E498E"/>
    <w:rsid w:val="005E562B"/>
    <w:rsid w:val="005E772A"/>
    <w:rsid w:val="005F09BE"/>
    <w:rsid w:val="005F0A81"/>
    <w:rsid w:val="005F0DBF"/>
    <w:rsid w:val="005F3D8F"/>
    <w:rsid w:val="005F4B8F"/>
    <w:rsid w:val="005F4C1E"/>
    <w:rsid w:val="005F5928"/>
    <w:rsid w:val="005F6851"/>
    <w:rsid w:val="00600C70"/>
    <w:rsid w:val="00601C76"/>
    <w:rsid w:val="00604503"/>
    <w:rsid w:val="00604E5B"/>
    <w:rsid w:val="006064BC"/>
    <w:rsid w:val="006120D3"/>
    <w:rsid w:val="00613A0D"/>
    <w:rsid w:val="0061565F"/>
    <w:rsid w:val="006207DD"/>
    <w:rsid w:val="00622075"/>
    <w:rsid w:val="00622DCE"/>
    <w:rsid w:val="00624136"/>
    <w:rsid w:val="0062519A"/>
    <w:rsid w:val="00625E83"/>
    <w:rsid w:val="00627FAF"/>
    <w:rsid w:val="00627FB8"/>
    <w:rsid w:val="00630354"/>
    <w:rsid w:val="006303A5"/>
    <w:rsid w:val="006314D3"/>
    <w:rsid w:val="00633637"/>
    <w:rsid w:val="00633CD7"/>
    <w:rsid w:val="006357F6"/>
    <w:rsid w:val="0064067F"/>
    <w:rsid w:val="00642FB2"/>
    <w:rsid w:val="00645E42"/>
    <w:rsid w:val="0065045B"/>
    <w:rsid w:val="006542D4"/>
    <w:rsid w:val="006552A9"/>
    <w:rsid w:val="00656161"/>
    <w:rsid w:val="00657755"/>
    <w:rsid w:val="00665C4E"/>
    <w:rsid w:val="00665C71"/>
    <w:rsid w:val="00665CFB"/>
    <w:rsid w:val="00666E6C"/>
    <w:rsid w:val="0067135B"/>
    <w:rsid w:val="006727D9"/>
    <w:rsid w:val="00672A9F"/>
    <w:rsid w:val="00675FAD"/>
    <w:rsid w:val="00676BC0"/>
    <w:rsid w:val="00685201"/>
    <w:rsid w:val="00686C4F"/>
    <w:rsid w:val="00690572"/>
    <w:rsid w:val="0069426C"/>
    <w:rsid w:val="006950E9"/>
    <w:rsid w:val="006973E7"/>
    <w:rsid w:val="006A033B"/>
    <w:rsid w:val="006A0B46"/>
    <w:rsid w:val="006A0DCD"/>
    <w:rsid w:val="006A4CE9"/>
    <w:rsid w:val="006A53DA"/>
    <w:rsid w:val="006A566A"/>
    <w:rsid w:val="006A5A3C"/>
    <w:rsid w:val="006A72BB"/>
    <w:rsid w:val="006A7736"/>
    <w:rsid w:val="006B092E"/>
    <w:rsid w:val="006B0EDD"/>
    <w:rsid w:val="006B3923"/>
    <w:rsid w:val="006B3B20"/>
    <w:rsid w:val="006B4A83"/>
    <w:rsid w:val="006B5D68"/>
    <w:rsid w:val="006B7CD2"/>
    <w:rsid w:val="006C0D29"/>
    <w:rsid w:val="006C17DE"/>
    <w:rsid w:val="006C41A3"/>
    <w:rsid w:val="006D1417"/>
    <w:rsid w:val="006D25EE"/>
    <w:rsid w:val="006D4B83"/>
    <w:rsid w:val="006D4F3F"/>
    <w:rsid w:val="006D6BC4"/>
    <w:rsid w:val="006F1632"/>
    <w:rsid w:val="006F2785"/>
    <w:rsid w:val="006F351B"/>
    <w:rsid w:val="006F4987"/>
    <w:rsid w:val="006F66D3"/>
    <w:rsid w:val="006F7526"/>
    <w:rsid w:val="006F7F59"/>
    <w:rsid w:val="007002B3"/>
    <w:rsid w:val="00700D45"/>
    <w:rsid w:val="007054C8"/>
    <w:rsid w:val="00705A82"/>
    <w:rsid w:val="00710461"/>
    <w:rsid w:val="0071356B"/>
    <w:rsid w:val="00714937"/>
    <w:rsid w:val="007149E3"/>
    <w:rsid w:val="007224C3"/>
    <w:rsid w:val="00722ACD"/>
    <w:rsid w:val="00732554"/>
    <w:rsid w:val="00733FE8"/>
    <w:rsid w:val="00734BE3"/>
    <w:rsid w:val="00737365"/>
    <w:rsid w:val="0074065B"/>
    <w:rsid w:val="00740DF6"/>
    <w:rsid w:val="00743139"/>
    <w:rsid w:val="00743E29"/>
    <w:rsid w:val="00747DF6"/>
    <w:rsid w:val="007500ED"/>
    <w:rsid w:val="007516E6"/>
    <w:rsid w:val="007524AC"/>
    <w:rsid w:val="0075679B"/>
    <w:rsid w:val="007576D3"/>
    <w:rsid w:val="00757721"/>
    <w:rsid w:val="00757EC9"/>
    <w:rsid w:val="00760072"/>
    <w:rsid w:val="0076088D"/>
    <w:rsid w:val="00763DD7"/>
    <w:rsid w:val="00766140"/>
    <w:rsid w:val="007668C9"/>
    <w:rsid w:val="00766F38"/>
    <w:rsid w:val="007678ED"/>
    <w:rsid w:val="00773191"/>
    <w:rsid w:val="00773583"/>
    <w:rsid w:val="007748E4"/>
    <w:rsid w:val="00784E4A"/>
    <w:rsid w:val="0078566F"/>
    <w:rsid w:val="00786944"/>
    <w:rsid w:val="007871BA"/>
    <w:rsid w:val="00792C89"/>
    <w:rsid w:val="007A2B36"/>
    <w:rsid w:val="007A5873"/>
    <w:rsid w:val="007A71A1"/>
    <w:rsid w:val="007A7C6B"/>
    <w:rsid w:val="007B0821"/>
    <w:rsid w:val="007B1657"/>
    <w:rsid w:val="007B1FFC"/>
    <w:rsid w:val="007B2715"/>
    <w:rsid w:val="007B2FB3"/>
    <w:rsid w:val="007B5B17"/>
    <w:rsid w:val="007B7370"/>
    <w:rsid w:val="007C5C7E"/>
    <w:rsid w:val="007C663B"/>
    <w:rsid w:val="007C69D1"/>
    <w:rsid w:val="007C7CD4"/>
    <w:rsid w:val="007D1782"/>
    <w:rsid w:val="007D37F0"/>
    <w:rsid w:val="007D77D9"/>
    <w:rsid w:val="007E11E1"/>
    <w:rsid w:val="007E143B"/>
    <w:rsid w:val="007F5F3F"/>
    <w:rsid w:val="00803556"/>
    <w:rsid w:val="00803C43"/>
    <w:rsid w:val="00805DBA"/>
    <w:rsid w:val="008135D3"/>
    <w:rsid w:val="00813AC8"/>
    <w:rsid w:val="0081529A"/>
    <w:rsid w:val="00815EAE"/>
    <w:rsid w:val="0081669F"/>
    <w:rsid w:val="0081794A"/>
    <w:rsid w:val="0082027A"/>
    <w:rsid w:val="00821D70"/>
    <w:rsid w:val="00822AC8"/>
    <w:rsid w:val="008232D9"/>
    <w:rsid w:val="008233B5"/>
    <w:rsid w:val="008236DF"/>
    <w:rsid w:val="00823E1F"/>
    <w:rsid w:val="00824E16"/>
    <w:rsid w:val="00833202"/>
    <w:rsid w:val="008347EC"/>
    <w:rsid w:val="00836132"/>
    <w:rsid w:val="00837C84"/>
    <w:rsid w:val="008415B4"/>
    <w:rsid w:val="00843101"/>
    <w:rsid w:val="00847B1F"/>
    <w:rsid w:val="00850669"/>
    <w:rsid w:val="00850CE8"/>
    <w:rsid w:val="00851C21"/>
    <w:rsid w:val="00851F42"/>
    <w:rsid w:val="008527AE"/>
    <w:rsid w:val="0085309B"/>
    <w:rsid w:val="00853C15"/>
    <w:rsid w:val="008560DE"/>
    <w:rsid w:val="008562F3"/>
    <w:rsid w:val="00856C8F"/>
    <w:rsid w:val="008614BE"/>
    <w:rsid w:val="00867B1E"/>
    <w:rsid w:val="00870361"/>
    <w:rsid w:val="00873506"/>
    <w:rsid w:val="0087636E"/>
    <w:rsid w:val="008777EC"/>
    <w:rsid w:val="008813B9"/>
    <w:rsid w:val="00883D5A"/>
    <w:rsid w:val="0088469F"/>
    <w:rsid w:val="00884E85"/>
    <w:rsid w:val="00885600"/>
    <w:rsid w:val="00886644"/>
    <w:rsid w:val="00887976"/>
    <w:rsid w:val="008906B7"/>
    <w:rsid w:val="008927D5"/>
    <w:rsid w:val="00893199"/>
    <w:rsid w:val="00894A0A"/>
    <w:rsid w:val="008A044D"/>
    <w:rsid w:val="008A0BE7"/>
    <w:rsid w:val="008A0FA3"/>
    <w:rsid w:val="008A43E8"/>
    <w:rsid w:val="008A543F"/>
    <w:rsid w:val="008B10A4"/>
    <w:rsid w:val="008B3734"/>
    <w:rsid w:val="008B39BF"/>
    <w:rsid w:val="008B5183"/>
    <w:rsid w:val="008B7FC1"/>
    <w:rsid w:val="008C4B68"/>
    <w:rsid w:val="008C5B92"/>
    <w:rsid w:val="008C616C"/>
    <w:rsid w:val="008D17D2"/>
    <w:rsid w:val="008D2D1F"/>
    <w:rsid w:val="008D5162"/>
    <w:rsid w:val="008D6E40"/>
    <w:rsid w:val="008E1372"/>
    <w:rsid w:val="008E5071"/>
    <w:rsid w:val="008E662F"/>
    <w:rsid w:val="008E77E3"/>
    <w:rsid w:val="008F1250"/>
    <w:rsid w:val="008F1E93"/>
    <w:rsid w:val="008F2D8B"/>
    <w:rsid w:val="008F461F"/>
    <w:rsid w:val="008F4D18"/>
    <w:rsid w:val="008F5E0E"/>
    <w:rsid w:val="00900B3E"/>
    <w:rsid w:val="00901C13"/>
    <w:rsid w:val="00903C20"/>
    <w:rsid w:val="00907386"/>
    <w:rsid w:val="0091270C"/>
    <w:rsid w:val="00913254"/>
    <w:rsid w:val="00914238"/>
    <w:rsid w:val="00914BF4"/>
    <w:rsid w:val="009159F4"/>
    <w:rsid w:val="0091675D"/>
    <w:rsid w:val="00917789"/>
    <w:rsid w:val="0092071A"/>
    <w:rsid w:val="0092103B"/>
    <w:rsid w:val="00922632"/>
    <w:rsid w:val="00927EE0"/>
    <w:rsid w:val="00931B06"/>
    <w:rsid w:val="009367F2"/>
    <w:rsid w:val="0094470F"/>
    <w:rsid w:val="00945587"/>
    <w:rsid w:val="00945B71"/>
    <w:rsid w:val="00950419"/>
    <w:rsid w:val="00950F99"/>
    <w:rsid w:val="0095138D"/>
    <w:rsid w:val="00951967"/>
    <w:rsid w:val="00953FB9"/>
    <w:rsid w:val="009541C6"/>
    <w:rsid w:val="00954DEF"/>
    <w:rsid w:val="00960C5C"/>
    <w:rsid w:val="009620A1"/>
    <w:rsid w:val="0096297A"/>
    <w:rsid w:val="00963270"/>
    <w:rsid w:val="00964679"/>
    <w:rsid w:val="009656F9"/>
    <w:rsid w:val="00967FCF"/>
    <w:rsid w:val="00970964"/>
    <w:rsid w:val="00970FAC"/>
    <w:rsid w:val="00972B32"/>
    <w:rsid w:val="00974A1B"/>
    <w:rsid w:val="00981DB0"/>
    <w:rsid w:val="00981FB7"/>
    <w:rsid w:val="00982991"/>
    <w:rsid w:val="00984720"/>
    <w:rsid w:val="00984ACA"/>
    <w:rsid w:val="00984C3C"/>
    <w:rsid w:val="0098565A"/>
    <w:rsid w:val="00990121"/>
    <w:rsid w:val="009939BD"/>
    <w:rsid w:val="00995294"/>
    <w:rsid w:val="00995FBF"/>
    <w:rsid w:val="009A1111"/>
    <w:rsid w:val="009A5CAD"/>
    <w:rsid w:val="009B1206"/>
    <w:rsid w:val="009B31F5"/>
    <w:rsid w:val="009B57FD"/>
    <w:rsid w:val="009B7A9B"/>
    <w:rsid w:val="009C229D"/>
    <w:rsid w:val="009C2ACD"/>
    <w:rsid w:val="009C4DE1"/>
    <w:rsid w:val="009C75F1"/>
    <w:rsid w:val="009D0BC5"/>
    <w:rsid w:val="009D53E9"/>
    <w:rsid w:val="009D6A80"/>
    <w:rsid w:val="009E32D0"/>
    <w:rsid w:val="009E3ACD"/>
    <w:rsid w:val="009E7A30"/>
    <w:rsid w:val="009F019F"/>
    <w:rsid w:val="009F0BAA"/>
    <w:rsid w:val="009F0C21"/>
    <w:rsid w:val="009F1371"/>
    <w:rsid w:val="009F2EDC"/>
    <w:rsid w:val="009F6989"/>
    <w:rsid w:val="00A00B0D"/>
    <w:rsid w:val="00A013D7"/>
    <w:rsid w:val="00A021F4"/>
    <w:rsid w:val="00A05154"/>
    <w:rsid w:val="00A052C8"/>
    <w:rsid w:val="00A053DA"/>
    <w:rsid w:val="00A0601E"/>
    <w:rsid w:val="00A078E0"/>
    <w:rsid w:val="00A10AA7"/>
    <w:rsid w:val="00A14476"/>
    <w:rsid w:val="00A15AB1"/>
    <w:rsid w:val="00A15B34"/>
    <w:rsid w:val="00A20C11"/>
    <w:rsid w:val="00A23238"/>
    <w:rsid w:val="00A253E3"/>
    <w:rsid w:val="00A2674A"/>
    <w:rsid w:val="00A27C26"/>
    <w:rsid w:val="00A305EB"/>
    <w:rsid w:val="00A3349E"/>
    <w:rsid w:val="00A34058"/>
    <w:rsid w:val="00A35EF8"/>
    <w:rsid w:val="00A41322"/>
    <w:rsid w:val="00A41AE2"/>
    <w:rsid w:val="00A42B27"/>
    <w:rsid w:val="00A446E5"/>
    <w:rsid w:val="00A44A85"/>
    <w:rsid w:val="00A45603"/>
    <w:rsid w:val="00A47876"/>
    <w:rsid w:val="00A51AEC"/>
    <w:rsid w:val="00A52071"/>
    <w:rsid w:val="00A52A04"/>
    <w:rsid w:val="00A534F4"/>
    <w:rsid w:val="00A543BE"/>
    <w:rsid w:val="00A564EE"/>
    <w:rsid w:val="00A61689"/>
    <w:rsid w:val="00A62DE5"/>
    <w:rsid w:val="00A6530A"/>
    <w:rsid w:val="00A655D8"/>
    <w:rsid w:val="00A6561A"/>
    <w:rsid w:val="00A6698A"/>
    <w:rsid w:val="00A67811"/>
    <w:rsid w:val="00A715F4"/>
    <w:rsid w:val="00A731FF"/>
    <w:rsid w:val="00A74990"/>
    <w:rsid w:val="00A754FB"/>
    <w:rsid w:val="00A819A8"/>
    <w:rsid w:val="00A82767"/>
    <w:rsid w:val="00A85A4A"/>
    <w:rsid w:val="00A91A22"/>
    <w:rsid w:val="00A92EB3"/>
    <w:rsid w:val="00A95538"/>
    <w:rsid w:val="00A97763"/>
    <w:rsid w:val="00AA6EEB"/>
    <w:rsid w:val="00AB6DBE"/>
    <w:rsid w:val="00AC1300"/>
    <w:rsid w:val="00AC64F4"/>
    <w:rsid w:val="00AD0DF6"/>
    <w:rsid w:val="00AD39DB"/>
    <w:rsid w:val="00AD4EC4"/>
    <w:rsid w:val="00AD6E10"/>
    <w:rsid w:val="00AE1E8E"/>
    <w:rsid w:val="00AE487E"/>
    <w:rsid w:val="00AE4EF5"/>
    <w:rsid w:val="00AF1DD2"/>
    <w:rsid w:val="00AF253D"/>
    <w:rsid w:val="00AF5041"/>
    <w:rsid w:val="00AF6929"/>
    <w:rsid w:val="00B04A75"/>
    <w:rsid w:val="00B04D24"/>
    <w:rsid w:val="00B10C47"/>
    <w:rsid w:val="00B13A0E"/>
    <w:rsid w:val="00B179CD"/>
    <w:rsid w:val="00B17AF8"/>
    <w:rsid w:val="00B17D81"/>
    <w:rsid w:val="00B22589"/>
    <w:rsid w:val="00B24508"/>
    <w:rsid w:val="00B24C61"/>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6E74"/>
    <w:rsid w:val="00B47F14"/>
    <w:rsid w:val="00B50E57"/>
    <w:rsid w:val="00B53A36"/>
    <w:rsid w:val="00B54AF6"/>
    <w:rsid w:val="00B60571"/>
    <w:rsid w:val="00B622CE"/>
    <w:rsid w:val="00B62E09"/>
    <w:rsid w:val="00B67E43"/>
    <w:rsid w:val="00B711A7"/>
    <w:rsid w:val="00B7330E"/>
    <w:rsid w:val="00B74656"/>
    <w:rsid w:val="00B74F4F"/>
    <w:rsid w:val="00B779AF"/>
    <w:rsid w:val="00B81746"/>
    <w:rsid w:val="00B8534B"/>
    <w:rsid w:val="00B8555A"/>
    <w:rsid w:val="00B85D22"/>
    <w:rsid w:val="00B91C97"/>
    <w:rsid w:val="00B9385B"/>
    <w:rsid w:val="00B95320"/>
    <w:rsid w:val="00BA0F99"/>
    <w:rsid w:val="00BA1373"/>
    <w:rsid w:val="00BA2DC4"/>
    <w:rsid w:val="00BA35C2"/>
    <w:rsid w:val="00BA590B"/>
    <w:rsid w:val="00BA6189"/>
    <w:rsid w:val="00BA6844"/>
    <w:rsid w:val="00BB0E1E"/>
    <w:rsid w:val="00BB7C79"/>
    <w:rsid w:val="00BB7F49"/>
    <w:rsid w:val="00BC258C"/>
    <w:rsid w:val="00BC25E9"/>
    <w:rsid w:val="00BC2819"/>
    <w:rsid w:val="00BD0BC5"/>
    <w:rsid w:val="00BD103B"/>
    <w:rsid w:val="00BD130D"/>
    <w:rsid w:val="00BD5FE8"/>
    <w:rsid w:val="00BD61F5"/>
    <w:rsid w:val="00BE206E"/>
    <w:rsid w:val="00BE2BF5"/>
    <w:rsid w:val="00BE2CC1"/>
    <w:rsid w:val="00BE64CF"/>
    <w:rsid w:val="00BE6654"/>
    <w:rsid w:val="00BF0A4B"/>
    <w:rsid w:val="00BF17E8"/>
    <w:rsid w:val="00BF28B7"/>
    <w:rsid w:val="00BF4370"/>
    <w:rsid w:val="00BF51F8"/>
    <w:rsid w:val="00BF53BB"/>
    <w:rsid w:val="00BF6BE3"/>
    <w:rsid w:val="00C00CBD"/>
    <w:rsid w:val="00C03D14"/>
    <w:rsid w:val="00C04DDE"/>
    <w:rsid w:val="00C0503F"/>
    <w:rsid w:val="00C05858"/>
    <w:rsid w:val="00C131B4"/>
    <w:rsid w:val="00C1553D"/>
    <w:rsid w:val="00C155A6"/>
    <w:rsid w:val="00C22370"/>
    <w:rsid w:val="00C23FDA"/>
    <w:rsid w:val="00C24A4A"/>
    <w:rsid w:val="00C26A86"/>
    <w:rsid w:val="00C30BF3"/>
    <w:rsid w:val="00C31087"/>
    <w:rsid w:val="00C32609"/>
    <w:rsid w:val="00C34F1E"/>
    <w:rsid w:val="00C36EBF"/>
    <w:rsid w:val="00C42BEB"/>
    <w:rsid w:val="00C42DB8"/>
    <w:rsid w:val="00C47E88"/>
    <w:rsid w:val="00C5169D"/>
    <w:rsid w:val="00C55C37"/>
    <w:rsid w:val="00C55E2D"/>
    <w:rsid w:val="00C5645E"/>
    <w:rsid w:val="00C57EE4"/>
    <w:rsid w:val="00C6201A"/>
    <w:rsid w:val="00C63E12"/>
    <w:rsid w:val="00C644AB"/>
    <w:rsid w:val="00C66C14"/>
    <w:rsid w:val="00C66FBE"/>
    <w:rsid w:val="00C67FEF"/>
    <w:rsid w:val="00C73163"/>
    <w:rsid w:val="00C733D0"/>
    <w:rsid w:val="00C819DD"/>
    <w:rsid w:val="00C8397F"/>
    <w:rsid w:val="00C8477F"/>
    <w:rsid w:val="00C85956"/>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BC5"/>
    <w:rsid w:val="00CC3FA5"/>
    <w:rsid w:val="00CC5F2E"/>
    <w:rsid w:val="00CC7E2C"/>
    <w:rsid w:val="00CD14D2"/>
    <w:rsid w:val="00CD1BF1"/>
    <w:rsid w:val="00CD216F"/>
    <w:rsid w:val="00CD4654"/>
    <w:rsid w:val="00CD6DEF"/>
    <w:rsid w:val="00CE1EBA"/>
    <w:rsid w:val="00CE37CA"/>
    <w:rsid w:val="00CE3996"/>
    <w:rsid w:val="00CE4E65"/>
    <w:rsid w:val="00CE7AFC"/>
    <w:rsid w:val="00CF037F"/>
    <w:rsid w:val="00CF0848"/>
    <w:rsid w:val="00CF3878"/>
    <w:rsid w:val="00CF6A21"/>
    <w:rsid w:val="00CF6E12"/>
    <w:rsid w:val="00CF6E27"/>
    <w:rsid w:val="00D01BEB"/>
    <w:rsid w:val="00D02CD7"/>
    <w:rsid w:val="00D04246"/>
    <w:rsid w:val="00D13AF1"/>
    <w:rsid w:val="00D172DB"/>
    <w:rsid w:val="00D1751A"/>
    <w:rsid w:val="00D200EF"/>
    <w:rsid w:val="00D21119"/>
    <w:rsid w:val="00D2330D"/>
    <w:rsid w:val="00D2728C"/>
    <w:rsid w:val="00D279AE"/>
    <w:rsid w:val="00D31039"/>
    <w:rsid w:val="00D32AE4"/>
    <w:rsid w:val="00D3536C"/>
    <w:rsid w:val="00D3704E"/>
    <w:rsid w:val="00D44674"/>
    <w:rsid w:val="00D44EEE"/>
    <w:rsid w:val="00D46645"/>
    <w:rsid w:val="00D52BF1"/>
    <w:rsid w:val="00D57CD9"/>
    <w:rsid w:val="00D61176"/>
    <w:rsid w:val="00D63B16"/>
    <w:rsid w:val="00D7027F"/>
    <w:rsid w:val="00D71F47"/>
    <w:rsid w:val="00D743B8"/>
    <w:rsid w:val="00D7520E"/>
    <w:rsid w:val="00D755E3"/>
    <w:rsid w:val="00D75795"/>
    <w:rsid w:val="00D77DC7"/>
    <w:rsid w:val="00D80C72"/>
    <w:rsid w:val="00D847A8"/>
    <w:rsid w:val="00D85573"/>
    <w:rsid w:val="00D856D2"/>
    <w:rsid w:val="00D86D43"/>
    <w:rsid w:val="00D87B14"/>
    <w:rsid w:val="00D90ABE"/>
    <w:rsid w:val="00D92B57"/>
    <w:rsid w:val="00D931EC"/>
    <w:rsid w:val="00D93233"/>
    <w:rsid w:val="00D94C2C"/>
    <w:rsid w:val="00D9609A"/>
    <w:rsid w:val="00D96585"/>
    <w:rsid w:val="00DA16F6"/>
    <w:rsid w:val="00DB1725"/>
    <w:rsid w:val="00DB1B2E"/>
    <w:rsid w:val="00DB1D35"/>
    <w:rsid w:val="00DB4216"/>
    <w:rsid w:val="00DB4FC6"/>
    <w:rsid w:val="00DB5E0C"/>
    <w:rsid w:val="00DB6EFA"/>
    <w:rsid w:val="00DC0458"/>
    <w:rsid w:val="00DC174A"/>
    <w:rsid w:val="00DC257F"/>
    <w:rsid w:val="00DD1694"/>
    <w:rsid w:val="00DD16C3"/>
    <w:rsid w:val="00DD1E8B"/>
    <w:rsid w:val="00DE3C06"/>
    <w:rsid w:val="00DE453D"/>
    <w:rsid w:val="00DE4BA4"/>
    <w:rsid w:val="00DE605F"/>
    <w:rsid w:val="00DF0081"/>
    <w:rsid w:val="00DF011E"/>
    <w:rsid w:val="00DF5B95"/>
    <w:rsid w:val="00E03529"/>
    <w:rsid w:val="00E0376B"/>
    <w:rsid w:val="00E05224"/>
    <w:rsid w:val="00E114DE"/>
    <w:rsid w:val="00E1168B"/>
    <w:rsid w:val="00E11E20"/>
    <w:rsid w:val="00E14458"/>
    <w:rsid w:val="00E150CF"/>
    <w:rsid w:val="00E20177"/>
    <w:rsid w:val="00E20A4D"/>
    <w:rsid w:val="00E2193C"/>
    <w:rsid w:val="00E22FC6"/>
    <w:rsid w:val="00E26C54"/>
    <w:rsid w:val="00E329B1"/>
    <w:rsid w:val="00E32AF0"/>
    <w:rsid w:val="00E353B1"/>
    <w:rsid w:val="00E36CF2"/>
    <w:rsid w:val="00E37F8B"/>
    <w:rsid w:val="00E42990"/>
    <w:rsid w:val="00E434B6"/>
    <w:rsid w:val="00E436F9"/>
    <w:rsid w:val="00E44237"/>
    <w:rsid w:val="00E44293"/>
    <w:rsid w:val="00E44353"/>
    <w:rsid w:val="00E46978"/>
    <w:rsid w:val="00E53A55"/>
    <w:rsid w:val="00E53D99"/>
    <w:rsid w:val="00E55A48"/>
    <w:rsid w:val="00E55BC6"/>
    <w:rsid w:val="00E5667B"/>
    <w:rsid w:val="00E56A8F"/>
    <w:rsid w:val="00E600BB"/>
    <w:rsid w:val="00E61314"/>
    <w:rsid w:val="00E61D65"/>
    <w:rsid w:val="00E65366"/>
    <w:rsid w:val="00E662A9"/>
    <w:rsid w:val="00E70F4C"/>
    <w:rsid w:val="00E73B68"/>
    <w:rsid w:val="00E74C4E"/>
    <w:rsid w:val="00E754E9"/>
    <w:rsid w:val="00E756CB"/>
    <w:rsid w:val="00E76778"/>
    <w:rsid w:val="00E81E33"/>
    <w:rsid w:val="00E84634"/>
    <w:rsid w:val="00E84640"/>
    <w:rsid w:val="00E8500C"/>
    <w:rsid w:val="00E86557"/>
    <w:rsid w:val="00E8706D"/>
    <w:rsid w:val="00E87EC9"/>
    <w:rsid w:val="00E92ACB"/>
    <w:rsid w:val="00E93F80"/>
    <w:rsid w:val="00EA0902"/>
    <w:rsid w:val="00EA47C6"/>
    <w:rsid w:val="00EA5502"/>
    <w:rsid w:val="00EA5E8B"/>
    <w:rsid w:val="00EA665E"/>
    <w:rsid w:val="00EB6344"/>
    <w:rsid w:val="00EC01C6"/>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ECB"/>
    <w:rsid w:val="00F0622D"/>
    <w:rsid w:val="00F10794"/>
    <w:rsid w:val="00F12D80"/>
    <w:rsid w:val="00F15886"/>
    <w:rsid w:val="00F1624B"/>
    <w:rsid w:val="00F171EC"/>
    <w:rsid w:val="00F20B3F"/>
    <w:rsid w:val="00F276E2"/>
    <w:rsid w:val="00F27A37"/>
    <w:rsid w:val="00F27DEA"/>
    <w:rsid w:val="00F30060"/>
    <w:rsid w:val="00F30D8E"/>
    <w:rsid w:val="00F32537"/>
    <w:rsid w:val="00F351C6"/>
    <w:rsid w:val="00F37E72"/>
    <w:rsid w:val="00F403F0"/>
    <w:rsid w:val="00F41FA3"/>
    <w:rsid w:val="00F442A2"/>
    <w:rsid w:val="00F44DCE"/>
    <w:rsid w:val="00F45882"/>
    <w:rsid w:val="00F46E1D"/>
    <w:rsid w:val="00F56F22"/>
    <w:rsid w:val="00F638D9"/>
    <w:rsid w:val="00F63A71"/>
    <w:rsid w:val="00F67F15"/>
    <w:rsid w:val="00F71E34"/>
    <w:rsid w:val="00F723C8"/>
    <w:rsid w:val="00F7400D"/>
    <w:rsid w:val="00F77B47"/>
    <w:rsid w:val="00F8025A"/>
    <w:rsid w:val="00F81D95"/>
    <w:rsid w:val="00F81DDF"/>
    <w:rsid w:val="00F85A2B"/>
    <w:rsid w:val="00F90842"/>
    <w:rsid w:val="00F90D94"/>
    <w:rsid w:val="00F91923"/>
    <w:rsid w:val="00F921CE"/>
    <w:rsid w:val="00F93EAD"/>
    <w:rsid w:val="00F94A0B"/>
    <w:rsid w:val="00FA1DCE"/>
    <w:rsid w:val="00FA3EC9"/>
    <w:rsid w:val="00FA6A9C"/>
    <w:rsid w:val="00FB60F4"/>
    <w:rsid w:val="00FC080E"/>
    <w:rsid w:val="00FC3D45"/>
    <w:rsid w:val="00FC6027"/>
    <w:rsid w:val="00FC6B65"/>
    <w:rsid w:val="00FC72DF"/>
    <w:rsid w:val="00FD11E7"/>
    <w:rsid w:val="00FD1253"/>
    <w:rsid w:val="00FD1EA7"/>
    <w:rsid w:val="00FD724F"/>
    <w:rsid w:val="00FE2CE7"/>
    <w:rsid w:val="00FE300C"/>
    <w:rsid w:val="00FE450D"/>
    <w:rsid w:val="00FE4C26"/>
    <w:rsid w:val="00FE5B40"/>
    <w:rsid w:val="00FE769B"/>
    <w:rsid w:val="00FE7A9E"/>
    <w:rsid w:val="00FF0A12"/>
    <w:rsid w:val="00FF0D2E"/>
    <w:rsid w:val="00FF1E93"/>
    <w:rsid w:val="00FF3224"/>
    <w:rsid w:val="00FF3302"/>
    <w:rsid w:val="00FF4234"/>
    <w:rsid w:val="00FF43C2"/>
    <w:rsid w:val="00FF4478"/>
    <w:rsid w:val="00FF51BE"/>
    <w:rsid w:val="00FF5787"/>
    <w:rsid w:val="00FF6031"/>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660DA3D"/>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21D70"/>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jc w:val="both"/>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spacing w:before="120"/>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jc w:val="both"/>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jc w:val="both"/>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jc w:val="both"/>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pPr>
      <w:jc w:val="both"/>
    </w:pPr>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jc w:val="both"/>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jc w:val="both"/>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before="120" w:after="120"/>
      <w:ind w:firstLine="425"/>
      <w:jc w:val="both"/>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jc w:val="both"/>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pPr>
      <w:jc w:val="both"/>
    </w:pPr>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jc w:val="both"/>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CE37CA"/>
    <w:pPr>
      <w:spacing w:before="100" w:beforeAutospacing="1" w:after="100" w:afterAutospacing="1"/>
    </w:pPr>
    <w:rPr>
      <w:rFonts w:eastAsia="Times New Roman"/>
      <w:sz w:val="24"/>
      <w:szCs w:val="24"/>
      <w:lang w:eastAsia="cs-CZ"/>
    </w:rPr>
  </w:style>
  <w:style w:type="character" w:customStyle="1" w:styleId="s10">
    <w:name w:val="s10"/>
    <w:basedOn w:val="Standardnpsmoodstavce"/>
    <w:rsid w:val="0042211F"/>
  </w:style>
  <w:style w:type="character" w:customStyle="1" w:styleId="s14">
    <w:name w:val="s14"/>
    <w:basedOn w:val="Standardnpsmoodstavce"/>
    <w:rsid w:val="0042211F"/>
  </w:style>
  <w:style w:type="character" w:customStyle="1" w:styleId="s15">
    <w:name w:val="s15"/>
    <w:basedOn w:val="Standardnpsmoodstavce"/>
    <w:rsid w:val="0042211F"/>
  </w:style>
  <w:style w:type="paragraph" w:customStyle="1" w:styleId="l2">
    <w:name w:val="l2"/>
    <w:basedOn w:val="Normln"/>
    <w:rsid w:val="00A51AEC"/>
    <w:pPr>
      <w:spacing w:before="100" w:beforeAutospacing="1" w:after="100" w:afterAutospacing="1"/>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4344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38915411">
      <w:bodyDiv w:val="1"/>
      <w:marLeft w:val="0"/>
      <w:marRight w:val="0"/>
      <w:marTop w:val="0"/>
      <w:marBottom w:val="0"/>
      <w:divBdr>
        <w:top w:val="none" w:sz="0" w:space="0" w:color="auto"/>
        <w:left w:val="none" w:sz="0" w:space="0" w:color="auto"/>
        <w:bottom w:val="none" w:sz="0" w:space="0" w:color="auto"/>
        <w:right w:val="none" w:sz="0" w:space="0" w:color="auto"/>
      </w:divBdr>
      <w:divsChild>
        <w:div w:id="1055008749">
          <w:marLeft w:val="0"/>
          <w:marRight w:val="0"/>
          <w:marTop w:val="0"/>
          <w:marBottom w:val="0"/>
          <w:divBdr>
            <w:top w:val="none" w:sz="0" w:space="0" w:color="auto"/>
            <w:left w:val="none" w:sz="0" w:space="0" w:color="auto"/>
            <w:bottom w:val="none" w:sz="0" w:space="0" w:color="auto"/>
            <w:right w:val="none" w:sz="0" w:space="0" w:color="auto"/>
          </w:divBdr>
        </w:div>
        <w:div w:id="1412199506">
          <w:marLeft w:val="0"/>
          <w:marRight w:val="0"/>
          <w:marTop w:val="0"/>
          <w:marBottom w:val="0"/>
          <w:divBdr>
            <w:top w:val="none" w:sz="0" w:space="0" w:color="auto"/>
            <w:left w:val="none" w:sz="0" w:space="0" w:color="auto"/>
            <w:bottom w:val="none" w:sz="0" w:space="0" w:color="auto"/>
            <w:right w:val="none" w:sz="0" w:space="0" w:color="auto"/>
          </w:divBdr>
        </w:div>
      </w:divsChild>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664748386">
      <w:bodyDiv w:val="1"/>
      <w:marLeft w:val="0"/>
      <w:marRight w:val="0"/>
      <w:marTop w:val="0"/>
      <w:marBottom w:val="0"/>
      <w:divBdr>
        <w:top w:val="none" w:sz="0" w:space="0" w:color="auto"/>
        <w:left w:val="none" w:sz="0" w:space="0" w:color="auto"/>
        <w:bottom w:val="none" w:sz="0" w:space="0" w:color="auto"/>
        <w:right w:val="none" w:sz="0" w:space="0" w:color="auto"/>
      </w:divBdr>
    </w:div>
    <w:div w:id="721447002">
      <w:bodyDiv w:val="1"/>
      <w:marLeft w:val="0"/>
      <w:marRight w:val="0"/>
      <w:marTop w:val="0"/>
      <w:marBottom w:val="0"/>
      <w:divBdr>
        <w:top w:val="none" w:sz="0" w:space="0" w:color="auto"/>
        <w:left w:val="none" w:sz="0" w:space="0" w:color="auto"/>
        <w:bottom w:val="none" w:sz="0" w:space="0" w:color="auto"/>
        <w:right w:val="none" w:sz="0" w:space="0" w:color="auto"/>
      </w:divBdr>
    </w:div>
    <w:div w:id="880019770">
      <w:bodyDiv w:val="1"/>
      <w:marLeft w:val="0"/>
      <w:marRight w:val="0"/>
      <w:marTop w:val="0"/>
      <w:marBottom w:val="0"/>
      <w:divBdr>
        <w:top w:val="none" w:sz="0" w:space="0" w:color="auto"/>
        <w:left w:val="none" w:sz="0" w:space="0" w:color="auto"/>
        <w:bottom w:val="none" w:sz="0" w:space="0" w:color="auto"/>
        <w:right w:val="none" w:sz="0" w:space="0" w:color="auto"/>
      </w:divBdr>
    </w:div>
    <w:div w:id="965742196">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633F-2CB0-4CC1-A709-9CE06A03D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2168</Words>
  <Characters>12795</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Pros</dc:creator>
  <cp:keywords/>
  <dc:description/>
  <cp:lastModifiedBy>BondarenkovaV</cp:lastModifiedBy>
  <cp:revision>4</cp:revision>
  <cp:lastPrinted>2020-05-05T09:12:00Z</cp:lastPrinted>
  <dcterms:created xsi:type="dcterms:W3CDTF">2020-05-06T08:59:00Z</dcterms:created>
  <dcterms:modified xsi:type="dcterms:W3CDTF">2020-05-06T09:11:00Z</dcterms:modified>
</cp:coreProperties>
</file>