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92A6D" w14:textId="77B3991B" w:rsidR="00205E3F" w:rsidRPr="00FE3674" w:rsidRDefault="00205E3F" w:rsidP="00205E3F">
      <w:pPr>
        <w:pStyle w:val="WW-Zkladntext2"/>
        <w:spacing w:before="600" w:after="600"/>
        <w:jc w:val="center"/>
        <w:rPr>
          <w:rFonts w:ascii="Times New Roman" w:hAnsi="Times New Roman"/>
          <w:b w:val="0"/>
          <w:spacing w:val="40"/>
          <w:szCs w:val="24"/>
        </w:rPr>
      </w:pPr>
      <w:r w:rsidRPr="00FE3674">
        <w:rPr>
          <w:rFonts w:ascii="Times New Roman" w:hAnsi="Times New Roman"/>
          <w:b w:val="0"/>
          <w:spacing w:val="40"/>
          <w:szCs w:val="24"/>
        </w:rPr>
        <w:t>Návrh</w:t>
      </w:r>
    </w:p>
    <w:p w14:paraId="418D5A5C" w14:textId="77777777" w:rsidR="00205E3F" w:rsidRPr="00FE3674" w:rsidRDefault="00205E3F" w:rsidP="00205E3F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FE3674">
        <w:rPr>
          <w:rFonts w:ascii="Times New Roman" w:hAnsi="Times New Roman"/>
          <w:b/>
          <w:szCs w:val="24"/>
        </w:rPr>
        <w:t>ZÁKON</w:t>
      </w:r>
    </w:p>
    <w:p w14:paraId="66D04F31" w14:textId="0B4BEBCC" w:rsidR="00205E3F" w:rsidRPr="00FE3674" w:rsidRDefault="00205E3F" w:rsidP="00205E3F">
      <w:pPr>
        <w:spacing w:line="360" w:lineRule="auto"/>
        <w:jc w:val="center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>ze dne</w:t>
      </w:r>
      <w:r w:rsidR="00650FBD">
        <w:rPr>
          <w:rFonts w:ascii="Times New Roman" w:hAnsi="Times New Roman"/>
          <w:bCs/>
          <w:szCs w:val="24"/>
        </w:rPr>
        <w:tab/>
      </w:r>
      <w:r w:rsidR="00E44668">
        <w:rPr>
          <w:rFonts w:ascii="Times New Roman" w:hAnsi="Times New Roman"/>
          <w:bCs/>
          <w:szCs w:val="24"/>
        </w:rPr>
        <w:t xml:space="preserve">……. </w:t>
      </w:r>
      <w:r w:rsidR="00650FBD">
        <w:rPr>
          <w:rFonts w:ascii="Times New Roman" w:hAnsi="Times New Roman"/>
          <w:bCs/>
          <w:szCs w:val="24"/>
        </w:rPr>
        <w:t>20</w:t>
      </w:r>
      <w:r w:rsidR="000F2126">
        <w:rPr>
          <w:rFonts w:ascii="Times New Roman" w:hAnsi="Times New Roman"/>
          <w:bCs/>
          <w:szCs w:val="24"/>
        </w:rPr>
        <w:t>20</w:t>
      </w:r>
      <w:r w:rsidRPr="00FE3674">
        <w:rPr>
          <w:rFonts w:ascii="Times New Roman" w:hAnsi="Times New Roman"/>
          <w:szCs w:val="24"/>
        </w:rPr>
        <w:t>,</w:t>
      </w:r>
    </w:p>
    <w:p w14:paraId="607AE77C" w14:textId="09673B39" w:rsidR="00241182" w:rsidRPr="00FE3674" w:rsidRDefault="00205E3F" w:rsidP="00FB57B1">
      <w:pPr>
        <w:spacing w:after="2040" w:line="360" w:lineRule="auto"/>
        <w:jc w:val="center"/>
        <w:rPr>
          <w:rFonts w:ascii="Times New Roman" w:hAnsi="Times New Roman"/>
          <w:b/>
          <w:szCs w:val="24"/>
        </w:rPr>
      </w:pPr>
      <w:r w:rsidRPr="00FE3674">
        <w:rPr>
          <w:rFonts w:ascii="Times New Roman" w:hAnsi="Times New Roman"/>
          <w:b/>
          <w:szCs w:val="24"/>
        </w:rPr>
        <w:t xml:space="preserve">kterým se mění zákon č. </w:t>
      </w:r>
      <w:r w:rsidR="00583E17">
        <w:rPr>
          <w:rFonts w:ascii="Times New Roman" w:hAnsi="Times New Roman"/>
          <w:b/>
          <w:szCs w:val="24"/>
        </w:rPr>
        <w:t>117/1995 Sb., o státní sociální podpoř</w:t>
      </w:r>
      <w:r w:rsidR="00FB57B1">
        <w:rPr>
          <w:rFonts w:ascii="Times New Roman" w:hAnsi="Times New Roman"/>
          <w:b/>
          <w:szCs w:val="24"/>
        </w:rPr>
        <w:t>e</w:t>
      </w:r>
      <w:r w:rsidR="00E54D61">
        <w:rPr>
          <w:rFonts w:ascii="Times New Roman" w:hAnsi="Times New Roman"/>
          <w:b/>
          <w:szCs w:val="24"/>
        </w:rPr>
        <w:t>, ve</w:t>
      </w:r>
      <w:r w:rsidR="00CA639D">
        <w:rPr>
          <w:rFonts w:ascii="Times New Roman" w:hAnsi="Times New Roman"/>
          <w:b/>
          <w:szCs w:val="24"/>
        </w:rPr>
        <w:t> </w:t>
      </w:r>
      <w:r w:rsidR="00E54D61">
        <w:rPr>
          <w:rFonts w:ascii="Times New Roman" w:hAnsi="Times New Roman"/>
          <w:b/>
          <w:szCs w:val="24"/>
        </w:rPr>
        <w:t>znění pozdějších předpisů</w:t>
      </w:r>
      <w:r w:rsidR="00660479">
        <w:t xml:space="preserve"> </w:t>
      </w:r>
    </w:p>
    <w:p w14:paraId="660F7455" w14:textId="77777777" w:rsidR="00205E3F" w:rsidRDefault="00205E3F" w:rsidP="00205E3F">
      <w:pPr>
        <w:spacing w:after="840" w:line="276" w:lineRule="auto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 xml:space="preserve">Parlament se usnesl na tomto zákoně České republiky: </w:t>
      </w:r>
    </w:p>
    <w:p w14:paraId="79EEDD7B" w14:textId="77777777" w:rsidR="00205E3F" w:rsidRPr="00714BEA" w:rsidRDefault="00205E3F" w:rsidP="00205E3F">
      <w:pPr>
        <w:spacing w:before="240" w:after="240" w:line="360" w:lineRule="auto"/>
        <w:jc w:val="center"/>
        <w:rPr>
          <w:rFonts w:ascii="Times New Roman" w:hAnsi="Times New Roman"/>
          <w:b/>
          <w:bCs/>
          <w:szCs w:val="24"/>
        </w:rPr>
      </w:pPr>
      <w:r w:rsidRPr="00714BEA">
        <w:rPr>
          <w:rFonts w:ascii="Times New Roman" w:hAnsi="Times New Roman"/>
          <w:b/>
          <w:bCs/>
          <w:szCs w:val="24"/>
        </w:rPr>
        <w:t>Čl. I</w:t>
      </w:r>
    </w:p>
    <w:p w14:paraId="5BB3BA82" w14:textId="3900E1CE" w:rsidR="0055198D" w:rsidRDefault="00747C77" w:rsidP="0055198D">
      <w:pPr>
        <w:pStyle w:val="Odstavecseseznamem"/>
        <w:snapToGrid w:val="0"/>
        <w:spacing w:after="240" w:line="360" w:lineRule="auto"/>
        <w:ind w:left="357"/>
        <w:contextualSpacing w:val="0"/>
        <w:jc w:val="both"/>
        <w:rPr>
          <w:rFonts w:ascii="Times New Roman" w:hAnsi="Times New Roman"/>
          <w:szCs w:val="24"/>
        </w:rPr>
      </w:pPr>
      <w:r w:rsidRPr="00747C77">
        <w:rPr>
          <w:rFonts w:ascii="Times New Roman" w:hAnsi="Times New Roman"/>
          <w:szCs w:val="24"/>
        </w:rPr>
        <w:t>Zákon č. 117/1995 Sb., o státní sociální podpoře, ve znění zákona č. 137/1996 Sb., zákona č. 132/1997 Sb., zákona č. 242/1997 Sb., zákona č. 91/1998 Sb., zákona č. 158/1998 Sb., zákona č. 360/1999 Sb., zákona č. 118/2000 Sb., zákona č. 132/2000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155/2000 Sb., zákona č. 492/2000 Sb., zákona č. 271/2001 Sb., zákona č. 151/2002 Sb., zákona č. 320/2002 Sb., zákona č. 125/2003 Sb., zákona č. 362/2003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424/2003 Sb., zákona č. 438/2003 Sb., zákona č. 453/2003 Sb., zákona č. 53/2004 Sb., zákona č. 237/2004 Sb., zákona č. 315/2004 Sb., zákona č. 436/2004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562/2004 Sb., zákona č. 124/2005 Sb., zákona č. 168/2005 Sb., zákona č. 204/2005 Sb., zákona č. 218/2005 Sb., zákona č. 377/2005 Sb., zákona č. 381/2005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552/2005 Sb., zákona č. 109/2006 Sb., zákona č. 112/2006 Sb., zákona č. 113/2006 Sb., zákona č. 115/2006 Sb., zákona č. 134/2006 Sb., zákona č. 189/2006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214/2006 Sb., zákona č. 585/2006 Sb., zákona č. 213/2007 Sb., zákona č. 261/2007 Sb., zákona č. 269/2007 Sb., zákona č. 379/2007 Sb., zákona č. 129/2008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239/2008 Sb., zákona č. 305/2008 Sb., zákona č. 306/2008 Sb., zákona č. 382/2008 Sb., zákona č. 414/2008 Sb., zákona č. 227/2009 Sb., zákona č. 281/2009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 xml:space="preserve">326/2009 Sb., zákona č. 362/2009 Sb., zákona č. 346/2010 Sb., zákona č. 347/2010 Sb., </w:t>
      </w:r>
      <w:r w:rsidRPr="00747C77">
        <w:rPr>
          <w:rFonts w:ascii="Times New Roman" w:hAnsi="Times New Roman"/>
          <w:szCs w:val="24"/>
        </w:rPr>
        <w:lastRenderedPageBreak/>
        <w:t>zákona č. 427/2010 Sb., zákona č. 73/2011 Sb., zákona č. 364/2011 Sb., zákona č. 366/2011 Sb., zákona č. 375/2011 Sb., zákona č. 428/2011 Sb., zákona č. 458/2011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331/2012 Sb., zákona č. 399/2012 Sb., zákona č. 401/2012 Sb., zákona č. 48/2013 Sb., zákona č. 267/2013 Sb., zákona č. 303/2013 Sb., zákona č. 306/2013 Sb., zákonného opatření Senátu č. 344/2013 Sb., zákona č. 64/2014 Sb., zákona č. 101/2014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>250/2014 Sb., zákona č. 252/2014 Sb., zákona č. 253/2014 Sb., zákona č. 332/2014 Sb., zákona č. 377/2015 Sb., zákona č. 137/2016 Sb., zákona č. 188/2016 Sb., zákona č.</w:t>
      </w:r>
      <w:r w:rsidR="00FB57B1">
        <w:rPr>
          <w:rFonts w:ascii="Times New Roman" w:hAnsi="Times New Roman"/>
          <w:szCs w:val="24"/>
        </w:rPr>
        <w:t> </w:t>
      </w:r>
      <w:r w:rsidRPr="00747C77">
        <w:rPr>
          <w:rFonts w:ascii="Times New Roman" w:hAnsi="Times New Roman"/>
          <w:szCs w:val="24"/>
        </w:rPr>
        <w:t xml:space="preserve">298/2016 Sb., zákona č. 98/2017 Sb., zákona č. 183/2017 Sb., zákona č. 200/2017 Sb., zákona č. 222/2017 Sb., zákona č. 92/2018 Sb., </w:t>
      </w:r>
      <w:r>
        <w:rPr>
          <w:rFonts w:ascii="Times New Roman" w:hAnsi="Times New Roman"/>
          <w:szCs w:val="24"/>
        </w:rPr>
        <w:t xml:space="preserve">zákona 320/2018 Sb., </w:t>
      </w:r>
      <w:r w:rsidRPr="00747C77">
        <w:rPr>
          <w:rFonts w:ascii="Times New Roman" w:hAnsi="Times New Roman"/>
          <w:szCs w:val="24"/>
        </w:rPr>
        <w:t>zákona č. 32/2019 Sb.</w:t>
      </w:r>
      <w:r w:rsidR="002E1C65">
        <w:rPr>
          <w:rFonts w:ascii="Times New Roman" w:hAnsi="Times New Roman"/>
          <w:szCs w:val="24"/>
        </w:rPr>
        <w:t>, zákona č. 349/2019 Sb., zákona č. 363/2019 Sb.</w:t>
      </w:r>
      <w:r w:rsidRPr="00747C77">
        <w:rPr>
          <w:rFonts w:ascii="Times New Roman" w:hAnsi="Times New Roman"/>
          <w:szCs w:val="24"/>
        </w:rPr>
        <w:t xml:space="preserve"> a zákona č. 277/2019 Sb., se mění takto:</w:t>
      </w:r>
      <w:r w:rsidR="0055198D" w:rsidRPr="0055198D">
        <w:rPr>
          <w:rFonts w:ascii="Times New Roman" w:hAnsi="Times New Roman"/>
          <w:szCs w:val="24"/>
        </w:rPr>
        <w:t xml:space="preserve"> </w:t>
      </w:r>
    </w:p>
    <w:p w14:paraId="3ACFB7AC" w14:textId="22EBE3F2" w:rsidR="001F1A81" w:rsidRDefault="00525735" w:rsidP="00994693">
      <w:pPr>
        <w:pStyle w:val="Odstavecseseznamem"/>
        <w:numPr>
          <w:ilvl w:val="0"/>
          <w:numId w:val="45"/>
        </w:numPr>
        <w:snapToGrid w:val="0"/>
        <w:spacing w:after="240" w:line="360" w:lineRule="auto"/>
        <w:contextualSpacing w:val="0"/>
        <w:jc w:val="both"/>
        <w:rPr>
          <w:rFonts w:ascii="Times New Roman" w:hAnsi="Times New Roman"/>
          <w:szCs w:val="24"/>
        </w:rPr>
      </w:pPr>
      <w:r w:rsidRPr="00525735">
        <w:rPr>
          <w:rFonts w:ascii="Times New Roman" w:hAnsi="Times New Roman"/>
          <w:szCs w:val="24"/>
        </w:rPr>
        <w:t xml:space="preserve">V § </w:t>
      </w:r>
      <w:r w:rsidR="00FB57B1">
        <w:rPr>
          <w:rFonts w:ascii="Times New Roman" w:hAnsi="Times New Roman"/>
          <w:szCs w:val="24"/>
        </w:rPr>
        <w:t>6</w:t>
      </w:r>
      <w:r w:rsidR="004511EE">
        <w:rPr>
          <w:rFonts w:ascii="Times New Roman" w:hAnsi="Times New Roman"/>
          <w:szCs w:val="24"/>
        </w:rPr>
        <w:t>7</w:t>
      </w:r>
      <w:r w:rsidR="001F1A81">
        <w:rPr>
          <w:rFonts w:ascii="Times New Roman" w:hAnsi="Times New Roman"/>
          <w:szCs w:val="24"/>
        </w:rPr>
        <w:t xml:space="preserve"> odst. 2 se </w:t>
      </w:r>
      <w:r w:rsidR="0023221D">
        <w:rPr>
          <w:rFonts w:ascii="Times New Roman" w:hAnsi="Times New Roman"/>
          <w:szCs w:val="24"/>
        </w:rPr>
        <w:t>za poslední</w:t>
      </w:r>
      <w:r w:rsidR="001F1A81">
        <w:rPr>
          <w:rFonts w:ascii="Times New Roman" w:hAnsi="Times New Roman"/>
          <w:szCs w:val="24"/>
        </w:rPr>
        <w:t xml:space="preserve"> vět</w:t>
      </w:r>
      <w:r w:rsidR="0023221D">
        <w:rPr>
          <w:rFonts w:ascii="Times New Roman" w:hAnsi="Times New Roman"/>
          <w:szCs w:val="24"/>
        </w:rPr>
        <w:t>u</w:t>
      </w:r>
      <w:r w:rsidR="001F1A81">
        <w:rPr>
          <w:rFonts w:ascii="Times New Roman" w:hAnsi="Times New Roman"/>
          <w:szCs w:val="24"/>
        </w:rPr>
        <w:t xml:space="preserve"> </w:t>
      </w:r>
      <w:r w:rsidR="00315186">
        <w:rPr>
          <w:rFonts w:ascii="Times New Roman" w:hAnsi="Times New Roman"/>
          <w:szCs w:val="24"/>
        </w:rPr>
        <w:t>vkládá</w:t>
      </w:r>
      <w:r w:rsidR="0023221D">
        <w:rPr>
          <w:rFonts w:ascii="Times New Roman" w:hAnsi="Times New Roman"/>
          <w:szCs w:val="24"/>
        </w:rPr>
        <w:t xml:space="preserve"> tato věta</w:t>
      </w:r>
      <w:r w:rsidR="001F1A81">
        <w:rPr>
          <w:rFonts w:ascii="Times New Roman" w:hAnsi="Times New Roman"/>
          <w:szCs w:val="24"/>
        </w:rPr>
        <w:t xml:space="preserve">: </w:t>
      </w:r>
    </w:p>
    <w:p w14:paraId="39B5BF05" w14:textId="3E8BC187" w:rsidR="00525735" w:rsidRPr="00D80921" w:rsidRDefault="001F1A81" w:rsidP="001F1A81">
      <w:pPr>
        <w:pStyle w:val="Odstavecseseznamem"/>
        <w:snapToGrid w:val="0"/>
        <w:spacing w:after="240" w:line="360" w:lineRule="auto"/>
        <w:ind w:left="360"/>
        <w:contextualSpacing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„Krajská pobočka </w:t>
      </w:r>
      <w:r w:rsidR="0023221D">
        <w:rPr>
          <w:rFonts w:ascii="Times New Roman" w:hAnsi="Times New Roman"/>
          <w:szCs w:val="24"/>
        </w:rPr>
        <w:t>Ú</w:t>
      </w:r>
      <w:r>
        <w:rPr>
          <w:rFonts w:ascii="Times New Roman" w:hAnsi="Times New Roman"/>
          <w:szCs w:val="24"/>
        </w:rPr>
        <w:t xml:space="preserve">řadu práce společně se zaslaným oznámením, v souvislosti s vyplacením zbývající částky </w:t>
      </w:r>
      <w:r w:rsidR="008D2746">
        <w:rPr>
          <w:rFonts w:ascii="Times New Roman" w:hAnsi="Times New Roman"/>
          <w:szCs w:val="24"/>
        </w:rPr>
        <w:t xml:space="preserve">rodičovského příspěvku podle § 30 odst. 6 informuje osobu, které uplynul nárok na vyplacení dávky, o povinnosti informovat o této skutečnosti zdravotní pojišťovnu, u které je </w:t>
      </w:r>
      <w:r w:rsidR="00D30781">
        <w:rPr>
          <w:rFonts w:ascii="Times New Roman" w:hAnsi="Times New Roman"/>
          <w:szCs w:val="24"/>
        </w:rPr>
        <w:t>pojištěnec pojištěn ve smyslu § 10</w:t>
      </w:r>
      <w:r w:rsidR="001A6023">
        <w:rPr>
          <w:rFonts w:ascii="Times New Roman" w:hAnsi="Times New Roman"/>
          <w:szCs w:val="24"/>
        </w:rPr>
        <w:t xml:space="preserve"> </w:t>
      </w:r>
      <w:r w:rsidR="00867E3A">
        <w:rPr>
          <w:rFonts w:ascii="Times New Roman" w:hAnsi="Times New Roman"/>
          <w:szCs w:val="24"/>
        </w:rPr>
        <w:t xml:space="preserve">odst. 5 </w:t>
      </w:r>
      <w:r w:rsidR="001A6023">
        <w:rPr>
          <w:rFonts w:ascii="Times New Roman" w:hAnsi="Times New Roman"/>
          <w:szCs w:val="24"/>
        </w:rPr>
        <w:t>zákona o veřejném zdravotním pojištění</w:t>
      </w:r>
      <w:r w:rsidR="007F7121">
        <w:rPr>
          <w:rFonts w:ascii="Times New Roman" w:hAnsi="Times New Roman"/>
          <w:szCs w:val="24"/>
        </w:rPr>
        <w:t xml:space="preserve"> včetně sankcí plynoucích z nesplnění této povinnosti</w:t>
      </w:r>
      <w:r w:rsidR="001A6023">
        <w:rPr>
          <w:rFonts w:ascii="Times New Roman" w:hAnsi="Times New Roman"/>
          <w:szCs w:val="24"/>
        </w:rPr>
        <w:t>.</w:t>
      </w:r>
      <w:r w:rsidR="000970AC" w:rsidRPr="000970AC">
        <w:rPr>
          <w:rFonts w:ascii="Times New Roman" w:hAnsi="Times New Roman"/>
          <w:szCs w:val="24"/>
          <w:vertAlign w:val="superscript"/>
        </w:rPr>
        <w:t>2</w:t>
      </w:r>
      <w:r w:rsidR="001A6023">
        <w:rPr>
          <w:rFonts w:ascii="Times New Roman" w:hAnsi="Times New Roman"/>
          <w:szCs w:val="24"/>
        </w:rPr>
        <w:t>“</w:t>
      </w:r>
    </w:p>
    <w:p w14:paraId="0C6DF5EA" w14:textId="66E90BDA" w:rsidR="00985621" w:rsidRPr="00CA639D" w:rsidRDefault="00985621" w:rsidP="00985621">
      <w:pPr>
        <w:spacing w:before="240" w:after="240" w:line="360" w:lineRule="auto"/>
        <w:jc w:val="both"/>
        <w:rPr>
          <w:rFonts w:ascii="Times New Roman" w:hAnsi="Times New Roman"/>
          <w:szCs w:val="24"/>
        </w:rPr>
      </w:pPr>
      <w:bookmarkStart w:id="0" w:name="_Hlk37408140"/>
      <w:r w:rsidRPr="00CA639D">
        <w:rPr>
          <w:rFonts w:ascii="Times New Roman" w:hAnsi="Times New Roman"/>
          <w:szCs w:val="24"/>
        </w:rPr>
        <w:t>_________</w:t>
      </w:r>
    </w:p>
    <w:p w14:paraId="717FD657" w14:textId="40E34AB0" w:rsidR="00525735" w:rsidRDefault="00261E32" w:rsidP="0019007A">
      <w:pPr>
        <w:snapToGrid w:val="0"/>
        <w:spacing w:after="240"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vertAlign w:val="superscript"/>
        </w:rPr>
        <w:t>2</w:t>
      </w:r>
      <w:r w:rsidR="00985621" w:rsidRPr="00985621">
        <w:rPr>
          <w:rFonts w:ascii="Times New Roman" w:hAnsi="Times New Roman"/>
          <w:szCs w:val="24"/>
          <w:vertAlign w:val="superscript"/>
        </w:rPr>
        <w:t>)</w:t>
      </w:r>
      <w:r w:rsidR="00985621" w:rsidRPr="00985621">
        <w:rPr>
          <w:rFonts w:ascii="Times New Roman" w:hAnsi="Times New Roman"/>
          <w:szCs w:val="24"/>
        </w:rPr>
        <w:t xml:space="preserve"> </w:t>
      </w:r>
      <w:r w:rsidR="0019007A">
        <w:rPr>
          <w:rFonts w:ascii="Times New Roman" w:hAnsi="Times New Roman"/>
          <w:szCs w:val="24"/>
        </w:rPr>
        <w:t>z</w:t>
      </w:r>
      <w:r w:rsidR="0019007A" w:rsidRPr="0019007A">
        <w:rPr>
          <w:rFonts w:ascii="Times New Roman" w:hAnsi="Times New Roman"/>
          <w:szCs w:val="24"/>
        </w:rPr>
        <w:t>ákon č. 48/1997 Sb.</w:t>
      </w:r>
      <w:r w:rsidR="0019007A">
        <w:rPr>
          <w:rFonts w:ascii="Times New Roman" w:hAnsi="Times New Roman"/>
          <w:szCs w:val="24"/>
        </w:rPr>
        <w:t xml:space="preserve">, </w:t>
      </w:r>
      <w:r w:rsidR="0019007A" w:rsidRPr="0019007A">
        <w:rPr>
          <w:rFonts w:ascii="Times New Roman" w:hAnsi="Times New Roman"/>
          <w:szCs w:val="24"/>
        </w:rPr>
        <w:t>o veřejném zdravotním pojištění a o změně a doplnění některých souvisejících zákonů</w:t>
      </w:r>
      <w:bookmarkEnd w:id="0"/>
    </w:p>
    <w:p w14:paraId="504EBA9F" w14:textId="31E53B93" w:rsidR="00EA1B8E" w:rsidRDefault="00EA1B8E" w:rsidP="000B0C6D">
      <w:pPr>
        <w:pStyle w:val="Odstavecseseznamem"/>
        <w:numPr>
          <w:ilvl w:val="0"/>
          <w:numId w:val="45"/>
        </w:numPr>
        <w:snapToGrid w:val="0"/>
        <w:spacing w:after="240" w:line="360" w:lineRule="auto"/>
        <w:contextualSpacing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</w:t>
      </w:r>
      <w:r w:rsidR="000B0C6D">
        <w:rPr>
          <w:rFonts w:ascii="Times New Roman" w:hAnsi="Times New Roman"/>
          <w:szCs w:val="24"/>
        </w:rPr>
        <w:t xml:space="preserve">§ </w:t>
      </w:r>
      <w:r w:rsidR="0019007A">
        <w:rPr>
          <w:rFonts w:ascii="Times New Roman" w:hAnsi="Times New Roman"/>
          <w:szCs w:val="24"/>
        </w:rPr>
        <w:t>70</w:t>
      </w:r>
      <w:r w:rsidR="000B0C6D">
        <w:rPr>
          <w:rFonts w:ascii="Times New Roman" w:hAnsi="Times New Roman"/>
          <w:szCs w:val="24"/>
        </w:rPr>
        <w:t xml:space="preserve"> odst. 1 </w:t>
      </w:r>
      <w:r w:rsidR="002F6A5B">
        <w:rPr>
          <w:rFonts w:ascii="Times New Roman" w:hAnsi="Times New Roman"/>
          <w:szCs w:val="24"/>
        </w:rPr>
        <w:t xml:space="preserve">v první větě se </w:t>
      </w:r>
      <w:r w:rsidR="0023221D">
        <w:rPr>
          <w:rFonts w:ascii="Times New Roman" w:hAnsi="Times New Roman"/>
          <w:szCs w:val="24"/>
        </w:rPr>
        <w:t xml:space="preserve">za </w:t>
      </w:r>
      <w:r w:rsidR="002F6A5B">
        <w:rPr>
          <w:rFonts w:ascii="Times New Roman" w:hAnsi="Times New Roman"/>
          <w:szCs w:val="24"/>
        </w:rPr>
        <w:t>slova „</w:t>
      </w:r>
      <w:r w:rsidR="002F6A5B" w:rsidRPr="0019007A">
        <w:rPr>
          <w:rFonts w:ascii="Times New Roman" w:hAnsi="Times New Roman"/>
          <w:szCs w:val="24"/>
        </w:rPr>
        <w:t>oznámení o dávce a její výši</w:t>
      </w:r>
      <w:r w:rsidR="002F6A5B">
        <w:rPr>
          <w:rFonts w:ascii="Times New Roman" w:hAnsi="Times New Roman"/>
          <w:szCs w:val="24"/>
        </w:rPr>
        <w:t xml:space="preserve">“ </w:t>
      </w:r>
      <w:r w:rsidR="0023221D">
        <w:rPr>
          <w:rFonts w:ascii="Times New Roman" w:hAnsi="Times New Roman"/>
          <w:szCs w:val="24"/>
        </w:rPr>
        <w:t xml:space="preserve">vkládají slova </w:t>
      </w:r>
      <w:r w:rsidR="002F6A5B">
        <w:rPr>
          <w:rFonts w:ascii="Times New Roman" w:hAnsi="Times New Roman"/>
          <w:szCs w:val="24"/>
        </w:rPr>
        <w:t xml:space="preserve">„včetně poučení o oznamovací povinnosti </w:t>
      </w:r>
      <w:r w:rsidR="00A23F19">
        <w:rPr>
          <w:rFonts w:ascii="Times New Roman" w:hAnsi="Times New Roman"/>
          <w:szCs w:val="24"/>
        </w:rPr>
        <w:t xml:space="preserve">žadatele vůči </w:t>
      </w:r>
      <w:r w:rsidR="00D40CB7">
        <w:rPr>
          <w:rFonts w:ascii="Times New Roman" w:hAnsi="Times New Roman"/>
          <w:szCs w:val="24"/>
        </w:rPr>
        <w:t>zdravotní pojišťovně, u které je žadatel pojištěn</w:t>
      </w:r>
      <w:r w:rsidR="00835517">
        <w:rPr>
          <w:rFonts w:ascii="Times New Roman" w:hAnsi="Times New Roman"/>
          <w:szCs w:val="24"/>
        </w:rPr>
        <w:t>“.</w:t>
      </w:r>
    </w:p>
    <w:p w14:paraId="5B3E5484" w14:textId="77777777" w:rsidR="000B0C6D" w:rsidRPr="00985621" w:rsidRDefault="000B0C6D" w:rsidP="00985621">
      <w:pPr>
        <w:snapToGrid w:val="0"/>
        <w:spacing w:after="240" w:line="360" w:lineRule="auto"/>
        <w:jc w:val="both"/>
        <w:rPr>
          <w:rFonts w:ascii="Times New Roman" w:hAnsi="Times New Roman"/>
          <w:szCs w:val="24"/>
        </w:rPr>
      </w:pPr>
    </w:p>
    <w:p w14:paraId="013D2100" w14:textId="77777777" w:rsidR="001757A8" w:rsidRPr="00714BEA" w:rsidRDefault="00D767A5" w:rsidP="001757A8">
      <w:pPr>
        <w:snapToGrid w:val="0"/>
        <w:spacing w:after="120" w:line="276" w:lineRule="auto"/>
        <w:jc w:val="center"/>
        <w:rPr>
          <w:rFonts w:ascii="Times New Roman" w:hAnsi="Times New Roman"/>
          <w:b/>
          <w:szCs w:val="24"/>
        </w:rPr>
      </w:pPr>
      <w:r w:rsidRPr="00714BEA">
        <w:rPr>
          <w:rFonts w:ascii="Times New Roman" w:hAnsi="Times New Roman"/>
          <w:b/>
          <w:szCs w:val="24"/>
        </w:rPr>
        <w:t>Čl. II</w:t>
      </w:r>
    </w:p>
    <w:p w14:paraId="2127B6B2" w14:textId="77777777" w:rsidR="001757A8" w:rsidRPr="001757A8" w:rsidRDefault="001757A8" w:rsidP="001757A8">
      <w:pPr>
        <w:snapToGrid w:val="0"/>
        <w:spacing w:after="240" w:line="276" w:lineRule="auto"/>
        <w:jc w:val="center"/>
        <w:rPr>
          <w:rFonts w:ascii="Times New Roman" w:hAnsi="Times New Roman"/>
          <w:b/>
          <w:szCs w:val="24"/>
        </w:rPr>
      </w:pPr>
      <w:r w:rsidRPr="005E0D99">
        <w:rPr>
          <w:rFonts w:ascii="Times New Roman" w:hAnsi="Times New Roman"/>
          <w:b/>
          <w:szCs w:val="24"/>
        </w:rPr>
        <w:t>Účinnost</w:t>
      </w:r>
    </w:p>
    <w:p w14:paraId="0B989F43" w14:textId="30A6F7BE" w:rsidR="00512392" w:rsidRDefault="00E44668" w:rsidP="00241182">
      <w:pPr>
        <w:suppressAutoHyphens w:val="0"/>
        <w:spacing w:after="200" w:line="276" w:lineRule="auto"/>
        <w:rPr>
          <w:rFonts w:ascii="Times New Roman" w:hAnsi="Times New Roman"/>
          <w:szCs w:val="24"/>
        </w:rPr>
      </w:pPr>
      <w:r w:rsidRPr="00E44668">
        <w:rPr>
          <w:rFonts w:ascii="Times New Roman" w:hAnsi="Times New Roman"/>
          <w:szCs w:val="24"/>
        </w:rPr>
        <w:t xml:space="preserve">Tento zákon nabývá účinnosti 1. </w:t>
      </w:r>
      <w:r w:rsidR="0063271D">
        <w:rPr>
          <w:rFonts w:ascii="Times New Roman" w:hAnsi="Times New Roman"/>
          <w:szCs w:val="24"/>
        </w:rPr>
        <w:t>července</w:t>
      </w:r>
      <w:r>
        <w:rPr>
          <w:rFonts w:ascii="Times New Roman" w:hAnsi="Times New Roman"/>
          <w:szCs w:val="24"/>
        </w:rPr>
        <w:t xml:space="preserve"> 2021</w:t>
      </w:r>
      <w:r w:rsidRPr="00E44668">
        <w:rPr>
          <w:rFonts w:ascii="Times New Roman" w:hAnsi="Times New Roman"/>
          <w:szCs w:val="24"/>
        </w:rPr>
        <w:t>.</w:t>
      </w:r>
      <w:r w:rsidR="00512392">
        <w:rPr>
          <w:rFonts w:ascii="Times New Roman" w:hAnsi="Times New Roman"/>
          <w:szCs w:val="24"/>
        </w:rPr>
        <w:br w:type="page"/>
      </w:r>
    </w:p>
    <w:p w14:paraId="79228F16" w14:textId="77777777" w:rsidR="00512392" w:rsidRPr="00982A88" w:rsidRDefault="00512392" w:rsidP="00512392">
      <w:pPr>
        <w:jc w:val="center"/>
        <w:rPr>
          <w:b/>
          <w:bCs/>
          <w:sz w:val="28"/>
          <w:szCs w:val="28"/>
        </w:rPr>
      </w:pPr>
      <w:r w:rsidRPr="00982A88">
        <w:rPr>
          <w:rFonts w:ascii="Times New Roman" w:hAnsi="Times New Roman"/>
          <w:b/>
          <w:bCs/>
          <w:sz w:val="28"/>
          <w:szCs w:val="28"/>
        </w:rPr>
        <w:lastRenderedPageBreak/>
        <w:t>Důvodová zpráva</w:t>
      </w:r>
    </w:p>
    <w:p w14:paraId="3DD83AF6" w14:textId="77777777" w:rsidR="00512392" w:rsidRDefault="00512392" w:rsidP="00512392">
      <w:pPr>
        <w:tabs>
          <w:tab w:val="left" w:pos="540"/>
        </w:tabs>
        <w:jc w:val="center"/>
        <w:rPr>
          <w:rFonts w:ascii="Times New Roman" w:hAnsi="Times New Roman"/>
          <w:b/>
          <w:szCs w:val="24"/>
          <w:lang w:eastAsia="cs-CZ"/>
        </w:rPr>
      </w:pPr>
    </w:p>
    <w:p w14:paraId="2B5ACA42" w14:textId="77777777" w:rsidR="00512392" w:rsidRPr="00982A88" w:rsidRDefault="00512392" w:rsidP="00512392">
      <w:pPr>
        <w:pStyle w:val="Odstavecseseznamem"/>
        <w:numPr>
          <w:ilvl w:val="0"/>
          <w:numId w:val="43"/>
        </w:numPr>
        <w:tabs>
          <w:tab w:val="left" w:pos="540"/>
        </w:tabs>
        <w:suppressAutoHyphens w:val="0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t>Obecná část</w:t>
      </w:r>
    </w:p>
    <w:p w14:paraId="550E061D" w14:textId="77777777" w:rsidR="00512392" w:rsidRDefault="00512392" w:rsidP="00512392">
      <w:pPr>
        <w:tabs>
          <w:tab w:val="left" w:pos="540"/>
        </w:tabs>
        <w:jc w:val="center"/>
        <w:rPr>
          <w:rFonts w:ascii="Times New Roman" w:hAnsi="Times New Roman"/>
          <w:b/>
          <w:szCs w:val="24"/>
          <w:lang w:eastAsia="cs-CZ"/>
        </w:rPr>
      </w:pPr>
    </w:p>
    <w:p w14:paraId="160D72F6" w14:textId="77777777" w:rsidR="00512392" w:rsidRPr="000C0556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0C0556">
        <w:rPr>
          <w:rFonts w:ascii="Times New Roman" w:hAnsi="Times New Roman"/>
          <w:b/>
          <w:szCs w:val="24"/>
          <w:lang w:eastAsia="cs-CZ"/>
        </w:rPr>
        <w:t>Zhodnocení platného právního stavu a vysvětlení nezbytnosti navrhované právní úpravy</w:t>
      </w:r>
    </w:p>
    <w:p w14:paraId="1CFFF47A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ab/>
      </w:r>
    </w:p>
    <w:p w14:paraId="434E32B6" w14:textId="09751441" w:rsidR="0025555B" w:rsidRDefault="0025555B" w:rsidP="006D0699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>Po dobu příjmu rodičovského příspěvku jako d</w:t>
      </w:r>
      <w:r w:rsidRPr="0025555B">
        <w:rPr>
          <w:rFonts w:ascii="Times New Roman" w:hAnsi="Times New Roman"/>
          <w:szCs w:val="24"/>
          <w:lang w:eastAsia="cs-CZ"/>
        </w:rPr>
        <w:t>ávky státní sociální podpor</w:t>
      </w:r>
      <w:r>
        <w:rPr>
          <w:rFonts w:ascii="Times New Roman" w:hAnsi="Times New Roman"/>
          <w:szCs w:val="24"/>
          <w:lang w:eastAsia="cs-CZ"/>
        </w:rPr>
        <w:t>y</w:t>
      </w:r>
      <w:r w:rsidRPr="0025555B">
        <w:rPr>
          <w:rFonts w:ascii="Times New Roman" w:hAnsi="Times New Roman"/>
          <w:szCs w:val="24"/>
          <w:lang w:eastAsia="cs-CZ"/>
        </w:rPr>
        <w:t xml:space="preserve"> </w:t>
      </w:r>
      <w:r>
        <w:rPr>
          <w:rFonts w:ascii="Times New Roman" w:hAnsi="Times New Roman"/>
          <w:szCs w:val="24"/>
          <w:lang w:eastAsia="cs-CZ"/>
        </w:rPr>
        <w:t>ve smyslu ustanovení § 2 písm. b) bodu 1</w:t>
      </w:r>
      <w:r w:rsidR="001D26A7">
        <w:rPr>
          <w:rFonts w:ascii="Times New Roman" w:hAnsi="Times New Roman"/>
          <w:szCs w:val="24"/>
          <w:lang w:eastAsia="cs-CZ"/>
        </w:rPr>
        <w:t xml:space="preserve"> zákona </w:t>
      </w:r>
      <w:r w:rsidR="001D26A7" w:rsidRPr="00747C77">
        <w:rPr>
          <w:rFonts w:ascii="Times New Roman" w:hAnsi="Times New Roman"/>
          <w:szCs w:val="24"/>
        </w:rPr>
        <w:t>č. 117/1995 Sb., o státní sociální podpoře</w:t>
      </w:r>
      <w:r w:rsidR="001D26A7">
        <w:rPr>
          <w:rFonts w:ascii="Times New Roman" w:hAnsi="Times New Roman"/>
          <w:szCs w:val="24"/>
        </w:rPr>
        <w:t xml:space="preserve"> (dále jen „zákon“)</w:t>
      </w:r>
      <w:r w:rsidR="001D26A7">
        <w:rPr>
          <w:rFonts w:ascii="Times New Roman" w:hAnsi="Times New Roman"/>
          <w:szCs w:val="24"/>
          <w:lang w:eastAsia="cs-CZ"/>
        </w:rPr>
        <w:t xml:space="preserve"> je plátcem zdravotního pojištění za </w:t>
      </w:r>
      <w:r w:rsidR="00052084">
        <w:rPr>
          <w:rFonts w:ascii="Times New Roman" w:hAnsi="Times New Roman"/>
          <w:szCs w:val="24"/>
          <w:lang w:eastAsia="cs-CZ"/>
        </w:rPr>
        <w:t>příjemce rodičovského příspěvku stát. Po skončení čerpání rodičovského příspěvku je na příjemci tohoto příspěvku (ať už z jakéhokoli důvodu), aby o skončení jeho pobírání informoval zdravotní pojišťovnu</w:t>
      </w:r>
      <w:r w:rsidR="00062110">
        <w:rPr>
          <w:rFonts w:ascii="Times New Roman" w:hAnsi="Times New Roman"/>
          <w:szCs w:val="24"/>
          <w:lang w:eastAsia="cs-CZ"/>
        </w:rPr>
        <w:t>, u níž je pojištěn</w:t>
      </w:r>
      <w:r w:rsidR="00052084">
        <w:rPr>
          <w:rFonts w:ascii="Times New Roman" w:hAnsi="Times New Roman"/>
          <w:szCs w:val="24"/>
          <w:lang w:eastAsia="cs-CZ"/>
        </w:rPr>
        <w:t>.</w:t>
      </w:r>
      <w:r w:rsidR="00062110">
        <w:rPr>
          <w:rFonts w:ascii="Times New Roman" w:hAnsi="Times New Roman"/>
          <w:szCs w:val="24"/>
          <w:lang w:eastAsia="cs-CZ"/>
        </w:rPr>
        <w:t xml:space="preserve"> Pro účely tohoto oznámení je zdravotní pojišťovně povinen doložit též rozhodnutí o odnětí nebo zastavení výplaty rodičovského příspěvku. O této </w:t>
      </w:r>
      <w:r w:rsidR="006D0699">
        <w:rPr>
          <w:rFonts w:ascii="Times New Roman" w:hAnsi="Times New Roman"/>
          <w:szCs w:val="24"/>
          <w:lang w:eastAsia="cs-CZ"/>
        </w:rPr>
        <w:t xml:space="preserve">povinnosti však příjemce příspěvku není nijak poučen, ačkoli její nesplnění může být dle § 44 odst. 1 zákona </w:t>
      </w:r>
      <w:r w:rsidR="006D0699" w:rsidRPr="006D0699">
        <w:rPr>
          <w:rFonts w:ascii="Times New Roman" w:hAnsi="Times New Roman"/>
          <w:szCs w:val="24"/>
          <w:lang w:eastAsia="cs-CZ"/>
        </w:rPr>
        <w:t>48/1997 Sb.</w:t>
      </w:r>
      <w:r w:rsidR="006D0699">
        <w:rPr>
          <w:rFonts w:ascii="Times New Roman" w:hAnsi="Times New Roman"/>
          <w:szCs w:val="24"/>
          <w:lang w:eastAsia="cs-CZ"/>
        </w:rPr>
        <w:t xml:space="preserve">, </w:t>
      </w:r>
      <w:r w:rsidR="006D0699" w:rsidRPr="006D0699">
        <w:rPr>
          <w:rFonts w:ascii="Times New Roman" w:hAnsi="Times New Roman"/>
          <w:szCs w:val="24"/>
          <w:lang w:eastAsia="cs-CZ"/>
        </w:rPr>
        <w:t>o veřejném zdravotním pojištění a o změně a doplnění některých souvisejících zákonů</w:t>
      </w:r>
      <w:r w:rsidR="006D0699">
        <w:rPr>
          <w:rFonts w:ascii="Times New Roman" w:hAnsi="Times New Roman"/>
          <w:szCs w:val="24"/>
          <w:lang w:eastAsia="cs-CZ"/>
        </w:rPr>
        <w:t xml:space="preserve"> sankcionováno pokutou až do výše 10.000,- Kč. </w:t>
      </w:r>
    </w:p>
    <w:p w14:paraId="6B96BC94" w14:textId="6B5DF009" w:rsidR="00CE745E" w:rsidRDefault="00CE745E" w:rsidP="006D0699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reaguje na tuto nerovnost mezi správními orgány a příjemci dávky státní sociální podpory a snaží se </w:t>
      </w:r>
      <w:r w:rsidR="00832E30">
        <w:rPr>
          <w:rFonts w:ascii="Times New Roman" w:hAnsi="Times New Roman"/>
          <w:szCs w:val="24"/>
          <w:lang w:eastAsia="cs-CZ"/>
        </w:rPr>
        <w:t>proces zefektivnit zavedením povinnosti krajských poboček Úřadu práce, které jsou příslušné k rozhodování o dávce státní sociální podpory</w:t>
      </w:r>
      <w:r w:rsidR="007F7121">
        <w:rPr>
          <w:rFonts w:ascii="Times New Roman" w:hAnsi="Times New Roman"/>
          <w:szCs w:val="24"/>
          <w:lang w:eastAsia="cs-CZ"/>
        </w:rPr>
        <w:t>,</w:t>
      </w:r>
      <w:r w:rsidR="00832E30">
        <w:rPr>
          <w:rFonts w:ascii="Times New Roman" w:hAnsi="Times New Roman"/>
          <w:szCs w:val="24"/>
          <w:lang w:eastAsia="cs-CZ"/>
        </w:rPr>
        <w:t xml:space="preserve"> </w:t>
      </w:r>
      <w:r w:rsidR="003B3283">
        <w:rPr>
          <w:rFonts w:ascii="Times New Roman" w:hAnsi="Times New Roman"/>
          <w:szCs w:val="24"/>
          <w:lang w:eastAsia="cs-CZ"/>
        </w:rPr>
        <w:t xml:space="preserve">poučit příjemce rodičovského příspěvku </w:t>
      </w:r>
      <w:r w:rsidR="00BB313C">
        <w:rPr>
          <w:rFonts w:ascii="Times New Roman" w:hAnsi="Times New Roman"/>
          <w:szCs w:val="24"/>
          <w:lang w:eastAsia="cs-CZ"/>
        </w:rPr>
        <w:t xml:space="preserve">o jejich </w:t>
      </w:r>
      <w:r w:rsidR="007F7121">
        <w:rPr>
          <w:rFonts w:ascii="Times New Roman" w:hAnsi="Times New Roman"/>
          <w:szCs w:val="24"/>
          <w:lang w:eastAsia="cs-CZ"/>
        </w:rPr>
        <w:t xml:space="preserve">oznamovací </w:t>
      </w:r>
      <w:r w:rsidR="00BB313C">
        <w:rPr>
          <w:rFonts w:ascii="Times New Roman" w:hAnsi="Times New Roman"/>
          <w:szCs w:val="24"/>
          <w:lang w:eastAsia="cs-CZ"/>
        </w:rPr>
        <w:t xml:space="preserve">povinnosti </w:t>
      </w:r>
      <w:r w:rsidR="007F7121">
        <w:rPr>
          <w:rFonts w:ascii="Times New Roman" w:hAnsi="Times New Roman"/>
          <w:szCs w:val="24"/>
          <w:lang w:eastAsia="cs-CZ"/>
        </w:rPr>
        <w:t>vůči zdravotní pojišťovně, u</w:t>
      </w:r>
      <w:r w:rsidR="000762E8">
        <w:rPr>
          <w:rFonts w:ascii="Times New Roman" w:hAnsi="Times New Roman"/>
          <w:szCs w:val="24"/>
          <w:lang w:eastAsia="cs-CZ"/>
        </w:rPr>
        <w:t> </w:t>
      </w:r>
      <w:r w:rsidR="007F7121">
        <w:rPr>
          <w:rFonts w:ascii="Times New Roman" w:hAnsi="Times New Roman"/>
          <w:szCs w:val="24"/>
          <w:lang w:eastAsia="cs-CZ"/>
        </w:rPr>
        <w:t xml:space="preserve">které jsou pojištěni, včetně </w:t>
      </w:r>
      <w:r w:rsidR="007C1F9C">
        <w:rPr>
          <w:rFonts w:ascii="Times New Roman" w:hAnsi="Times New Roman"/>
          <w:szCs w:val="24"/>
          <w:lang w:eastAsia="cs-CZ"/>
        </w:rPr>
        <w:t>uvedení hrozících sankcí.</w:t>
      </w:r>
    </w:p>
    <w:p w14:paraId="10EFA7FD" w14:textId="73676D14" w:rsidR="00512392" w:rsidRDefault="00512392" w:rsidP="00835517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550C3C8C" w14:textId="77777777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>Vysvětlení principů</w:t>
      </w:r>
      <w:r w:rsidRPr="00CD6202">
        <w:rPr>
          <w:rFonts w:ascii="Times New Roman" w:hAnsi="Times New Roman"/>
          <w:b/>
          <w:szCs w:val="24"/>
          <w:lang w:eastAsia="cs-CZ"/>
        </w:rPr>
        <w:t xml:space="preserve"> navrhované</w:t>
      </w:r>
      <w:r>
        <w:rPr>
          <w:rFonts w:ascii="Times New Roman" w:hAnsi="Times New Roman"/>
          <w:b/>
          <w:szCs w:val="24"/>
          <w:lang w:eastAsia="cs-CZ"/>
        </w:rPr>
        <w:t xml:space="preserve"> právní úpravy</w:t>
      </w:r>
      <w:r w:rsidRPr="00CD6202">
        <w:rPr>
          <w:rFonts w:ascii="Times New Roman" w:hAnsi="Times New Roman"/>
          <w:b/>
          <w:szCs w:val="24"/>
          <w:lang w:eastAsia="cs-CZ"/>
        </w:rPr>
        <w:t xml:space="preserve"> </w:t>
      </w:r>
    </w:p>
    <w:p w14:paraId="517BA412" w14:textId="77777777" w:rsidR="00512392" w:rsidRDefault="00512392" w:rsidP="00DF1AB7">
      <w:pPr>
        <w:tabs>
          <w:tab w:val="left" w:pos="540"/>
        </w:tabs>
        <w:spacing w:line="276" w:lineRule="auto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ab/>
      </w:r>
    </w:p>
    <w:p w14:paraId="5B514A3D" w14:textId="7909C9E2" w:rsidR="005C4F03" w:rsidRDefault="007C1F9C" w:rsidP="00FD5F7E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má za cíl </w:t>
      </w:r>
      <w:r w:rsidR="000762E8">
        <w:rPr>
          <w:rFonts w:ascii="Times New Roman" w:hAnsi="Times New Roman"/>
          <w:szCs w:val="24"/>
          <w:lang w:eastAsia="cs-CZ"/>
        </w:rPr>
        <w:t>zajistit kontinuitu</w:t>
      </w:r>
      <w:r>
        <w:rPr>
          <w:rFonts w:ascii="Times New Roman" w:hAnsi="Times New Roman"/>
          <w:szCs w:val="24"/>
          <w:lang w:eastAsia="cs-CZ"/>
        </w:rPr>
        <w:t xml:space="preserve"> </w:t>
      </w:r>
      <w:r w:rsidR="000762E8">
        <w:rPr>
          <w:rFonts w:ascii="Times New Roman" w:hAnsi="Times New Roman"/>
          <w:szCs w:val="24"/>
          <w:lang w:eastAsia="cs-CZ"/>
        </w:rPr>
        <w:t xml:space="preserve">placení zdravotního pojištění u pojištěnců, kteří ukončili pobírání </w:t>
      </w:r>
      <w:r>
        <w:rPr>
          <w:rFonts w:ascii="Times New Roman" w:hAnsi="Times New Roman"/>
          <w:szCs w:val="24"/>
          <w:lang w:eastAsia="cs-CZ"/>
        </w:rPr>
        <w:t>rodičovského příspěvku jako dávky státní sociální podpory</w:t>
      </w:r>
      <w:r w:rsidR="000762E8">
        <w:rPr>
          <w:rFonts w:ascii="Times New Roman" w:hAnsi="Times New Roman"/>
          <w:szCs w:val="24"/>
          <w:lang w:eastAsia="cs-CZ"/>
        </w:rPr>
        <w:t>. Zatímco po dobu pobírání rodičovského příspěvku hradí zdravotní pojištění za pojištěnce stát, po jeho ukončení je pojištěnec</w:t>
      </w:r>
      <w:r w:rsidR="005C4F03">
        <w:rPr>
          <w:rFonts w:ascii="Times New Roman" w:hAnsi="Times New Roman"/>
          <w:szCs w:val="24"/>
          <w:lang w:eastAsia="cs-CZ"/>
        </w:rPr>
        <w:t xml:space="preserve"> ve lhůtě 8 dnů od ukončení pobírání této dávky informovat zdravotní pojišťovnu, u které je pojištěn, že již rodičovský příspěvek nepobírá. </w:t>
      </w:r>
    </w:p>
    <w:p w14:paraId="0792DC7D" w14:textId="074DAA5C" w:rsidR="005C4F03" w:rsidRDefault="005C4F03" w:rsidP="00FD5F7E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BF0CB1">
        <w:rPr>
          <w:rFonts w:ascii="Times New Roman" w:hAnsi="Times New Roman"/>
          <w:szCs w:val="24"/>
          <w:lang w:eastAsia="cs-CZ"/>
        </w:rPr>
        <w:t xml:space="preserve">se snaží celý proces zefektivnit tím, že krajským pobočkám Úřadu práce, které jsou příslušné k rozhodování o dávce státní sociální podpory ukládá povinnost v rámci zaslaného oznámení </w:t>
      </w:r>
      <w:r w:rsidR="00687C15">
        <w:rPr>
          <w:rFonts w:ascii="Times New Roman" w:hAnsi="Times New Roman"/>
          <w:szCs w:val="24"/>
          <w:lang w:eastAsia="cs-CZ"/>
        </w:rPr>
        <w:t xml:space="preserve">příjemce rodičovského příspěvku </w:t>
      </w:r>
      <w:r w:rsidR="00BF0CB1">
        <w:rPr>
          <w:rFonts w:ascii="Times New Roman" w:hAnsi="Times New Roman"/>
          <w:szCs w:val="24"/>
          <w:lang w:eastAsia="cs-CZ"/>
        </w:rPr>
        <w:t>poučit</w:t>
      </w:r>
      <w:r w:rsidR="00687C15">
        <w:rPr>
          <w:rFonts w:ascii="Times New Roman" w:hAnsi="Times New Roman"/>
          <w:szCs w:val="24"/>
          <w:lang w:eastAsia="cs-CZ"/>
        </w:rPr>
        <w:t xml:space="preserve"> o jeho povinnostech vůči zdravotní pojišťovně, včetně hrozících sankcí.</w:t>
      </w:r>
      <w:r w:rsidR="00BF0CB1">
        <w:rPr>
          <w:rFonts w:ascii="Times New Roman" w:hAnsi="Times New Roman"/>
          <w:szCs w:val="24"/>
          <w:lang w:eastAsia="cs-CZ"/>
        </w:rPr>
        <w:t xml:space="preserve"> </w:t>
      </w:r>
    </w:p>
    <w:p w14:paraId="4735B69C" w14:textId="77777777" w:rsidR="007C1F9C" w:rsidRDefault="007C1F9C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6106170" w14:textId="64E3BE68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F711EF">
        <w:rPr>
          <w:rFonts w:ascii="Times New Roman" w:hAnsi="Times New Roman"/>
          <w:b/>
          <w:szCs w:val="24"/>
          <w:lang w:eastAsia="cs-CZ"/>
        </w:rPr>
        <w:lastRenderedPageBreak/>
        <w:t>Zhodnocení souladu navrhované právní úpravy s </w:t>
      </w:r>
      <w:r>
        <w:rPr>
          <w:rFonts w:ascii="Times New Roman" w:hAnsi="Times New Roman"/>
          <w:b/>
          <w:szCs w:val="24"/>
          <w:lang w:eastAsia="cs-CZ"/>
        </w:rPr>
        <w:t>ú</w:t>
      </w:r>
      <w:r w:rsidRPr="00F711EF">
        <w:rPr>
          <w:rFonts w:ascii="Times New Roman" w:hAnsi="Times New Roman"/>
          <w:b/>
          <w:szCs w:val="24"/>
          <w:lang w:eastAsia="cs-CZ"/>
        </w:rPr>
        <w:t>stavním pořádkem České republiky</w:t>
      </w:r>
    </w:p>
    <w:p w14:paraId="7D76F182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571BF0AD" w14:textId="6C9540FF" w:rsidR="00FE7FCA" w:rsidRDefault="00FB7547" w:rsidP="00911F45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 w:rsidRPr="00FB7547">
        <w:rPr>
          <w:rFonts w:ascii="Times New Roman" w:hAnsi="Times New Roman"/>
          <w:szCs w:val="24"/>
          <w:lang w:eastAsia="cs-CZ"/>
        </w:rPr>
        <w:t>Navrhovaná právní úprava je v souladu s ústavním pořádkem České republiky</w:t>
      </w:r>
      <w:r w:rsidR="00687C15">
        <w:rPr>
          <w:rFonts w:ascii="Times New Roman" w:hAnsi="Times New Roman"/>
          <w:szCs w:val="24"/>
          <w:lang w:eastAsia="cs-CZ"/>
        </w:rPr>
        <w:t>.</w:t>
      </w:r>
      <w:r w:rsidR="00F82364">
        <w:rPr>
          <w:rFonts w:ascii="Times New Roman" w:hAnsi="Times New Roman"/>
          <w:szCs w:val="24"/>
          <w:lang w:eastAsia="cs-CZ"/>
        </w:rPr>
        <w:t xml:space="preserve"> </w:t>
      </w:r>
    </w:p>
    <w:p w14:paraId="65ECFEC7" w14:textId="77777777" w:rsidR="00512392" w:rsidRDefault="00FB7547" w:rsidP="009A368F">
      <w:pPr>
        <w:tabs>
          <w:tab w:val="left" w:pos="540"/>
        </w:tabs>
        <w:snapToGrid w:val="0"/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FB7547">
        <w:rPr>
          <w:rFonts w:ascii="Times New Roman" w:hAnsi="Times New Roman"/>
          <w:szCs w:val="24"/>
          <w:lang w:eastAsia="cs-CZ"/>
        </w:rPr>
        <w:t>Navrhovaná právní úprava splňuje požadavky testu proporcionality, neboť přijatá opatření jsou vhodná k dosažení právní úpravou sledovaného účelu a mohou vést k zákonem sledovanému cíli.</w:t>
      </w:r>
      <w:r w:rsidR="00512392">
        <w:rPr>
          <w:rFonts w:ascii="Times New Roman" w:hAnsi="Times New Roman"/>
          <w:szCs w:val="24"/>
          <w:lang w:eastAsia="cs-CZ"/>
        </w:rPr>
        <w:tab/>
        <w:t xml:space="preserve"> </w:t>
      </w:r>
    </w:p>
    <w:p w14:paraId="6A527FEB" w14:textId="77777777" w:rsidR="00873A0A" w:rsidRDefault="00873A0A" w:rsidP="00911F45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71F3EC72" w14:textId="2E244933" w:rsidR="00873A0A" w:rsidRPr="00873A0A" w:rsidRDefault="00873A0A" w:rsidP="00873A0A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 xml:space="preserve">Zhodnocení slučitelnosti navrhované právní úpravy s předpisy Evropské unie, judikaturou soudních dvorů orgánů Evropské unie nebo obecnými právními zásadami práva Evropské unie </w:t>
      </w:r>
    </w:p>
    <w:p w14:paraId="35C2C9D3" w14:textId="77777777" w:rsidR="00873A0A" w:rsidRPr="00873A0A" w:rsidRDefault="00873A0A" w:rsidP="00873A0A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0CC57999" w14:textId="77777777" w:rsidR="00873A0A" w:rsidRPr="00873A0A" w:rsidRDefault="00873A0A" w:rsidP="00873A0A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873A0A">
        <w:rPr>
          <w:rFonts w:ascii="Times New Roman" w:hAnsi="Times New Roman"/>
          <w:szCs w:val="24"/>
          <w:lang w:eastAsia="cs-CZ"/>
        </w:rPr>
        <w:t>Návrh zákona je v souladu s předpisy Evropské unie, judikaturou soudních dvorů orgánů Evropské unie nebo obecnými právními zásadami práva Evropské unie.</w:t>
      </w:r>
    </w:p>
    <w:p w14:paraId="5B3E987D" w14:textId="77777777" w:rsidR="00873A0A" w:rsidRPr="00873A0A" w:rsidRDefault="00873A0A" w:rsidP="00873A0A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0B6CD485" w14:textId="4110354D" w:rsidR="00873A0A" w:rsidRPr="00873A0A" w:rsidRDefault="00873A0A" w:rsidP="00873A0A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 xml:space="preserve">Zhodnocení souladu navrhované právní úpravy s mezinárodními smlouvami, jimiž je Česká republika vázána </w:t>
      </w:r>
    </w:p>
    <w:p w14:paraId="6921B560" w14:textId="77777777" w:rsidR="00873A0A" w:rsidRPr="00873A0A" w:rsidRDefault="00873A0A" w:rsidP="00873A0A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28C86B95" w14:textId="4D381385" w:rsidR="00873A0A" w:rsidRDefault="00873A0A" w:rsidP="00873A0A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873A0A">
        <w:rPr>
          <w:rFonts w:ascii="Times New Roman" w:hAnsi="Times New Roman"/>
          <w:szCs w:val="24"/>
          <w:lang w:eastAsia="cs-CZ"/>
        </w:rPr>
        <w:t>Návrh zákona je v souladu s mezinárodními úmluvami, jimiž je Česká republika vázána.</w:t>
      </w:r>
    </w:p>
    <w:p w14:paraId="5206D941" w14:textId="77777777" w:rsidR="00AD764D" w:rsidRDefault="00AD764D" w:rsidP="00911F45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6BC962EF" w14:textId="7D32410C" w:rsidR="00512392" w:rsidRDefault="00873A0A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>Předpokládaný hospodářský a finanční dopad navrhované právní úpravy na státní rozpočet, ostatní veřejné rozpočty</w:t>
      </w:r>
    </w:p>
    <w:p w14:paraId="27E5603D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5A9CFEA" w14:textId="651169F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AD764D">
        <w:rPr>
          <w:rFonts w:ascii="Times New Roman" w:hAnsi="Times New Roman"/>
          <w:szCs w:val="24"/>
          <w:lang w:eastAsia="cs-CZ"/>
        </w:rPr>
        <w:t>ne</w:t>
      </w:r>
      <w:r>
        <w:rPr>
          <w:rFonts w:ascii="Times New Roman" w:hAnsi="Times New Roman"/>
          <w:szCs w:val="24"/>
          <w:lang w:eastAsia="cs-CZ"/>
        </w:rPr>
        <w:t xml:space="preserve">bude mít vliv na státní rozpočet a rozpočty obcí a krajů. </w:t>
      </w:r>
    </w:p>
    <w:p w14:paraId="7E9A0FFB" w14:textId="77777777" w:rsidR="00512392" w:rsidRDefault="00512392" w:rsidP="00512392">
      <w:pPr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br w:type="page"/>
      </w:r>
    </w:p>
    <w:p w14:paraId="7764176D" w14:textId="77777777" w:rsidR="00512392" w:rsidRPr="00982A88" w:rsidRDefault="00512392" w:rsidP="00512392">
      <w:pPr>
        <w:pStyle w:val="Odstavecseseznamem"/>
        <w:numPr>
          <w:ilvl w:val="0"/>
          <w:numId w:val="43"/>
        </w:numPr>
        <w:tabs>
          <w:tab w:val="left" w:pos="540"/>
        </w:tabs>
        <w:suppressAutoHyphens w:val="0"/>
        <w:ind w:left="426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lastRenderedPageBreak/>
        <w:t>Zvláštní část</w:t>
      </w:r>
    </w:p>
    <w:p w14:paraId="55E3AB8E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A394346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EEF48D1" w14:textId="2CC93D23" w:rsidR="008B43C0" w:rsidRPr="00352C0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352C07">
        <w:rPr>
          <w:rFonts w:ascii="Times New Roman" w:hAnsi="Times New Roman"/>
          <w:b/>
          <w:szCs w:val="24"/>
          <w:u w:val="single"/>
          <w:lang w:eastAsia="cs-CZ"/>
        </w:rPr>
        <w:t xml:space="preserve">K Čl. I </w:t>
      </w:r>
    </w:p>
    <w:p w14:paraId="421F534D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46CB8D6F" w14:textId="3F3B3EEF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352C07">
        <w:rPr>
          <w:rFonts w:ascii="Times New Roman" w:hAnsi="Times New Roman"/>
          <w:b/>
          <w:szCs w:val="24"/>
          <w:u w:val="single"/>
          <w:lang w:eastAsia="cs-CZ"/>
        </w:rPr>
        <w:t>K bodu 1</w:t>
      </w:r>
    </w:p>
    <w:p w14:paraId="5EEA1AC8" w14:textId="77777777" w:rsidR="008B43C0" w:rsidRPr="00352C07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14E59B9F" w14:textId="757A2006" w:rsidR="008B43C0" w:rsidRDefault="00654A43" w:rsidP="00654A43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Navrhuje se, aby </w:t>
      </w:r>
      <w:r w:rsidRPr="00654A43">
        <w:rPr>
          <w:rFonts w:ascii="Times New Roman" w:hAnsi="Times New Roman"/>
          <w:szCs w:val="24"/>
          <w:lang w:eastAsia="cs-CZ"/>
        </w:rPr>
        <w:t>krajsk</w:t>
      </w:r>
      <w:r>
        <w:rPr>
          <w:rFonts w:ascii="Times New Roman" w:hAnsi="Times New Roman"/>
          <w:szCs w:val="24"/>
          <w:lang w:eastAsia="cs-CZ"/>
        </w:rPr>
        <w:t>é</w:t>
      </w:r>
      <w:r w:rsidRPr="00654A43">
        <w:rPr>
          <w:rFonts w:ascii="Times New Roman" w:hAnsi="Times New Roman"/>
          <w:szCs w:val="24"/>
          <w:lang w:eastAsia="cs-CZ"/>
        </w:rPr>
        <w:t xml:space="preserve"> pobočk</w:t>
      </w:r>
      <w:r>
        <w:rPr>
          <w:rFonts w:ascii="Times New Roman" w:hAnsi="Times New Roman"/>
          <w:szCs w:val="24"/>
          <w:lang w:eastAsia="cs-CZ"/>
        </w:rPr>
        <w:t>y</w:t>
      </w:r>
      <w:r w:rsidRPr="00654A43">
        <w:rPr>
          <w:rFonts w:ascii="Times New Roman" w:hAnsi="Times New Roman"/>
          <w:szCs w:val="24"/>
          <w:lang w:eastAsia="cs-CZ"/>
        </w:rPr>
        <w:t xml:space="preserve"> Úřadu práce, které jsou příslušné k rozhodování o dávce státní sociální podpory </w:t>
      </w:r>
      <w:r>
        <w:rPr>
          <w:rFonts w:ascii="Times New Roman" w:hAnsi="Times New Roman"/>
          <w:szCs w:val="24"/>
          <w:lang w:eastAsia="cs-CZ"/>
        </w:rPr>
        <w:t>měly</w:t>
      </w:r>
      <w:r w:rsidRPr="00654A43">
        <w:rPr>
          <w:rFonts w:ascii="Times New Roman" w:hAnsi="Times New Roman"/>
          <w:szCs w:val="24"/>
          <w:lang w:eastAsia="cs-CZ"/>
        </w:rPr>
        <w:t xml:space="preserve"> povinnost v rámci zaslaného oznámení příjemce rodičovského příspěvku poučit o jeho povinnostech vůči zdravotní pojišťovně, včetně hrozících sankcí.</w:t>
      </w:r>
    </w:p>
    <w:p w14:paraId="692B6C88" w14:textId="77777777" w:rsidR="00654A43" w:rsidRPr="00654A43" w:rsidRDefault="00654A43" w:rsidP="00654A43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7B57C46C" w14:textId="56126131" w:rsidR="00FB7547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8B43C0">
        <w:rPr>
          <w:rFonts w:ascii="Times New Roman" w:hAnsi="Times New Roman"/>
          <w:b/>
          <w:szCs w:val="24"/>
          <w:u w:val="single"/>
          <w:lang w:eastAsia="cs-CZ"/>
        </w:rPr>
        <w:t>K bodu 2</w:t>
      </w:r>
    </w:p>
    <w:p w14:paraId="1A277C48" w14:textId="12AC19B3" w:rsid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21E4C7BE" w14:textId="6C9DDF07" w:rsidR="008B43C0" w:rsidRPr="00973359" w:rsidRDefault="00973359" w:rsidP="00973359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Navrhuje se, aby </w:t>
      </w:r>
      <w:r w:rsidRPr="0019007A">
        <w:rPr>
          <w:rFonts w:ascii="Times New Roman" w:hAnsi="Times New Roman"/>
          <w:szCs w:val="24"/>
          <w:lang w:eastAsia="cs-CZ"/>
        </w:rPr>
        <w:t>oznámení o dávce a její výši</w:t>
      </w:r>
      <w:r>
        <w:rPr>
          <w:rFonts w:ascii="Times New Roman" w:hAnsi="Times New Roman"/>
          <w:szCs w:val="24"/>
          <w:lang w:eastAsia="cs-CZ"/>
        </w:rPr>
        <w:t xml:space="preserve">, které zasílají příjemcům </w:t>
      </w:r>
      <w:r w:rsidR="00714BEA">
        <w:rPr>
          <w:rFonts w:ascii="Times New Roman" w:hAnsi="Times New Roman"/>
          <w:szCs w:val="24"/>
          <w:lang w:eastAsia="cs-CZ"/>
        </w:rPr>
        <w:t xml:space="preserve">rodičovského příspěvku </w:t>
      </w:r>
      <w:r w:rsidRPr="00654A43">
        <w:rPr>
          <w:rFonts w:ascii="Times New Roman" w:hAnsi="Times New Roman"/>
          <w:szCs w:val="24"/>
          <w:lang w:eastAsia="cs-CZ"/>
        </w:rPr>
        <w:t>krajsk</w:t>
      </w:r>
      <w:r>
        <w:rPr>
          <w:rFonts w:ascii="Times New Roman" w:hAnsi="Times New Roman"/>
          <w:szCs w:val="24"/>
          <w:lang w:eastAsia="cs-CZ"/>
        </w:rPr>
        <w:t>é</w:t>
      </w:r>
      <w:r w:rsidRPr="00654A43">
        <w:rPr>
          <w:rFonts w:ascii="Times New Roman" w:hAnsi="Times New Roman"/>
          <w:szCs w:val="24"/>
          <w:lang w:eastAsia="cs-CZ"/>
        </w:rPr>
        <w:t xml:space="preserve"> pobočk</w:t>
      </w:r>
      <w:r>
        <w:rPr>
          <w:rFonts w:ascii="Times New Roman" w:hAnsi="Times New Roman"/>
          <w:szCs w:val="24"/>
          <w:lang w:eastAsia="cs-CZ"/>
        </w:rPr>
        <w:t>y</w:t>
      </w:r>
      <w:r w:rsidRPr="00654A43">
        <w:rPr>
          <w:rFonts w:ascii="Times New Roman" w:hAnsi="Times New Roman"/>
          <w:szCs w:val="24"/>
          <w:lang w:eastAsia="cs-CZ"/>
        </w:rPr>
        <w:t xml:space="preserve"> Úřadu práce</w:t>
      </w:r>
      <w:r>
        <w:rPr>
          <w:rFonts w:ascii="Times New Roman" w:hAnsi="Times New Roman"/>
          <w:szCs w:val="24"/>
          <w:lang w:eastAsia="cs-CZ"/>
        </w:rPr>
        <w:t xml:space="preserve"> </w:t>
      </w:r>
      <w:r w:rsidR="00714BEA">
        <w:rPr>
          <w:rFonts w:ascii="Times New Roman" w:hAnsi="Times New Roman"/>
          <w:szCs w:val="24"/>
          <w:lang w:eastAsia="cs-CZ"/>
        </w:rPr>
        <w:t>obsahovalo též</w:t>
      </w:r>
      <w:r>
        <w:rPr>
          <w:rFonts w:ascii="Times New Roman" w:hAnsi="Times New Roman"/>
          <w:szCs w:val="24"/>
          <w:lang w:eastAsia="cs-CZ"/>
        </w:rPr>
        <w:t xml:space="preserve"> poučení o oznamovací povinnosti žadatele vůči zdravotní pojišťovně, u které je žadatel pojištěn</w:t>
      </w:r>
      <w:r w:rsidR="00714BEA">
        <w:rPr>
          <w:rFonts w:ascii="Times New Roman" w:hAnsi="Times New Roman"/>
          <w:szCs w:val="24"/>
          <w:lang w:eastAsia="cs-CZ"/>
        </w:rPr>
        <w:t xml:space="preserve">. </w:t>
      </w:r>
    </w:p>
    <w:p w14:paraId="2F34C604" w14:textId="77777777" w:rsidR="008B43C0" w:rsidRP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71175D4A" w14:textId="47EC575A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8B43C0">
        <w:rPr>
          <w:rFonts w:ascii="Times New Roman" w:hAnsi="Times New Roman"/>
          <w:b/>
          <w:szCs w:val="24"/>
          <w:u w:val="single"/>
          <w:lang w:eastAsia="cs-CZ"/>
        </w:rPr>
        <w:t>K čl. II</w:t>
      </w:r>
    </w:p>
    <w:p w14:paraId="50DFE09A" w14:textId="37B843AB" w:rsid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2862DC0A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u w:val="single"/>
          <w:lang w:eastAsia="cs-CZ"/>
        </w:rPr>
      </w:pPr>
    </w:p>
    <w:p w14:paraId="667945EC" w14:textId="4B3312F6" w:rsidR="00FB7547" w:rsidRDefault="007D03BE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</w:rPr>
        <w:t xml:space="preserve">Tento zákon nabývá účinnosti 1. </w:t>
      </w:r>
      <w:r w:rsidR="009A6F42">
        <w:rPr>
          <w:rFonts w:ascii="Times New Roman" w:hAnsi="Times New Roman"/>
          <w:szCs w:val="24"/>
        </w:rPr>
        <w:t>července</w:t>
      </w:r>
      <w:bookmarkStart w:id="1" w:name="_GoBack"/>
      <w:bookmarkEnd w:id="1"/>
      <w:r>
        <w:rPr>
          <w:rFonts w:ascii="Times New Roman" w:hAnsi="Times New Roman"/>
          <w:szCs w:val="24"/>
        </w:rPr>
        <w:t xml:space="preserve"> 2021</w:t>
      </w:r>
      <w:r w:rsidRPr="00E44668">
        <w:rPr>
          <w:rFonts w:ascii="Times New Roman" w:hAnsi="Times New Roman"/>
          <w:szCs w:val="24"/>
        </w:rPr>
        <w:t>.</w:t>
      </w:r>
    </w:p>
    <w:p w14:paraId="557C4AF8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C54FCF0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03784BCC" w14:textId="7AAF3B26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>V Praze dne</w:t>
      </w:r>
      <w:r w:rsidR="00E44668">
        <w:rPr>
          <w:rFonts w:ascii="Times New Roman" w:hAnsi="Times New Roman"/>
          <w:szCs w:val="24"/>
          <w:lang w:eastAsia="cs-CZ"/>
        </w:rPr>
        <w:t xml:space="preserve"> 5. května </w:t>
      </w:r>
      <w:r>
        <w:rPr>
          <w:rFonts w:ascii="Times New Roman" w:hAnsi="Times New Roman"/>
          <w:szCs w:val="24"/>
          <w:lang w:eastAsia="cs-CZ"/>
        </w:rPr>
        <w:t>20</w:t>
      </w:r>
      <w:r w:rsidR="00952DA4">
        <w:rPr>
          <w:rFonts w:ascii="Times New Roman" w:hAnsi="Times New Roman"/>
          <w:szCs w:val="24"/>
          <w:lang w:eastAsia="cs-CZ"/>
        </w:rPr>
        <w:t>20</w:t>
      </w:r>
    </w:p>
    <w:p w14:paraId="390084F6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3F99F84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7A697619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3AE4938B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510D10">
        <w:rPr>
          <w:rFonts w:ascii="Times New Roman" w:hAnsi="Times New Roman"/>
          <w:b/>
          <w:szCs w:val="24"/>
          <w:lang w:eastAsia="cs-CZ"/>
        </w:rPr>
        <w:t>Předkladatelé:</w:t>
      </w:r>
      <w:r>
        <w:rPr>
          <w:rFonts w:ascii="Times New Roman" w:hAnsi="Times New Roman"/>
          <w:b/>
          <w:szCs w:val="24"/>
          <w:lang w:eastAsia="cs-CZ"/>
        </w:rPr>
        <w:tab/>
      </w:r>
      <w:r>
        <w:rPr>
          <w:rFonts w:ascii="Times New Roman" w:hAnsi="Times New Roman"/>
          <w:szCs w:val="24"/>
          <w:lang w:eastAsia="cs-CZ"/>
        </w:rPr>
        <w:t xml:space="preserve"> </w:t>
      </w:r>
    </w:p>
    <w:p w14:paraId="6DFD1C14" w14:textId="77777777" w:rsidR="00A641E6" w:rsidRDefault="00A641E6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138CE58" w14:textId="77777777" w:rsidR="00E44668" w:rsidRPr="00E44668" w:rsidRDefault="00E44668" w:rsidP="00E44668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Mgr. Vít Rakušan v. r.</w:t>
      </w:r>
    </w:p>
    <w:p w14:paraId="5B50EC3F" w14:textId="77777777" w:rsidR="00E44668" w:rsidRPr="00E44668" w:rsidRDefault="00E44668" w:rsidP="00E44668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Ing. Věra Kovářová v. r.</w:t>
      </w:r>
    </w:p>
    <w:p w14:paraId="4A840467" w14:textId="77777777" w:rsidR="00E44668" w:rsidRPr="00E44668" w:rsidRDefault="00E44668" w:rsidP="00E44668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Mgr. Jan Farský v. r.</w:t>
      </w:r>
    </w:p>
    <w:p w14:paraId="45A9C340" w14:textId="77777777" w:rsidR="00E44668" w:rsidRPr="00E44668" w:rsidRDefault="00E44668" w:rsidP="00E44668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Mgr. Petr Gazdík v. r.</w:t>
      </w:r>
    </w:p>
    <w:p w14:paraId="1CB4544E" w14:textId="77777777" w:rsidR="00E44668" w:rsidRPr="00E44668" w:rsidRDefault="00E44668" w:rsidP="00E44668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 xml:space="preserve">Ing. Jana </w:t>
      </w:r>
      <w:proofErr w:type="spellStart"/>
      <w:r w:rsidRPr="00E44668">
        <w:rPr>
          <w:rFonts w:ascii="Times New Roman" w:hAnsi="Times New Roman"/>
          <w:szCs w:val="24"/>
          <w:lang w:eastAsia="cs-CZ"/>
        </w:rPr>
        <w:t>Krutáková</w:t>
      </w:r>
      <w:proofErr w:type="spellEnd"/>
      <w:r w:rsidRPr="00E44668">
        <w:rPr>
          <w:rFonts w:ascii="Times New Roman" w:hAnsi="Times New Roman"/>
          <w:szCs w:val="24"/>
          <w:lang w:eastAsia="cs-CZ"/>
        </w:rPr>
        <w:t xml:space="preserve"> v. r.</w:t>
      </w:r>
    </w:p>
    <w:p w14:paraId="0C612D19" w14:textId="4D12F6F2" w:rsidR="00226D13" w:rsidRDefault="00E44668" w:rsidP="00E44668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Ing. Petr Pávek v. r.</w:t>
      </w:r>
    </w:p>
    <w:p w14:paraId="6B2557C4" w14:textId="12A4DF5C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A19884A" w14:textId="208E5DBF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0AF1A38" w14:textId="288D81CE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7B97CCC" w14:textId="01F58A76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3CD7701" w14:textId="3C5B4CAA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598E46F" w14:textId="25804586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4F7FF4B" w14:textId="7909C360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06991FA2" w14:textId="3B5F30BD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DDDA6EA" w14:textId="4B593A32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391A6C2D" w14:textId="4FBB3041" w:rsidR="00226D13" w:rsidRDefault="00226D1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B370C79" w14:textId="77777777" w:rsidR="00CE6971" w:rsidRDefault="00CE6971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36CD476E" w14:textId="4D6522AD" w:rsidR="00226D13" w:rsidRPr="001454D7" w:rsidRDefault="00226D13" w:rsidP="00226D13">
      <w:pPr>
        <w:spacing w:after="360" w:line="276" w:lineRule="auto"/>
        <w:jc w:val="both"/>
        <w:rPr>
          <w:rFonts w:ascii="Times New Roman" w:hAnsi="Times New Roman"/>
          <w:szCs w:val="24"/>
        </w:rPr>
      </w:pPr>
    </w:p>
    <w:sectPr w:rsidR="00226D13" w:rsidRPr="001454D7" w:rsidSect="00B829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8EEAD" w14:textId="77777777" w:rsidR="00801E41" w:rsidRDefault="00801E41">
      <w:r>
        <w:separator/>
      </w:r>
    </w:p>
  </w:endnote>
  <w:endnote w:type="continuationSeparator" w:id="0">
    <w:p w14:paraId="2BF7AEED" w14:textId="77777777" w:rsidR="00801E41" w:rsidRDefault="00801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9D1E2" w14:textId="4BBBC766" w:rsidR="007A18E2" w:rsidRDefault="007A18E2" w:rsidP="00873A0A">
    <w:pPr>
      <w:pStyle w:val="Zpat"/>
    </w:pPr>
  </w:p>
  <w:p w14:paraId="2085BC2C" w14:textId="77777777" w:rsidR="007A18E2" w:rsidRDefault="007A1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3426F" w14:textId="77777777" w:rsidR="00801E41" w:rsidRDefault="00801E41">
      <w:r>
        <w:separator/>
      </w:r>
    </w:p>
  </w:footnote>
  <w:footnote w:type="continuationSeparator" w:id="0">
    <w:p w14:paraId="07F65838" w14:textId="77777777" w:rsidR="00801E41" w:rsidRDefault="00801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62E3570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DE77F8"/>
    <w:multiLevelType w:val="hybridMultilevel"/>
    <w:tmpl w:val="4D4A8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DD4BBA"/>
    <w:multiLevelType w:val="multilevel"/>
    <w:tmpl w:val="E8BAE50A"/>
    <w:numStyleLink w:val="VariantaA-odrky"/>
  </w:abstractNum>
  <w:abstractNum w:abstractNumId="14" w15:restartNumberingAfterBreak="0">
    <w:nsid w:val="0CEB489F"/>
    <w:multiLevelType w:val="hybridMultilevel"/>
    <w:tmpl w:val="5888F130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110755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130316F8"/>
    <w:multiLevelType w:val="multilevel"/>
    <w:tmpl w:val="3320A8B2"/>
    <w:numStyleLink w:val="VariantaB-odrky"/>
  </w:abstractNum>
  <w:abstractNum w:abstractNumId="18" w15:restartNumberingAfterBreak="0">
    <w:nsid w:val="13FB2F1F"/>
    <w:multiLevelType w:val="multilevel"/>
    <w:tmpl w:val="E8BAE50A"/>
    <w:numStyleLink w:val="VariantaA-odrky"/>
  </w:abstractNum>
  <w:abstractNum w:abstractNumId="19" w15:restartNumberingAfterBreak="0">
    <w:nsid w:val="15587B24"/>
    <w:multiLevelType w:val="multilevel"/>
    <w:tmpl w:val="E8BAE50A"/>
    <w:numStyleLink w:val="VariantaA-odrky"/>
  </w:abstractNum>
  <w:abstractNum w:abstractNumId="20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21" w15:restartNumberingAfterBreak="0">
    <w:nsid w:val="191872DA"/>
    <w:multiLevelType w:val="multilevel"/>
    <w:tmpl w:val="E8A48D7C"/>
    <w:numStyleLink w:val="VariantaA-sla"/>
  </w:abstractNum>
  <w:abstractNum w:abstractNumId="22" w15:restartNumberingAfterBreak="0">
    <w:nsid w:val="19987FCF"/>
    <w:multiLevelType w:val="multilevel"/>
    <w:tmpl w:val="0D8ABE32"/>
    <w:numStyleLink w:val="VariantaB-sla"/>
  </w:abstractNum>
  <w:abstractNum w:abstractNumId="23" w15:restartNumberingAfterBreak="0">
    <w:nsid w:val="1B0135BD"/>
    <w:multiLevelType w:val="hybridMultilevel"/>
    <w:tmpl w:val="A1A0F618"/>
    <w:lvl w:ilvl="0" w:tplc="99A4D0A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1809E0"/>
    <w:multiLevelType w:val="hybridMultilevel"/>
    <w:tmpl w:val="AA4E035C"/>
    <w:lvl w:ilvl="0" w:tplc="3BA816B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D3068A6"/>
    <w:multiLevelType w:val="multilevel"/>
    <w:tmpl w:val="3320A8B2"/>
    <w:numStyleLink w:val="VariantaB-odrky"/>
  </w:abstractNum>
  <w:abstractNum w:abstractNumId="26" w15:restartNumberingAfterBreak="0">
    <w:nsid w:val="1D464EC2"/>
    <w:multiLevelType w:val="multilevel"/>
    <w:tmpl w:val="E8BAE50A"/>
    <w:numStyleLink w:val="VariantaA-odrky"/>
  </w:abstractNum>
  <w:abstractNum w:abstractNumId="27" w15:restartNumberingAfterBreak="0">
    <w:nsid w:val="1EAB39CE"/>
    <w:multiLevelType w:val="multilevel"/>
    <w:tmpl w:val="E8BAE50A"/>
    <w:numStyleLink w:val="VariantaA-odrky"/>
  </w:abstractNum>
  <w:abstractNum w:abstractNumId="28" w15:restartNumberingAfterBreak="0">
    <w:nsid w:val="289A5EA2"/>
    <w:multiLevelType w:val="multilevel"/>
    <w:tmpl w:val="E8BAE50A"/>
    <w:numStyleLink w:val="VariantaA-odrky"/>
  </w:abstractNum>
  <w:abstractNum w:abstractNumId="29" w15:restartNumberingAfterBreak="0">
    <w:nsid w:val="28AB573E"/>
    <w:multiLevelType w:val="multilevel"/>
    <w:tmpl w:val="3320A8B2"/>
    <w:numStyleLink w:val="VariantaB-odrky"/>
  </w:abstractNum>
  <w:abstractNum w:abstractNumId="30" w15:restartNumberingAfterBreak="0">
    <w:nsid w:val="2A5F2D39"/>
    <w:multiLevelType w:val="multilevel"/>
    <w:tmpl w:val="E8BAE50A"/>
    <w:numStyleLink w:val="VariantaA-odrky"/>
  </w:abstractNum>
  <w:abstractNum w:abstractNumId="31" w15:restartNumberingAfterBreak="0">
    <w:nsid w:val="2DBB2CE6"/>
    <w:multiLevelType w:val="multilevel"/>
    <w:tmpl w:val="E8BAE50A"/>
    <w:numStyleLink w:val="VariantaA-odrky"/>
  </w:abstractNum>
  <w:abstractNum w:abstractNumId="32" w15:restartNumberingAfterBreak="0">
    <w:nsid w:val="355131EF"/>
    <w:multiLevelType w:val="multilevel"/>
    <w:tmpl w:val="E8A48D7C"/>
    <w:numStyleLink w:val="VariantaA-sla"/>
  </w:abstractNum>
  <w:abstractNum w:abstractNumId="33" w15:restartNumberingAfterBreak="0">
    <w:nsid w:val="404F57BB"/>
    <w:multiLevelType w:val="hybridMultilevel"/>
    <w:tmpl w:val="5FF246AC"/>
    <w:lvl w:ilvl="0" w:tplc="0390F5CE">
      <w:start w:val="1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306389"/>
    <w:multiLevelType w:val="multilevel"/>
    <w:tmpl w:val="E8BAE50A"/>
    <w:numStyleLink w:val="VariantaA-odrky"/>
  </w:abstractNum>
  <w:abstractNum w:abstractNumId="3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3290926"/>
    <w:multiLevelType w:val="multilevel"/>
    <w:tmpl w:val="E8BAE50A"/>
    <w:numStyleLink w:val="VariantaA-odrky"/>
  </w:abstractNum>
  <w:abstractNum w:abstractNumId="37" w15:restartNumberingAfterBreak="0">
    <w:nsid w:val="533902EA"/>
    <w:multiLevelType w:val="multilevel"/>
    <w:tmpl w:val="E8BAE50A"/>
    <w:numStyleLink w:val="VariantaA-odrky"/>
  </w:abstractNum>
  <w:abstractNum w:abstractNumId="38" w15:restartNumberingAfterBreak="0">
    <w:nsid w:val="571C11E2"/>
    <w:multiLevelType w:val="multilevel"/>
    <w:tmpl w:val="E8A48D7C"/>
    <w:numStyleLink w:val="VariantaA-sla"/>
  </w:abstractNum>
  <w:abstractNum w:abstractNumId="39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0" w15:restartNumberingAfterBreak="0">
    <w:nsid w:val="5AF35F43"/>
    <w:multiLevelType w:val="multilevel"/>
    <w:tmpl w:val="0D8ABE32"/>
    <w:numStyleLink w:val="VariantaB-sla"/>
  </w:abstractNum>
  <w:abstractNum w:abstractNumId="41" w15:restartNumberingAfterBreak="0">
    <w:nsid w:val="627902E2"/>
    <w:multiLevelType w:val="hybridMultilevel"/>
    <w:tmpl w:val="5B8A0F20"/>
    <w:lvl w:ilvl="0" w:tplc="0BC6F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D07F4B"/>
    <w:multiLevelType w:val="hybridMultilevel"/>
    <w:tmpl w:val="0DCEDCAE"/>
    <w:lvl w:ilvl="0" w:tplc="909C14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9"/>
  </w:num>
  <w:num w:numId="3">
    <w:abstractNumId w:val="25"/>
  </w:num>
  <w:num w:numId="4">
    <w:abstractNumId w:val="1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5"/>
  </w:num>
  <w:num w:numId="7">
    <w:abstractNumId w:val="7"/>
  </w:num>
  <w:num w:numId="8">
    <w:abstractNumId w:val="38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7"/>
  </w:num>
  <w:num w:numId="14">
    <w:abstractNumId w:val="4"/>
  </w:num>
  <w:num w:numId="15">
    <w:abstractNumId w:val="3"/>
  </w:num>
  <w:num w:numId="16">
    <w:abstractNumId w:val="35"/>
  </w:num>
  <w:num w:numId="17">
    <w:abstractNumId w:val="26"/>
  </w:num>
  <w:num w:numId="18">
    <w:abstractNumId w:val="6"/>
  </w:num>
  <w:num w:numId="19">
    <w:abstractNumId w:val="16"/>
  </w:num>
  <w:num w:numId="20">
    <w:abstractNumId w:val="8"/>
  </w:num>
  <w:num w:numId="21">
    <w:abstractNumId w:val="32"/>
  </w:num>
  <w:num w:numId="22">
    <w:abstractNumId w:val="10"/>
  </w:num>
  <w:num w:numId="23">
    <w:abstractNumId w:val="27"/>
  </w:num>
  <w:num w:numId="24">
    <w:abstractNumId w:val="13"/>
  </w:num>
  <w:num w:numId="25">
    <w:abstractNumId w:val="19"/>
  </w:num>
  <w:num w:numId="26">
    <w:abstractNumId w:val="34"/>
  </w:num>
  <w:num w:numId="27">
    <w:abstractNumId w:val="31"/>
  </w:num>
  <w:num w:numId="28">
    <w:abstractNumId w:val="30"/>
  </w:num>
  <w:num w:numId="29">
    <w:abstractNumId w:val="22"/>
  </w:num>
  <w:num w:numId="30">
    <w:abstractNumId w:val="36"/>
  </w:num>
  <w:num w:numId="31">
    <w:abstractNumId w:val="40"/>
  </w:num>
  <w:num w:numId="32">
    <w:abstractNumId w:val="28"/>
  </w:num>
  <w:num w:numId="33">
    <w:abstractNumId w:val="21"/>
  </w:num>
  <w:num w:numId="34">
    <w:abstractNumId w:val="9"/>
  </w:num>
  <w:num w:numId="35">
    <w:abstractNumId w:val="29"/>
  </w:num>
  <w:num w:numId="36">
    <w:abstractNumId w:val="17"/>
  </w:num>
  <w:num w:numId="37">
    <w:abstractNumId w:val="15"/>
  </w:num>
  <w:num w:numId="38">
    <w:abstractNumId w:val="41"/>
  </w:num>
  <w:num w:numId="39">
    <w:abstractNumId w:val="33"/>
  </w:num>
  <w:num w:numId="40">
    <w:abstractNumId w:val="24"/>
  </w:num>
  <w:num w:numId="41">
    <w:abstractNumId w:val="23"/>
  </w:num>
  <w:num w:numId="42">
    <w:abstractNumId w:val="42"/>
  </w:num>
  <w:num w:numId="43">
    <w:abstractNumId w:val="12"/>
  </w:num>
  <w:num w:numId="44">
    <w:abstractNumId w:val="11"/>
  </w:num>
  <w:num w:numId="4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3F"/>
    <w:rsid w:val="0001439F"/>
    <w:rsid w:val="00015306"/>
    <w:rsid w:val="00024A3C"/>
    <w:rsid w:val="0002674B"/>
    <w:rsid w:val="00036BC5"/>
    <w:rsid w:val="0004162E"/>
    <w:rsid w:val="00044B05"/>
    <w:rsid w:val="0004786B"/>
    <w:rsid w:val="00052084"/>
    <w:rsid w:val="00055976"/>
    <w:rsid w:val="00062110"/>
    <w:rsid w:val="00063405"/>
    <w:rsid w:val="0006628F"/>
    <w:rsid w:val="00067230"/>
    <w:rsid w:val="00067D0A"/>
    <w:rsid w:val="000762E8"/>
    <w:rsid w:val="00076635"/>
    <w:rsid w:val="000809B9"/>
    <w:rsid w:val="000841EA"/>
    <w:rsid w:val="00087146"/>
    <w:rsid w:val="00090B40"/>
    <w:rsid w:val="00095A0A"/>
    <w:rsid w:val="000970AC"/>
    <w:rsid w:val="000A282A"/>
    <w:rsid w:val="000B0C6D"/>
    <w:rsid w:val="000B1B3D"/>
    <w:rsid w:val="000C0556"/>
    <w:rsid w:val="000C4CAF"/>
    <w:rsid w:val="000C6B54"/>
    <w:rsid w:val="000D5AD5"/>
    <w:rsid w:val="000F13EF"/>
    <w:rsid w:val="000F2126"/>
    <w:rsid w:val="00117D2C"/>
    <w:rsid w:val="0012008C"/>
    <w:rsid w:val="00120339"/>
    <w:rsid w:val="001209F7"/>
    <w:rsid w:val="00121485"/>
    <w:rsid w:val="00124803"/>
    <w:rsid w:val="001454D7"/>
    <w:rsid w:val="00155EC2"/>
    <w:rsid w:val="00156B21"/>
    <w:rsid w:val="0016467C"/>
    <w:rsid w:val="00165A06"/>
    <w:rsid w:val="00172E08"/>
    <w:rsid w:val="001757A8"/>
    <w:rsid w:val="0018043E"/>
    <w:rsid w:val="0018051B"/>
    <w:rsid w:val="0018595D"/>
    <w:rsid w:val="0019007A"/>
    <w:rsid w:val="00190B43"/>
    <w:rsid w:val="001A36BC"/>
    <w:rsid w:val="001A6023"/>
    <w:rsid w:val="001B0C3F"/>
    <w:rsid w:val="001B1E4A"/>
    <w:rsid w:val="001D26A7"/>
    <w:rsid w:val="001D27C0"/>
    <w:rsid w:val="001D3490"/>
    <w:rsid w:val="001E1B1D"/>
    <w:rsid w:val="001E74C3"/>
    <w:rsid w:val="001F1A81"/>
    <w:rsid w:val="001F325D"/>
    <w:rsid w:val="001F6937"/>
    <w:rsid w:val="00200DEC"/>
    <w:rsid w:val="00205E3F"/>
    <w:rsid w:val="00215A4A"/>
    <w:rsid w:val="00220DE3"/>
    <w:rsid w:val="002212A4"/>
    <w:rsid w:val="00226D13"/>
    <w:rsid w:val="0023221D"/>
    <w:rsid w:val="00235D2B"/>
    <w:rsid w:val="00235DF5"/>
    <w:rsid w:val="002406FE"/>
    <w:rsid w:val="00241182"/>
    <w:rsid w:val="002436C3"/>
    <w:rsid w:val="002456CE"/>
    <w:rsid w:val="002464C3"/>
    <w:rsid w:val="00250725"/>
    <w:rsid w:val="0025290D"/>
    <w:rsid w:val="00254A23"/>
    <w:rsid w:val="0025555B"/>
    <w:rsid w:val="00260372"/>
    <w:rsid w:val="00261E32"/>
    <w:rsid w:val="00262DAF"/>
    <w:rsid w:val="00267D6F"/>
    <w:rsid w:val="00275736"/>
    <w:rsid w:val="00285AED"/>
    <w:rsid w:val="002A5A06"/>
    <w:rsid w:val="002D009D"/>
    <w:rsid w:val="002D3584"/>
    <w:rsid w:val="002D3A48"/>
    <w:rsid w:val="002E1C65"/>
    <w:rsid w:val="002E2442"/>
    <w:rsid w:val="002E2802"/>
    <w:rsid w:val="002F0E8C"/>
    <w:rsid w:val="002F1C5A"/>
    <w:rsid w:val="002F3FE8"/>
    <w:rsid w:val="002F6A5B"/>
    <w:rsid w:val="003000BB"/>
    <w:rsid w:val="0030501E"/>
    <w:rsid w:val="00310FA0"/>
    <w:rsid w:val="00315186"/>
    <w:rsid w:val="00317778"/>
    <w:rsid w:val="00320481"/>
    <w:rsid w:val="00322E01"/>
    <w:rsid w:val="003250CB"/>
    <w:rsid w:val="00332B15"/>
    <w:rsid w:val="003362EA"/>
    <w:rsid w:val="00340128"/>
    <w:rsid w:val="00345F01"/>
    <w:rsid w:val="0034628B"/>
    <w:rsid w:val="003528EE"/>
    <w:rsid w:val="00362B8F"/>
    <w:rsid w:val="00363201"/>
    <w:rsid w:val="0038309C"/>
    <w:rsid w:val="00385FCE"/>
    <w:rsid w:val="0039063C"/>
    <w:rsid w:val="00390EF7"/>
    <w:rsid w:val="00392565"/>
    <w:rsid w:val="003A043D"/>
    <w:rsid w:val="003A46A8"/>
    <w:rsid w:val="003A4735"/>
    <w:rsid w:val="003A51AA"/>
    <w:rsid w:val="003B3283"/>
    <w:rsid w:val="003B565A"/>
    <w:rsid w:val="003D00A1"/>
    <w:rsid w:val="003D0677"/>
    <w:rsid w:val="003F141C"/>
    <w:rsid w:val="004007F3"/>
    <w:rsid w:val="0041427F"/>
    <w:rsid w:val="00422971"/>
    <w:rsid w:val="00426561"/>
    <w:rsid w:val="00431ED7"/>
    <w:rsid w:val="00432DAF"/>
    <w:rsid w:val="00435234"/>
    <w:rsid w:val="004456DC"/>
    <w:rsid w:val="004508E8"/>
    <w:rsid w:val="004509E5"/>
    <w:rsid w:val="004511EE"/>
    <w:rsid w:val="0045136A"/>
    <w:rsid w:val="00453829"/>
    <w:rsid w:val="00463A13"/>
    <w:rsid w:val="00465CC0"/>
    <w:rsid w:val="0047441C"/>
    <w:rsid w:val="00481A3B"/>
    <w:rsid w:val="0048504A"/>
    <w:rsid w:val="00486FB9"/>
    <w:rsid w:val="00490939"/>
    <w:rsid w:val="004A6FDB"/>
    <w:rsid w:val="004C212A"/>
    <w:rsid w:val="004E1F56"/>
    <w:rsid w:val="004E224C"/>
    <w:rsid w:val="004F12C6"/>
    <w:rsid w:val="00500232"/>
    <w:rsid w:val="00504668"/>
    <w:rsid w:val="00507720"/>
    <w:rsid w:val="00512392"/>
    <w:rsid w:val="0051657F"/>
    <w:rsid w:val="00517A52"/>
    <w:rsid w:val="00525735"/>
    <w:rsid w:val="00536B9C"/>
    <w:rsid w:val="005440A3"/>
    <w:rsid w:val="005455E1"/>
    <w:rsid w:val="005502BD"/>
    <w:rsid w:val="0055198D"/>
    <w:rsid w:val="00555F35"/>
    <w:rsid w:val="00556787"/>
    <w:rsid w:val="00557643"/>
    <w:rsid w:val="00557BD0"/>
    <w:rsid w:val="005652DC"/>
    <w:rsid w:val="00573BFE"/>
    <w:rsid w:val="00581F91"/>
    <w:rsid w:val="005832F0"/>
    <w:rsid w:val="00583E17"/>
    <w:rsid w:val="005854D1"/>
    <w:rsid w:val="005C2560"/>
    <w:rsid w:val="005C2698"/>
    <w:rsid w:val="005C4F03"/>
    <w:rsid w:val="005C7A0B"/>
    <w:rsid w:val="005D087F"/>
    <w:rsid w:val="005D0F23"/>
    <w:rsid w:val="005E0D99"/>
    <w:rsid w:val="005F0589"/>
    <w:rsid w:val="005F1203"/>
    <w:rsid w:val="005F63DD"/>
    <w:rsid w:val="005F7585"/>
    <w:rsid w:val="0060433C"/>
    <w:rsid w:val="00605759"/>
    <w:rsid w:val="0060650B"/>
    <w:rsid w:val="00617C47"/>
    <w:rsid w:val="00624FF2"/>
    <w:rsid w:val="0063271D"/>
    <w:rsid w:val="00650C6C"/>
    <w:rsid w:val="00650FBD"/>
    <w:rsid w:val="00651AE2"/>
    <w:rsid w:val="00652FE6"/>
    <w:rsid w:val="00654A43"/>
    <w:rsid w:val="00660479"/>
    <w:rsid w:val="00662BA9"/>
    <w:rsid w:val="006641F8"/>
    <w:rsid w:val="00667898"/>
    <w:rsid w:val="00676ABD"/>
    <w:rsid w:val="00687C15"/>
    <w:rsid w:val="006A4804"/>
    <w:rsid w:val="006B6297"/>
    <w:rsid w:val="006C07AF"/>
    <w:rsid w:val="006C3089"/>
    <w:rsid w:val="006C74F8"/>
    <w:rsid w:val="006D04EF"/>
    <w:rsid w:val="006D0699"/>
    <w:rsid w:val="006D14D6"/>
    <w:rsid w:val="006D5CBB"/>
    <w:rsid w:val="006D7ECE"/>
    <w:rsid w:val="006E2FB0"/>
    <w:rsid w:val="006E38D4"/>
    <w:rsid w:val="006E48B2"/>
    <w:rsid w:val="006E7204"/>
    <w:rsid w:val="006F3557"/>
    <w:rsid w:val="007102D2"/>
    <w:rsid w:val="00713948"/>
    <w:rsid w:val="00713EED"/>
    <w:rsid w:val="00714BEA"/>
    <w:rsid w:val="007211AE"/>
    <w:rsid w:val="00727766"/>
    <w:rsid w:val="00735631"/>
    <w:rsid w:val="00747C77"/>
    <w:rsid w:val="00753A27"/>
    <w:rsid w:val="00781851"/>
    <w:rsid w:val="0079342A"/>
    <w:rsid w:val="00793469"/>
    <w:rsid w:val="007A18E2"/>
    <w:rsid w:val="007B082F"/>
    <w:rsid w:val="007B2982"/>
    <w:rsid w:val="007B4949"/>
    <w:rsid w:val="007C1F9C"/>
    <w:rsid w:val="007D03BE"/>
    <w:rsid w:val="007F0BC6"/>
    <w:rsid w:val="007F7121"/>
    <w:rsid w:val="00801E41"/>
    <w:rsid w:val="008162E1"/>
    <w:rsid w:val="00816725"/>
    <w:rsid w:val="00824755"/>
    <w:rsid w:val="00826BA1"/>
    <w:rsid w:val="00831374"/>
    <w:rsid w:val="00832E30"/>
    <w:rsid w:val="00835517"/>
    <w:rsid w:val="00857580"/>
    <w:rsid w:val="00860EF0"/>
    <w:rsid w:val="00861ABF"/>
    <w:rsid w:val="00865125"/>
    <w:rsid w:val="00865238"/>
    <w:rsid w:val="008654D8"/>
    <w:rsid w:val="008667BF"/>
    <w:rsid w:val="0086691D"/>
    <w:rsid w:val="00867E3A"/>
    <w:rsid w:val="00873A0A"/>
    <w:rsid w:val="00886593"/>
    <w:rsid w:val="0088764F"/>
    <w:rsid w:val="00892072"/>
    <w:rsid w:val="0089451C"/>
    <w:rsid w:val="00895645"/>
    <w:rsid w:val="00895EC2"/>
    <w:rsid w:val="008B43C0"/>
    <w:rsid w:val="008B43EE"/>
    <w:rsid w:val="008C0558"/>
    <w:rsid w:val="008C3782"/>
    <w:rsid w:val="008D2746"/>
    <w:rsid w:val="008D4A32"/>
    <w:rsid w:val="008D593A"/>
    <w:rsid w:val="008E7760"/>
    <w:rsid w:val="008F391E"/>
    <w:rsid w:val="008F42AD"/>
    <w:rsid w:val="00901DDC"/>
    <w:rsid w:val="009040E8"/>
    <w:rsid w:val="00906C8F"/>
    <w:rsid w:val="00911F45"/>
    <w:rsid w:val="00915C41"/>
    <w:rsid w:val="00921E5F"/>
    <w:rsid w:val="00922001"/>
    <w:rsid w:val="00922C17"/>
    <w:rsid w:val="0092673F"/>
    <w:rsid w:val="00934B03"/>
    <w:rsid w:val="00937043"/>
    <w:rsid w:val="00937E48"/>
    <w:rsid w:val="0094193B"/>
    <w:rsid w:val="00942DDD"/>
    <w:rsid w:val="00950B03"/>
    <w:rsid w:val="009516A8"/>
    <w:rsid w:val="00952DA4"/>
    <w:rsid w:val="0095608B"/>
    <w:rsid w:val="00957C0D"/>
    <w:rsid w:val="00967C45"/>
    <w:rsid w:val="00973359"/>
    <w:rsid w:val="0097705C"/>
    <w:rsid w:val="00980320"/>
    <w:rsid w:val="00985621"/>
    <w:rsid w:val="00991F65"/>
    <w:rsid w:val="00993017"/>
    <w:rsid w:val="00994693"/>
    <w:rsid w:val="009A368F"/>
    <w:rsid w:val="009A6F42"/>
    <w:rsid w:val="009B0F4F"/>
    <w:rsid w:val="009B5F2F"/>
    <w:rsid w:val="009F393D"/>
    <w:rsid w:val="009F7F46"/>
    <w:rsid w:val="00A000BF"/>
    <w:rsid w:val="00A04027"/>
    <w:rsid w:val="00A0587E"/>
    <w:rsid w:val="00A23F19"/>
    <w:rsid w:val="00A275BC"/>
    <w:rsid w:val="00A464B4"/>
    <w:rsid w:val="00A57FCB"/>
    <w:rsid w:val="00A63D6B"/>
    <w:rsid w:val="00A641E6"/>
    <w:rsid w:val="00A72D58"/>
    <w:rsid w:val="00A84B52"/>
    <w:rsid w:val="00A8660F"/>
    <w:rsid w:val="00A95C48"/>
    <w:rsid w:val="00AA0022"/>
    <w:rsid w:val="00AA2754"/>
    <w:rsid w:val="00AA7056"/>
    <w:rsid w:val="00AB31C6"/>
    <w:rsid w:val="00AB523B"/>
    <w:rsid w:val="00AC0852"/>
    <w:rsid w:val="00AC4BA3"/>
    <w:rsid w:val="00AD1213"/>
    <w:rsid w:val="00AD3E11"/>
    <w:rsid w:val="00AD6D7F"/>
    <w:rsid w:val="00AD764D"/>
    <w:rsid w:val="00AD7E40"/>
    <w:rsid w:val="00B1477A"/>
    <w:rsid w:val="00B20993"/>
    <w:rsid w:val="00B22233"/>
    <w:rsid w:val="00B266CA"/>
    <w:rsid w:val="00B42E96"/>
    <w:rsid w:val="00B443DD"/>
    <w:rsid w:val="00B4455C"/>
    <w:rsid w:val="00B50BA2"/>
    <w:rsid w:val="00B50EE6"/>
    <w:rsid w:val="00B52185"/>
    <w:rsid w:val="00B53A67"/>
    <w:rsid w:val="00B63082"/>
    <w:rsid w:val="00B82996"/>
    <w:rsid w:val="00B85B7D"/>
    <w:rsid w:val="00B936CA"/>
    <w:rsid w:val="00B9753A"/>
    <w:rsid w:val="00BA3915"/>
    <w:rsid w:val="00BB0B57"/>
    <w:rsid w:val="00BB313C"/>
    <w:rsid w:val="00BB479C"/>
    <w:rsid w:val="00BB7B04"/>
    <w:rsid w:val="00BC4720"/>
    <w:rsid w:val="00BC6477"/>
    <w:rsid w:val="00BD75A2"/>
    <w:rsid w:val="00BF0CB1"/>
    <w:rsid w:val="00C05D0C"/>
    <w:rsid w:val="00C2017A"/>
    <w:rsid w:val="00C2026B"/>
    <w:rsid w:val="00C20470"/>
    <w:rsid w:val="00C3412B"/>
    <w:rsid w:val="00C3414E"/>
    <w:rsid w:val="00C34B2F"/>
    <w:rsid w:val="00C4641B"/>
    <w:rsid w:val="00C6690E"/>
    <w:rsid w:val="00C703C5"/>
    <w:rsid w:val="00C8040F"/>
    <w:rsid w:val="00C805F2"/>
    <w:rsid w:val="00C9107B"/>
    <w:rsid w:val="00C953C6"/>
    <w:rsid w:val="00C95A3C"/>
    <w:rsid w:val="00CA639D"/>
    <w:rsid w:val="00CB05D8"/>
    <w:rsid w:val="00CB2023"/>
    <w:rsid w:val="00CC5E40"/>
    <w:rsid w:val="00CE6971"/>
    <w:rsid w:val="00CE745E"/>
    <w:rsid w:val="00CF3B4C"/>
    <w:rsid w:val="00CF73C6"/>
    <w:rsid w:val="00CF7F4B"/>
    <w:rsid w:val="00D07311"/>
    <w:rsid w:val="00D1569F"/>
    <w:rsid w:val="00D201A9"/>
    <w:rsid w:val="00D203D2"/>
    <w:rsid w:val="00D20B1E"/>
    <w:rsid w:val="00D22462"/>
    <w:rsid w:val="00D230AC"/>
    <w:rsid w:val="00D23BDA"/>
    <w:rsid w:val="00D30781"/>
    <w:rsid w:val="00D32489"/>
    <w:rsid w:val="00D3256C"/>
    <w:rsid w:val="00D3349E"/>
    <w:rsid w:val="00D360A8"/>
    <w:rsid w:val="00D40CB7"/>
    <w:rsid w:val="00D45B93"/>
    <w:rsid w:val="00D47A3C"/>
    <w:rsid w:val="00D50645"/>
    <w:rsid w:val="00D60CBB"/>
    <w:rsid w:val="00D73CB8"/>
    <w:rsid w:val="00D767A5"/>
    <w:rsid w:val="00D80921"/>
    <w:rsid w:val="00D968DC"/>
    <w:rsid w:val="00D97456"/>
    <w:rsid w:val="00DA413A"/>
    <w:rsid w:val="00DA7591"/>
    <w:rsid w:val="00DB0301"/>
    <w:rsid w:val="00DC1C9B"/>
    <w:rsid w:val="00DD3E30"/>
    <w:rsid w:val="00DE7742"/>
    <w:rsid w:val="00DF1AB7"/>
    <w:rsid w:val="00DF2B31"/>
    <w:rsid w:val="00DF424B"/>
    <w:rsid w:val="00DF534E"/>
    <w:rsid w:val="00E0609D"/>
    <w:rsid w:val="00E106A6"/>
    <w:rsid w:val="00E32798"/>
    <w:rsid w:val="00E37E33"/>
    <w:rsid w:val="00E44668"/>
    <w:rsid w:val="00E51C91"/>
    <w:rsid w:val="00E54129"/>
    <w:rsid w:val="00E54D61"/>
    <w:rsid w:val="00E56CC6"/>
    <w:rsid w:val="00E667C1"/>
    <w:rsid w:val="00E73B1F"/>
    <w:rsid w:val="00E742D6"/>
    <w:rsid w:val="00E81C47"/>
    <w:rsid w:val="00E85A85"/>
    <w:rsid w:val="00E8784B"/>
    <w:rsid w:val="00EA1B8E"/>
    <w:rsid w:val="00EC3F88"/>
    <w:rsid w:val="00EC4598"/>
    <w:rsid w:val="00ED36D8"/>
    <w:rsid w:val="00EE1D8D"/>
    <w:rsid w:val="00EE6BD7"/>
    <w:rsid w:val="00F05DA9"/>
    <w:rsid w:val="00F0689D"/>
    <w:rsid w:val="00F31D4C"/>
    <w:rsid w:val="00F31F1E"/>
    <w:rsid w:val="00F3431B"/>
    <w:rsid w:val="00F660F5"/>
    <w:rsid w:val="00F67B1C"/>
    <w:rsid w:val="00F71C04"/>
    <w:rsid w:val="00F82364"/>
    <w:rsid w:val="00F926B1"/>
    <w:rsid w:val="00F96E02"/>
    <w:rsid w:val="00F97CB3"/>
    <w:rsid w:val="00FA30F0"/>
    <w:rsid w:val="00FA6F67"/>
    <w:rsid w:val="00FB01B5"/>
    <w:rsid w:val="00FB57B1"/>
    <w:rsid w:val="00FB7547"/>
    <w:rsid w:val="00FC6715"/>
    <w:rsid w:val="00FD07FB"/>
    <w:rsid w:val="00FD5F7E"/>
    <w:rsid w:val="00FE1974"/>
    <w:rsid w:val="00FE7FCA"/>
    <w:rsid w:val="00FF1349"/>
    <w:rsid w:val="00FF4981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0108"/>
  <w15:docId w15:val="{E9555E00-701C-4E68-9CDE-9E3993B5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E3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customStyle="1" w:styleId="WW-Zkladntext2">
    <w:name w:val="WW-Základní text 2"/>
    <w:basedOn w:val="Normln"/>
    <w:rsid w:val="00205E3F"/>
    <w:pPr>
      <w:spacing w:line="360" w:lineRule="auto"/>
      <w:jc w:val="both"/>
    </w:pPr>
    <w:rPr>
      <w:b/>
    </w:rPr>
  </w:style>
  <w:style w:type="paragraph" w:styleId="Zpat">
    <w:name w:val="footer"/>
    <w:basedOn w:val="Normln"/>
    <w:link w:val="ZpatChar"/>
    <w:uiPriority w:val="99"/>
    <w:unhideWhenUsed/>
    <w:rsid w:val="00205E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E3F"/>
    <w:rPr>
      <w:rFonts w:ascii="Arial" w:eastAsia="Times New Roman" w:hAnsi="Arial" w:cs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A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A3C"/>
    <w:rPr>
      <w:rFonts w:ascii="Segoe UI" w:eastAsia="Times New Roman" w:hAnsi="Segoe UI" w:cs="Segoe UI"/>
      <w:sz w:val="18"/>
      <w:szCs w:val="1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61A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1ABF"/>
    <w:rPr>
      <w:rFonts w:ascii="Arial" w:eastAsia="Times New Roman" w:hAnsi="Arial" w:cs="Times New Roman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7F4B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7F4B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F7F4B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D764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525735"/>
  </w:style>
  <w:style w:type="character" w:styleId="Odkaznakoment">
    <w:name w:val="annotation reference"/>
    <w:basedOn w:val="Standardnpsmoodstavce"/>
    <w:uiPriority w:val="99"/>
    <w:semiHidden/>
    <w:unhideWhenUsed/>
    <w:rsid w:val="00D809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092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0921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9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921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l5">
    <w:name w:val="l5"/>
    <w:basedOn w:val="Normln"/>
    <w:rsid w:val="0019007A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9007A"/>
    <w:rPr>
      <w:i/>
      <w:iCs/>
    </w:rPr>
  </w:style>
  <w:style w:type="paragraph" w:customStyle="1" w:styleId="Standard">
    <w:name w:val="Standard"/>
    <w:rsid w:val="00873A0A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EA21F-AE41-4600-9BD2-2F13F979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1061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Vajda</dc:creator>
  <cp:keywords/>
  <dc:description/>
  <cp:lastModifiedBy>UrbanovaB</cp:lastModifiedBy>
  <cp:revision>10</cp:revision>
  <cp:lastPrinted>2019-03-29T13:01:00Z</cp:lastPrinted>
  <dcterms:created xsi:type="dcterms:W3CDTF">2020-04-10T15:05:00Z</dcterms:created>
  <dcterms:modified xsi:type="dcterms:W3CDTF">2020-05-06T06:52:00Z</dcterms:modified>
  <cp:category/>
</cp:coreProperties>
</file>