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3F0A" w14:textId="3C2C352C" w:rsidR="007E0A28" w:rsidRDefault="007E0A28">
      <w:pPr>
        <w:rPr>
          <w:rFonts w:asciiTheme="majorBidi" w:eastAsia="Times New Roman" w:hAnsiTheme="majorBidi" w:cstheme="majorBidi"/>
          <w:b/>
          <w:bCs/>
          <w:sz w:val="24"/>
          <w:szCs w:val="24"/>
          <w:lang w:eastAsia="cs-CZ"/>
        </w:rPr>
      </w:pPr>
      <w:bookmarkStart w:id="0" w:name="_Hlk35953532"/>
      <w:bookmarkStart w:id="1" w:name="_GoBack"/>
      <w:bookmarkEnd w:id="1"/>
    </w:p>
    <w:p w14:paraId="45D4F1E4" w14:textId="176EC611" w:rsidR="0029341F" w:rsidRPr="005B0D1A" w:rsidRDefault="0029341F" w:rsidP="00C65E53">
      <w:pPr>
        <w:pStyle w:val="normln1"/>
        <w:spacing w:after="120" w:line="276" w:lineRule="auto"/>
        <w:jc w:val="center"/>
        <w:rPr>
          <w:rFonts w:asciiTheme="majorBidi" w:hAnsiTheme="majorBidi" w:cstheme="majorBidi"/>
          <w:b/>
          <w:bCs/>
        </w:rPr>
      </w:pPr>
      <w:r w:rsidRPr="005B0D1A">
        <w:rPr>
          <w:rFonts w:asciiTheme="majorBidi" w:hAnsiTheme="majorBidi" w:cstheme="majorBidi"/>
          <w:b/>
          <w:bCs/>
        </w:rPr>
        <w:t>VYZNAČENÍ ZMĚN</w:t>
      </w:r>
    </w:p>
    <w:p w14:paraId="535C67C0" w14:textId="1B050532" w:rsidR="005B0D1A" w:rsidRDefault="005B0D1A" w:rsidP="00C65E53">
      <w:pPr>
        <w:pStyle w:val="normln1"/>
        <w:spacing w:after="120" w:line="276" w:lineRule="auto"/>
        <w:jc w:val="center"/>
        <w:rPr>
          <w:rFonts w:asciiTheme="majorBidi" w:hAnsiTheme="majorBidi" w:cstheme="majorBidi"/>
        </w:rPr>
      </w:pPr>
    </w:p>
    <w:p w14:paraId="4D48AB39" w14:textId="4CB21894" w:rsidR="005B0D1A" w:rsidRDefault="005B0D1A" w:rsidP="00C65E53">
      <w:pPr>
        <w:widowControl w:val="0"/>
        <w:spacing w:after="120" w:line="240" w:lineRule="auto"/>
        <w:jc w:val="center"/>
        <w:outlineLvl w:val="5"/>
        <w:rPr>
          <w:rStyle w:val="normln0"/>
          <w:rFonts w:asciiTheme="majorBidi" w:hAnsiTheme="majorBidi" w:cstheme="majorBidi"/>
          <w:b/>
        </w:rPr>
      </w:pPr>
      <w:r>
        <w:rPr>
          <w:rStyle w:val="normln0"/>
          <w:rFonts w:asciiTheme="majorBidi" w:hAnsiTheme="majorBidi" w:cstheme="majorBidi"/>
          <w:b/>
        </w:rPr>
        <w:t>Z</w:t>
      </w:r>
      <w:r w:rsidRPr="00A05668">
        <w:rPr>
          <w:rStyle w:val="normln0"/>
          <w:rFonts w:asciiTheme="majorBidi" w:hAnsiTheme="majorBidi" w:cstheme="majorBidi"/>
          <w:b/>
        </w:rPr>
        <w:t xml:space="preserve">ákon </w:t>
      </w:r>
      <w:r>
        <w:rPr>
          <w:rStyle w:val="normln0"/>
          <w:rFonts w:asciiTheme="majorBidi" w:hAnsiTheme="majorBidi" w:cstheme="majorBidi"/>
          <w:b/>
        </w:rPr>
        <w:t xml:space="preserve">č. 159/2020 </w:t>
      </w:r>
      <w:r w:rsidRPr="00A05668">
        <w:rPr>
          <w:rStyle w:val="normln0"/>
          <w:rFonts w:asciiTheme="majorBidi" w:hAnsiTheme="majorBidi" w:cstheme="majorBidi"/>
          <w:b/>
        </w:rPr>
        <w:t xml:space="preserve">o kompenzačním bonusu v souvislosti s krizovými opatřeními v souvislosti s výskytem </w:t>
      </w:r>
      <w:proofErr w:type="spellStart"/>
      <w:r w:rsidRPr="00A05668">
        <w:rPr>
          <w:rStyle w:val="normln0"/>
          <w:rFonts w:asciiTheme="majorBidi" w:hAnsiTheme="majorBidi" w:cstheme="majorBidi"/>
          <w:b/>
        </w:rPr>
        <w:t>koronaviru</w:t>
      </w:r>
      <w:proofErr w:type="spellEnd"/>
      <w:r w:rsidRPr="00A05668">
        <w:rPr>
          <w:rStyle w:val="normln0"/>
          <w:rFonts w:asciiTheme="majorBidi" w:hAnsiTheme="majorBidi" w:cstheme="majorBidi"/>
          <w:b/>
        </w:rPr>
        <w:t xml:space="preserve"> SARS CoV-2</w:t>
      </w:r>
    </w:p>
    <w:p w14:paraId="6765B20A" w14:textId="77777777" w:rsidR="005B0D1A" w:rsidRDefault="005B0D1A" w:rsidP="00C65E53">
      <w:pPr>
        <w:widowControl w:val="0"/>
        <w:spacing w:after="120" w:line="240" w:lineRule="auto"/>
        <w:jc w:val="center"/>
        <w:outlineLvl w:val="5"/>
        <w:rPr>
          <w:rStyle w:val="normln0"/>
          <w:rFonts w:asciiTheme="majorBidi" w:hAnsiTheme="majorBidi" w:cstheme="majorBidi"/>
          <w:b/>
        </w:rPr>
      </w:pPr>
    </w:p>
    <w:p w14:paraId="0A709C96" w14:textId="6EFBCF32" w:rsidR="0029341F" w:rsidRPr="0029341F" w:rsidRDefault="0029341F" w:rsidP="00C65E53">
      <w:pPr>
        <w:widowControl w:val="0"/>
        <w:spacing w:after="12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>§ 1</w:t>
      </w:r>
    </w:p>
    <w:p w14:paraId="1D33EC67" w14:textId="77777777" w:rsidR="0029341F" w:rsidRPr="0029341F" w:rsidRDefault="0029341F" w:rsidP="00C65E53">
      <w:pPr>
        <w:widowControl w:val="0"/>
        <w:spacing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9341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Předmět úpravy</w:t>
      </w:r>
    </w:p>
    <w:p w14:paraId="6C00F0F3" w14:textId="5A874C39" w:rsidR="0029341F" w:rsidRDefault="0029341F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 zákon upravuje daňový bonus na kompenzaci některých hospodářských následků souvisejících s ohrožením zdraví v souvislosti s prokázáním výskytu </w:t>
      </w:r>
      <w:proofErr w:type="spellStart"/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>koronaviru</w:t>
      </w:r>
      <w:proofErr w:type="spellEnd"/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označovaného jako SARS CoV-2 nebo s krizovými opatřeními </w:t>
      </w:r>
      <w:r w:rsidR="00E3746B" w:rsidRPr="00E3746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dle krizového zákona nebo mimořádnými opatřeními dle zákona o ochraně veřejného zdraví</w:t>
      </w:r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přijatými z důvodu tohoto ohrožení (dále jen „kompenzační bonus“).</w:t>
      </w:r>
    </w:p>
    <w:p w14:paraId="07712A85" w14:textId="77777777" w:rsidR="005B0D1A" w:rsidRDefault="005B0D1A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7E10D4B" w14:textId="77777777" w:rsidR="005B0D1A" w:rsidRPr="005B0D1A" w:rsidRDefault="005B0D1A" w:rsidP="00C65E5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B0D1A">
        <w:rPr>
          <w:rFonts w:ascii="Times New Roman" w:eastAsia="Times New Roman" w:hAnsi="Times New Roman" w:cs="Times New Roman"/>
          <w:sz w:val="24"/>
          <w:szCs w:val="24"/>
          <w:lang w:eastAsia="cs-CZ"/>
        </w:rPr>
        <w:t>§ 2</w:t>
      </w:r>
    </w:p>
    <w:p w14:paraId="4FC7D57B" w14:textId="77777777" w:rsidR="005B0D1A" w:rsidRPr="005B0D1A" w:rsidRDefault="005B0D1A" w:rsidP="00C65E5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B0D1A">
        <w:rPr>
          <w:rFonts w:ascii="Times New Roman" w:eastAsia="Times New Roman" w:hAnsi="Times New Roman" w:cs="Times New Roman"/>
          <w:sz w:val="24"/>
          <w:szCs w:val="24"/>
          <w:lang w:eastAsia="cs-CZ"/>
        </w:rPr>
        <w:t>Subjekt kompenzačního bonusu</w:t>
      </w:r>
    </w:p>
    <w:p w14:paraId="2E23D05A" w14:textId="1D426E16" w:rsidR="005B0D1A" w:rsidRDefault="005B0D1A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(1) Subjektem kompenzačního bonusu je osoba samostatně výdělečně činná podle zákona upravujícího důchodové pojištění, pokud nejde o osobu vykonávající činnost, v jejímž důsledku je tato osoba účastna nemocenského pojištění jako zaměstnanec.</w:t>
      </w:r>
    </w:p>
    <w:p w14:paraId="7D61BFA4" w14:textId="77777777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(1) Subjektem kompenzačního bonusu je </w:t>
      </w:r>
    </w:p>
    <w:p w14:paraId="29A67CFB" w14:textId="718F7695" w:rsidR="00847C6E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a) </w:t>
      </w:r>
      <w:r w:rsidR="00847C6E"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osoba samostatně výdělečně činná podle zákona upravujícího důchodové pojištění,</w:t>
      </w:r>
      <w:r w:rsidR="00847C6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847C6E" w:rsidRPr="00847C6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pokud nejde o osobu vykonávající činnost, v jejímž důsledku je tato osoba</w:t>
      </w:r>
      <w:r w:rsidR="00847C6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847C6E" w:rsidRPr="00847C6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účastna nemocenského pojištění jako zaměstnanec</w:t>
      </w:r>
      <w:r w:rsidR="00847C6E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</w:t>
      </w:r>
    </w:p>
    <w:p w14:paraId="1B7A265B" w14:textId="0AB0194E" w:rsidR="00BE54B8" w:rsidRDefault="00847C6E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b) </w:t>
      </w:r>
      <w:r w:rsidR="00BE54B8" w:rsidRPr="00BE54B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osoba samostatně výdělečně činná podle zákona upravujícího důchodové pojištění</w:t>
      </w:r>
      <w:r w:rsidR="00CE408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 jde-li o osobu</w:t>
      </w:r>
      <w:r w:rsidR="00BE54B8" w:rsidRPr="00BE54B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vykonávající činnost, v jejímž důsledku je tato osoba účastna nemocenského pojištění jako zaměstnanec,</w:t>
      </w:r>
    </w:p>
    <w:p w14:paraId="79E375B3" w14:textId="65196D12" w:rsidR="00B52C5B" w:rsidRDefault="00847C6E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</w:t>
      </w:r>
      <w:r w:rsidR="00B52C5B"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 zaměstnanec činný na základě dohody o pracovní činnosti nebo dohody o provedení práce, která zakládá povinnost odvádět pojistné na důchodové pojištění a příspěvek na státní politiku zaměstnanosti (dále jen „zaměstnanec činný na základě dohody“), pokud pracovněprávní vztah založený dohodou o provedení práce nebo dohodou o pracovní činnosti trval ke dni 11. března 2020, a který není zároveň zaměstnán v jiném pracovním poměru, založeném pracovní smlouvou</w:t>
      </w:r>
      <w:r w:rsidR="00466D8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</w:t>
      </w:r>
    </w:p>
    <w:p w14:paraId="6898DC4F" w14:textId="60E3F3D4" w:rsidR="008A4887" w:rsidRPr="0029341F" w:rsidRDefault="00847C6E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</w:t>
      </w:r>
      <w:r w:rsidR="00466D8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) </w:t>
      </w:r>
      <w:r w:rsidR="00CC43B9" w:rsidRPr="00CC43B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obchodní korporace nebo družstvo, pokud jsou malým či středním podnikem dle přímo použitelného předpisu Evropské unie</w:t>
      </w:r>
      <w:r w:rsidR="008A48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</w:t>
      </w:r>
      <w:r w:rsidR="008A4887">
        <w:rPr>
          <w:rStyle w:val="Znakapoznpodarou"/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footnoteReference w:id="1"/>
      </w:r>
    </w:p>
    <w:p w14:paraId="18861444" w14:textId="64B04F08" w:rsid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</w:pPr>
    </w:p>
    <w:p w14:paraId="02F91902" w14:textId="77777777" w:rsidR="00B52C5B" w:rsidRPr="00B52C5B" w:rsidRDefault="00B52C5B" w:rsidP="00C65E5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§ 3</w:t>
      </w:r>
    </w:p>
    <w:p w14:paraId="2941114F" w14:textId="77777777" w:rsidR="00B52C5B" w:rsidRPr="00B52C5B" w:rsidRDefault="00B52C5B" w:rsidP="00C65E5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kompenzačního bonusu</w:t>
      </w:r>
    </w:p>
    <w:p w14:paraId="7B179892" w14:textId="555A40AD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(1) Předmětem kompenzačního bonusu je </w:t>
      </w:r>
      <w:r w:rsidRPr="00BA6E42">
        <w:rPr>
          <w:rFonts w:ascii="Times New Roman" w:eastAsia="Times New Roman" w:hAnsi="Times New Roman" w:cs="Times New Roman"/>
          <w:sz w:val="24"/>
          <w:szCs w:val="24"/>
          <w:lang w:eastAsia="cs-CZ"/>
        </w:rPr>
        <w:t>výkon</w:t>
      </w:r>
      <w:r w:rsidRPr="00466D8D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 xml:space="preserve"> samostatné </w:t>
      </w:r>
      <w:r w:rsidRPr="00BA6E42">
        <w:rPr>
          <w:rFonts w:ascii="Times New Roman" w:eastAsia="Times New Roman" w:hAnsi="Times New Roman" w:cs="Times New Roman"/>
          <w:sz w:val="24"/>
          <w:szCs w:val="24"/>
          <w:lang w:eastAsia="cs-CZ"/>
        </w:rPr>
        <w:t>výdělečné činnosti</w:t>
      </w:r>
      <w:r w:rsidR="00466D8D" w:rsidRPr="00BA6E4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kalendářním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měsíci, v němž nastal den, za který se poskytuje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kompenzační bonus, pokud subjekt kompenzačního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bonusu nemohl tuto činnost zcela nebo z části vykonávat nad míru obvyklou v důsledku ohrožení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zdraví nebo krizových </w:t>
      </w:r>
      <w:r w:rsidR="00CC43B9" w:rsidRPr="00CC43B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nebo mimořádných</w:t>
      </w:r>
      <w:r w:rsidR="00CC43B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opatření podle § 1, a to zejména z důvodu</w:t>
      </w:r>
    </w:p>
    <w:p w14:paraId="534512F2" w14:textId="1845EB55" w:rsid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a) nutnosti uzavřít provozovnu subjektu kompenzačního bonusu či omezit její provoz,</w:t>
      </w:r>
    </w:p>
    <w:p w14:paraId="4D61DC64" w14:textId="15388761" w:rsidR="00BA6E42" w:rsidRPr="004B3E18" w:rsidRDefault="00BA6E42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4B3E1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 omezení možnosti překračovat státní hranice,</w:t>
      </w:r>
    </w:p>
    <w:p w14:paraId="16E2459C" w14:textId="2C02D612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6334EF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b</w:t>
      </w:r>
      <w:r w:rsidR="006334EF" w:rsidRPr="006334E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</w:t>
      </w:r>
      <w:proofErr w:type="spellEnd"/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) karantény subjektu kompenzačního bonusu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nebo jeho zaměstnance,</w:t>
      </w:r>
    </w:p>
    <w:p w14:paraId="5E14BEA1" w14:textId="03DB33D4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EF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c</w:t>
      </w:r>
      <w:r w:rsidR="006334EF" w:rsidRPr="006334E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) péče o dítě v případě subjektu kompenzačního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bonusu nebo překážky v práci spočívající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péči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o dítě v případě jeho zaměstnance,</w:t>
      </w:r>
    </w:p>
    <w:p w14:paraId="17038399" w14:textId="0B6003D7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EF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d</w:t>
      </w:r>
      <w:r w:rsidR="006334EF" w:rsidRPr="006334E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e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) omezení poptávky po výrobcích, službách nebo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jiných výstupech samostatné výdělečné činnosti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subjektu kompenzačního bonusu nebo</w:t>
      </w:r>
    </w:p>
    <w:p w14:paraId="7CDC34D5" w14:textId="7D800EF1" w:rsid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6334EF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e</w:t>
      </w:r>
      <w:r w:rsidR="006334EF" w:rsidRPr="006334E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</w:t>
      </w:r>
      <w:proofErr w:type="spellEnd"/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) omezení či ukončení dodávek nebo služeb potřebných pro výkon samostatné výdělečné činnosti subjektu kompenzačního bonusu.</w:t>
      </w:r>
    </w:p>
    <w:p w14:paraId="470CDE20" w14:textId="0CBA97BC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(2) Předmětem kompenzačního bonusu je také činnost, která měla být vykonávána na základě dohody o pracovní činnosti nebo dohody o provedení práce, kterou subjekt kompenzačního bonusu nemohl zcela nebo z významné části vykonávat v důsledku </w:t>
      </w:r>
      <w:r w:rsidR="00AA2A8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ohrožení zdraví nebo </w:t>
      </w: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krizových </w:t>
      </w:r>
      <w:r w:rsidR="00AA2A8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nebo mimořádných </w:t>
      </w: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opatření podle § 1, zejména z důvodu, že</w:t>
      </w:r>
    </w:p>
    <w:p w14:paraId="53B24A90" w14:textId="77777777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a)</w:t>
      </w: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zaměstnavatel zaměstnanci činnému na základě dohody nepřiděloval práci v období, za které se poskytuje kompenzační bonus, nebo</w:t>
      </w:r>
    </w:p>
    <w:p w14:paraId="5473494E" w14:textId="631EEA90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b)</w:t>
      </w: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dohoda o pracovní činnosti nebo dohoda o provedení práce byla zrušena výpovědí ze strany zaměstnavatele v období, za které se poskytuje kompenzační bonus.</w:t>
      </w:r>
    </w:p>
    <w:p w14:paraId="6D4E58F7" w14:textId="54347D2F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Pr="00B52C5B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2</w:t>
      </w:r>
      <w:r w:rsidRPr="00B072E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) Kompenzační bonus je započitatelným příjmem pro stanovení nároku na dávky vyplácené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zákona upravujícího pomoc v hmotné nouzi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a zákona upravujícího státní sociální podporu.</w:t>
      </w:r>
    </w:p>
    <w:p w14:paraId="38D04270" w14:textId="3419934B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Pr="00B52C5B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3</w:t>
      </w:r>
      <w:r w:rsidRPr="00B52C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) Subjektu kompenzačního bonusu nevzniká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nárok na</w:t>
      </w:r>
    </w:p>
    <w:p w14:paraId="758AB493" w14:textId="3D966FEB" w:rsidR="00B52C5B" w:rsidRPr="00B52C5B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a) podporu v nezaměstnanosti podle zákona upravujícího zaměstnanost za kalendářní den, za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obdržel kompenzační bonus,</w:t>
      </w:r>
    </w:p>
    <w:p w14:paraId="364B6D33" w14:textId="347CC6BD" w:rsidR="00B52C5B" w:rsidRPr="0029341F" w:rsidRDefault="00B52C5B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b) kompenzační bonus za kalendářní den, za který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B52C5B">
        <w:rPr>
          <w:rFonts w:ascii="Times New Roman" w:eastAsia="Times New Roman" w:hAnsi="Times New Roman" w:cs="Times New Roman"/>
          <w:sz w:val="24"/>
          <w:szCs w:val="24"/>
          <w:lang w:eastAsia="cs-CZ"/>
        </w:rPr>
        <w:t>obdržel podporu v nezaměstnanosti podle zákona upravujícího zaměstnanost.</w:t>
      </w:r>
    </w:p>
    <w:p w14:paraId="7B2889B1" w14:textId="5C796C73" w:rsidR="0029341F" w:rsidRDefault="0029341F" w:rsidP="00C65E5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453A006" w14:textId="77777777" w:rsidR="004C0919" w:rsidRPr="004C0919" w:rsidRDefault="004C0919" w:rsidP="00C65E5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C0919">
        <w:rPr>
          <w:rFonts w:ascii="Times New Roman" w:eastAsia="Times New Roman" w:hAnsi="Times New Roman" w:cs="Times New Roman"/>
          <w:sz w:val="24"/>
          <w:szCs w:val="24"/>
          <w:lang w:eastAsia="cs-CZ"/>
        </w:rPr>
        <w:t>§ 4</w:t>
      </w:r>
    </w:p>
    <w:p w14:paraId="672EC5DE" w14:textId="77777777" w:rsidR="004C0919" w:rsidRPr="004C0919" w:rsidRDefault="004C0919" w:rsidP="00C65E5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C0919">
        <w:rPr>
          <w:rFonts w:ascii="Times New Roman" w:eastAsia="Times New Roman" w:hAnsi="Times New Roman" w:cs="Times New Roman"/>
          <w:sz w:val="24"/>
          <w:szCs w:val="24"/>
          <w:lang w:eastAsia="cs-CZ"/>
        </w:rPr>
        <w:t>Výše kompenzačního bonusu</w:t>
      </w:r>
    </w:p>
    <w:p w14:paraId="39425F8E" w14:textId="1D4C2759" w:rsidR="004C0919" w:rsidRDefault="004C0919" w:rsidP="00C65E53">
      <w:pPr>
        <w:spacing w:after="12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</w:pPr>
      <w:r w:rsidRPr="004C0919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Výše kompenzačního bonusu činí 500 Kč za každý kalendářní den bonusového období.</w:t>
      </w:r>
    </w:p>
    <w:p w14:paraId="42060715" w14:textId="77777777" w:rsidR="000A2A6D" w:rsidRPr="000A2A6D" w:rsidRDefault="000A2A6D" w:rsidP="000A2A6D">
      <w:pPr>
        <w:pStyle w:val="normln1"/>
        <w:spacing w:after="120" w:line="276" w:lineRule="auto"/>
        <w:jc w:val="both"/>
        <w:rPr>
          <w:rFonts w:asciiTheme="majorBidi" w:hAnsiTheme="majorBidi" w:cstheme="majorBidi"/>
          <w:b/>
          <w:bCs/>
        </w:rPr>
      </w:pPr>
      <w:r w:rsidRPr="000A2A6D">
        <w:rPr>
          <w:rFonts w:asciiTheme="majorBidi" w:hAnsiTheme="majorBidi" w:cstheme="majorBidi"/>
          <w:b/>
          <w:bCs/>
        </w:rPr>
        <w:t>(1) Výše kompenzačního bonusu za každý kalendářní den bonusového období činí:</w:t>
      </w:r>
    </w:p>
    <w:p w14:paraId="7C4A8F1C" w14:textId="21D08058" w:rsidR="000A2A6D" w:rsidRPr="000A2A6D" w:rsidRDefault="000A2A6D" w:rsidP="000A2A6D">
      <w:pPr>
        <w:pStyle w:val="normln1"/>
        <w:spacing w:after="120" w:line="276" w:lineRule="auto"/>
        <w:jc w:val="both"/>
        <w:rPr>
          <w:rFonts w:asciiTheme="majorBidi" w:hAnsiTheme="majorBidi" w:cstheme="majorBidi"/>
          <w:b/>
          <w:bCs/>
        </w:rPr>
      </w:pPr>
      <w:r w:rsidRPr="000A2A6D">
        <w:rPr>
          <w:rFonts w:asciiTheme="majorBidi" w:hAnsiTheme="majorBidi" w:cstheme="majorBidi"/>
          <w:b/>
          <w:bCs/>
        </w:rPr>
        <w:t xml:space="preserve">a) 250 Kč u osoby dle § 2 odst. 1 písm. </w:t>
      </w:r>
      <w:r w:rsidR="00E133C7">
        <w:rPr>
          <w:rFonts w:asciiTheme="majorBidi" w:hAnsiTheme="majorBidi" w:cstheme="majorBidi"/>
          <w:b/>
          <w:bCs/>
        </w:rPr>
        <w:t>b</w:t>
      </w:r>
      <w:r w:rsidRPr="000A2A6D">
        <w:rPr>
          <w:rFonts w:asciiTheme="majorBidi" w:hAnsiTheme="majorBidi" w:cstheme="majorBidi"/>
          <w:b/>
          <w:bCs/>
        </w:rPr>
        <w:t>),</w:t>
      </w:r>
    </w:p>
    <w:p w14:paraId="5361273F" w14:textId="46212173" w:rsidR="000A2A6D" w:rsidRPr="000A2A6D" w:rsidRDefault="000A2A6D" w:rsidP="000A2A6D">
      <w:pPr>
        <w:pStyle w:val="normln1"/>
        <w:spacing w:after="120" w:line="276" w:lineRule="auto"/>
        <w:jc w:val="both"/>
        <w:rPr>
          <w:rFonts w:asciiTheme="majorBidi" w:hAnsiTheme="majorBidi" w:cstheme="majorBidi"/>
          <w:b/>
          <w:bCs/>
        </w:rPr>
      </w:pPr>
      <w:r w:rsidRPr="000A2A6D">
        <w:rPr>
          <w:rFonts w:asciiTheme="majorBidi" w:hAnsiTheme="majorBidi" w:cstheme="majorBidi"/>
          <w:b/>
          <w:bCs/>
        </w:rPr>
        <w:t xml:space="preserve">b) 300 Kč u osoby dle § 2 odst. 1 písm. </w:t>
      </w:r>
      <w:r w:rsidR="00E133C7">
        <w:rPr>
          <w:rFonts w:asciiTheme="majorBidi" w:hAnsiTheme="majorBidi" w:cstheme="majorBidi"/>
          <w:b/>
          <w:bCs/>
        </w:rPr>
        <w:t>c</w:t>
      </w:r>
      <w:r w:rsidRPr="000A2A6D">
        <w:rPr>
          <w:rFonts w:asciiTheme="majorBidi" w:hAnsiTheme="majorBidi" w:cstheme="majorBidi"/>
          <w:b/>
          <w:bCs/>
        </w:rPr>
        <w:t>),</w:t>
      </w:r>
    </w:p>
    <w:p w14:paraId="512B8250" w14:textId="4A627A4C" w:rsidR="000A2A6D" w:rsidRPr="000A2A6D" w:rsidRDefault="000A2A6D" w:rsidP="000A2A6D">
      <w:pPr>
        <w:pStyle w:val="normln1"/>
        <w:spacing w:after="120" w:line="276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</w:t>
      </w:r>
      <w:r w:rsidRPr="000A2A6D">
        <w:rPr>
          <w:rFonts w:asciiTheme="majorBidi" w:hAnsiTheme="majorBidi" w:cstheme="majorBidi"/>
          <w:b/>
          <w:bCs/>
        </w:rPr>
        <w:t>) 500 Kč u osoby dle § 2 odst. 1 písm. a) nebo d),</w:t>
      </w:r>
    </w:p>
    <w:p w14:paraId="5AF7D9A5" w14:textId="45FA6259" w:rsidR="00E60F26" w:rsidRPr="00847C6E" w:rsidRDefault="000A2A6D" w:rsidP="000A2A6D">
      <w:pPr>
        <w:pStyle w:val="normln1"/>
        <w:spacing w:after="120" w:line="276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>d</w:t>
      </w:r>
      <w:r w:rsidRPr="000A2A6D">
        <w:rPr>
          <w:rFonts w:asciiTheme="majorBidi" w:hAnsiTheme="majorBidi" w:cstheme="majorBidi"/>
          <w:b/>
          <w:bCs/>
        </w:rPr>
        <w:t>) 70</w:t>
      </w:r>
      <w:r w:rsidR="00BD58D5">
        <w:rPr>
          <w:rFonts w:asciiTheme="majorBidi" w:hAnsiTheme="majorBidi" w:cstheme="majorBidi"/>
          <w:b/>
          <w:bCs/>
        </w:rPr>
        <w:t xml:space="preserve"> </w:t>
      </w:r>
      <w:r w:rsidRPr="000A2A6D">
        <w:rPr>
          <w:rFonts w:asciiTheme="majorBidi" w:hAnsiTheme="majorBidi" w:cstheme="majorBidi"/>
          <w:b/>
          <w:bCs/>
        </w:rPr>
        <w:t xml:space="preserve">% z 1/30 </w:t>
      </w:r>
      <w:r w:rsidR="00BD58D5">
        <w:rPr>
          <w:rFonts w:asciiTheme="majorBidi" w:hAnsiTheme="majorBidi" w:cstheme="majorBidi"/>
          <w:b/>
          <w:bCs/>
        </w:rPr>
        <w:t xml:space="preserve">měsíčního </w:t>
      </w:r>
      <w:r w:rsidRPr="000A2A6D">
        <w:rPr>
          <w:rFonts w:asciiTheme="majorBidi" w:hAnsiTheme="majorBidi" w:cstheme="majorBidi"/>
          <w:b/>
          <w:bCs/>
        </w:rPr>
        <w:t>nájemného provozovny osoby dle § 2 odst. 1 písm. e), nejvýše však 3000 Kč.</w:t>
      </w:r>
    </w:p>
    <w:p w14:paraId="3AA59A66" w14:textId="21CA51C4" w:rsidR="007D0149" w:rsidRPr="002E5317" w:rsidRDefault="007D0149" w:rsidP="00C65E53">
      <w:pPr>
        <w:pStyle w:val="normln1"/>
        <w:spacing w:after="120" w:line="276" w:lineRule="auto"/>
        <w:jc w:val="both"/>
        <w:rPr>
          <w:rFonts w:asciiTheme="majorBidi" w:hAnsiTheme="majorBidi" w:cstheme="majorBidi"/>
          <w:b/>
          <w:bCs/>
        </w:rPr>
      </w:pPr>
      <w:r w:rsidRPr="002E5317">
        <w:rPr>
          <w:rFonts w:asciiTheme="majorBidi" w:hAnsiTheme="majorBidi" w:cstheme="majorBidi"/>
          <w:b/>
          <w:bCs/>
        </w:rPr>
        <w:t xml:space="preserve">(2) Za jeden kalendářní den bonusového období lze subjektu přiznat kompenzační bonus jen podle jedné z možností dle </w:t>
      </w:r>
      <w:r w:rsidR="002E5317" w:rsidRPr="002E5317">
        <w:rPr>
          <w:rFonts w:asciiTheme="majorBidi" w:hAnsiTheme="majorBidi" w:cstheme="majorBidi"/>
          <w:b/>
          <w:bCs/>
        </w:rPr>
        <w:t>§ 4 odst. 1</w:t>
      </w:r>
      <w:r w:rsidRPr="002E5317">
        <w:rPr>
          <w:rFonts w:asciiTheme="majorBidi" w:hAnsiTheme="majorBidi" w:cstheme="majorBidi"/>
          <w:b/>
          <w:bCs/>
        </w:rPr>
        <w:t>.</w:t>
      </w:r>
    </w:p>
    <w:p w14:paraId="68BA02D3" w14:textId="77777777" w:rsidR="004C0919" w:rsidRPr="0029341F" w:rsidRDefault="004C0919" w:rsidP="00C65E5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DEDDEE3" w14:textId="77777777" w:rsidR="0029341F" w:rsidRPr="0029341F" w:rsidRDefault="0029341F" w:rsidP="00C65E53">
      <w:pPr>
        <w:widowControl w:val="0"/>
        <w:spacing w:after="120" w:line="240" w:lineRule="auto"/>
        <w:jc w:val="center"/>
        <w:outlineLvl w:val="5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>§ 5</w:t>
      </w:r>
    </w:p>
    <w:p w14:paraId="198C7459" w14:textId="57CCC518" w:rsidR="0029341F" w:rsidRDefault="0029341F" w:rsidP="00C65E53">
      <w:pPr>
        <w:widowControl w:val="0"/>
        <w:spacing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29341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Bonusové období</w:t>
      </w:r>
    </w:p>
    <w:p w14:paraId="1E71E968" w14:textId="6ABAD798" w:rsidR="0029341F" w:rsidRDefault="0029341F" w:rsidP="00C65E5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29341F">
        <w:rPr>
          <w:rFonts w:ascii="Times New Roman" w:eastAsia="Times New Roman" w:hAnsi="Times New Roman" w:cs="Times New Roman"/>
          <w:sz w:val="24"/>
          <w:szCs w:val="24"/>
          <w:lang w:eastAsia="cs-CZ"/>
        </w:rPr>
        <w:t>Bonusovým obdobím je</w:t>
      </w:r>
      <w:r w:rsidRPr="0029341F">
        <w:rPr>
          <w:rFonts w:ascii="Times New Roman" w:eastAsia="Calibri" w:hAnsi="Times New Roman" w:cs="Times New Roman"/>
          <w:sz w:val="24"/>
          <w:szCs w:val="24"/>
        </w:rPr>
        <w:t xml:space="preserve"> období od 12. března do </w:t>
      </w:r>
      <w:r w:rsidRPr="0029341F">
        <w:rPr>
          <w:rFonts w:ascii="Times New Roman" w:eastAsia="Calibri" w:hAnsi="Times New Roman" w:cs="Times New Roman"/>
          <w:strike/>
          <w:sz w:val="24"/>
          <w:szCs w:val="24"/>
        </w:rPr>
        <w:t>30. dubna 2020</w:t>
      </w:r>
      <w:r w:rsidRPr="002934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2546" w:rsidRPr="005F254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dne ukončení krizových opatření </w:t>
      </w:r>
      <w:r w:rsidR="00836EA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nebo</w:t>
      </w:r>
      <w:r w:rsidR="005F2546" w:rsidRPr="005F254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 mimořádných opatření </w:t>
      </w:r>
      <w:r w:rsidR="00836EA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dle § 1</w:t>
      </w:r>
      <w:r w:rsidR="004A00B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 xml:space="preserve">, </w:t>
      </w:r>
      <w:r w:rsidR="004A00B6" w:rsidRPr="004A00B6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které zcela nebo zčásti omezují výkon podnikání nebo činnosti dle § 3 odst. 1 nebo 2</w:t>
      </w:r>
      <w:r w:rsidRPr="0029341F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</w:p>
    <w:p w14:paraId="48E41B05" w14:textId="71ED7923" w:rsidR="00B072ED" w:rsidRDefault="00B072ED" w:rsidP="00C65E5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CE058B" w14:textId="77777777" w:rsidR="00B072ED" w:rsidRPr="00B072ED" w:rsidRDefault="00B072ED" w:rsidP="00C65E53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72ED">
        <w:rPr>
          <w:rFonts w:ascii="Times New Roman" w:eastAsia="Calibri" w:hAnsi="Times New Roman" w:cs="Times New Roman"/>
          <w:sz w:val="24"/>
          <w:szCs w:val="24"/>
        </w:rPr>
        <w:t>§ 7</w:t>
      </w:r>
    </w:p>
    <w:p w14:paraId="2BB78050" w14:textId="77777777" w:rsidR="00B072ED" w:rsidRPr="00B072ED" w:rsidRDefault="00B072ED" w:rsidP="00C65E53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72ED">
        <w:rPr>
          <w:rFonts w:ascii="Times New Roman" w:eastAsia="Calibri" w:hAnsi="Times New Roman" w:cs="Times New Roman"/>
          <w:b/>
          <w:bCs/>
          <w:sz w:val="24"/>
          <w:szCs w:val="24"/>
        </w:rPr>
        <w:t>Žádost o kompenzační bonus</w:t>
      </w:r>
    </w:p>
    <w:p w14:paraId="6AA765F9" w14:textId="2B8014F5" w:rsidR="00B072ED" w:rsidRPr="00B072ED" w:rsidRDefault="00B072ED" w:rsidP="00C65E5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2ED">
        <w:rPr>
          <w:rFonts w:ascii="Times New Roman" w:eastAsia="Calibri" w:hAnsi="Times New Roman" w:cs="Times New Roman"/>
          <w:sz w:val="24"/>
          <w:szCs w:val="24"/>
        </w:rPr>
        <w:t>(1) Kompenzační bonus se vyměřuje na základě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72ED">
        <w:rPr>
          <w:rFonts w:ascii="Times New Roman" w:eastAsia="Calibri" w:hAnsi="Times New Roman" w:cs="Times New Roman"/>
          <w:sz w:val="24"/>
          <w:szCs w:val="24"/>
        </w:rPr>
        <w:t>žádosti o kompenzační bonus, která kromě obecných náležitostí podání obsahuje také</w:t>
      </w:r>
    </w:p>
    <w:p w14:paraId="2149CDB5" w14:textId="79B71614" w:rsidR="00B072ED" w:rsidRPr="00B072ED" w:rsidRDefault="00B072ED" w:rsidP="00C65E5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2ED">
        <w:rPr>
          <w:rFonts w:ascii="Times New Roman" w:eastAsia="Calibri" w:hAnsi="Times New Roman" w:cs="Times New Roman"/>
          <w:sz w:val="24"/>
          <w:szCs w:val="24"/>
        </w:rPr>
        <w:t>a) čestné prohlášení osvědčující splnění podmínek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72ED">
        <w:rPr>
          <w:rFonts w:ascii="Times New Roman" w:eastAsia="Calibri" w:hAnsi="Times New Roman" w:cs="Times New Roman"/>
          <w:sz w:val="24"/>
          <w:szCs w:val="24"/>
        </w:rPr>
        <w:t>pro vznik nároku na kompenzační bonus,</w:t>
      </w:r>
    </w:p>
    <w:p w14:paraId="3E4D2A40" w14:textId="5ADA0ACC" w:rsidR="00B072ED" w:rsidRDefault="00B072ED" w:rsidP="00C65E5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72ED">
        <w:rPr>
          <w:rFonts w:ascii="Times New Roman" w:eastAsia="Calibri" w:hAnsi="Times New Roman" w:cs="Times New Roman"/>
          <w:sz w:val="24"/>
          <w:szCs w:val="24"/>
        </w:rPr>
        <w:t>b) účet u poskytovatele platebních služeb v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B072ED">
        <w:rPr>
          <w:rFonts w:ascii="Times New Roman" w:eastAsia="Calibri" w:hAnsi="Times New Roman" w:cs="Times New Roman"/>
          <w:sz w:val="24"/>
          <w:szCs w:val="24"/>
        </w:rPr>
        <w:t>české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72ED">
        <w:rPr>
          <w:rFonts w:ascii="Times New Roman" w:eastAsia="Calibri" w:hAnsi="Times New Roman" w:cs="Times New Roman"/>
          <w:sz w:val="24"/>
          <w:szCs w:val="24"/>
        </w:rPr>
        <w:t>měně, na který má být kompenzační bonus vyplacen</w:t>
      </w:r>
      <w:r w:rsidRPr="00C65E53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</w:p>
    <w:p w14:paraId="79DD2C5E" w14:textId="3DE384DD" w:rsidR="00B072ED" w:rsidRPr="007D0149" w:rsidRDefault="00B072ED" w:rsidP="00C65E53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01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c) informaci, </w:t>
      </w:r>
      <w:r w:rsidR="00DB1ADA">
        <w:rPr>
          <w:rFonts w:ascii="Times New Roman" w:eastAsia="Calibri" w:hAnsi="Times New Roman" w:cs="Times New Roman"/>
          <w:b/>
          <w:bCs/>
          <w:sz w:val="24"/>
          <w:szCs w:val="24"/>
        </w:rPr>
        <w:t>o kterou z osob dle § 2 odst. 1 se jedná a v jaké výši dle § 4 odst. 1 je za daný kalendářní den kompenzační bonus požadován.</w:t>
      </w:r>
    </w:p>
    <w:p w14:paraId="49D4770A" w14:textId="76E79392" w:rsidR="005B0D1A" w:rsidRDefault="005B0D1A" w:rsidP="00C65E5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15C532" w14:textId="77777777" w:rsidR="009D7CA4" w:rsidRDefault="009D7CA4" w:rsidP="009D7CA4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15392F" w14:textId="0459FB99" w:rsidR="005B0D1A" w:rsidRPr="009D7CA4" w:rsidRDefault="009D7CA4" w:rsidP="009D7CA4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7CA4">
        <w:rPr>
          <w:rFonts w:ascii="Times New Roman" w:eastAsia="Calibri" w:hAnsi="Times New Roman" w:cs="Times New Roman"/>
          <w:b/>
          <w:bCs/>
          <w:sz w:val="24"/>
          <w:szCs w:val="24"/>
        </w:rPr>
        <w:t>ZÁKON O NĚKTERÝCH OPATŘENÍCH V OBLASTI SPLÁCENÍ ÚVĚRŮ V SOUVISLOSTI S PANDEMIÍ COVID-19</w:t>
      </w:r>
    </w:p>
    <w:bookmarkEnd w:id="0"/>
    <w:p w14:paraId="1EA2589B" w14:textId="77777777" w:rsidR="009D7CA4" w:rsidRPr="009D7CA4" w:rsidRDefault="009D7CA4" w:rsidP="009D7CA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>§ 5</w:t>
      </w:r>
    </w:p>
    <w:p w14:paraId="552DF24C" w14:textId="77777777" w:rsidR="009D7CA4" w:rsidRPr="009D7CA4" w:rsidRDefault="009D7CA4" w:rsidP="009D7CA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>Účinky ochranné doby</w:t>
      </w:r>
    </w:p>
    <w:p w14:paraId="5EB52C18" w14:textId="77777777" w:rsidR="009D7CA4" w:rsidRPr="009D7CA4" w:rsidRDefault="009D7CA4" w:rsidP="009D7CA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>(1)</w:t>
      </w: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O délku ochranné doby se odkládá čas plnění peněžitých dluhů úvěrovaného vůči úvěrujícímu ze smlouvy o úvěru.</w:t>
      </w:r>
    </w:p>
    <w:p w14:paraId="6769706E" w14:textId="77777777" w:rsidR="009D7CA4" w:rsidRPr="009D7CA4" w:rsidRDefault="009D7CA4" w:rsidP="009D7CA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>(2)</w:t>
      </w: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O délku ochranné doby se prodlužuje doba trvání zajištění úvěru.</w:t>
      </w:r>
    </w:p>
    <w:p w14:paraId="530B1263" w14:textId="77777777" w:rsidR="009D7CA4" w:rsidRPr="009D7CA4" w:rsidRDefault="009D7CA4" w:rsidP="009D7CA4">
      <w:pPr>
        <w:spacing w:before="240" w:after="0" w:line="240" w:lineRule="auto"/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>(3)</w:t>
      </w:r>
      <w:r w:rsidRPr="009D7CA4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Za dobu trvání ochranné doby vzniká úvěrujícímu právo na úrok, který </w:t>
      </w:r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>v případě úvěrovaného, který je</w:t>
      </w:r>
    </w:p>
    <w:p w14:paraId="6ACD456A" w14:textId="77777777" w:rsidR="009D7CA4" w:rsidRPr="009D7CA4" w:rsidRDefault="009D7CA4" w:rsidP="009D7CA4">
      <w:pPr>
        <w:spacing w:before="240" w:after="0" w:line="240" w:lineRule="auto"/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>a)</w:t>
      </w:r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ab/>
        <w:t xml:space="preserve">spotřebitelem, odpovídá úroku určenému zápůjční úrokovou sazbou ve výši </w:t>
      </w:r>
      <w:proofErr w:type="spellStart"/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>repo</w:t>
      </w:r>
      <w:proofErr w:type="spellEnd"/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 xml:space="preserve"> sazby vyhlášené Českou národní bankou zvýšené o 8 procentních bodů, nebyl-li sjednán úrok nižší,</w:t>
      </w:r>
    </w:p>
    <w:p w14:paraId="5FECF176" w14:textId="77777777" w:rsidR="009D7CA4" w:rsidRPr="009D7CA4" w:rsidRDefault="009D7CA4" w:rsidP="009D7CA4">
      <w:pPr>
        <w:spacing w:before="240" w:after="0" w:line="240" w:lineRule="auto"/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>b)</w:t>
      </w:r>
      <w:r w:rsidRPr="009D7CA4">
        <w:rPr>
          <w:rFonts w:ascii="Times New Roman" w:eastAsia="Times New Roman" w:hAnsi="Times New Roman" w:cs="Times New Roman"/>
          <w:strike/>
          <w:sz w:val="24"/>
          <w:szCs w:val="20"/>
          <w:lang w:eastAsia="cs-CZ"/>
        </w:rPr>
        <w:tab/>
        <w:t>podnikatelem, odpovídá úroku, který byl sjednán.</w:t>
      </w:r>
    </w:p>
    <w:p w14:paraId="1FF822BF" w14:textId="77777777" w:rsidR="009D7CA4" w:rsidRPr="009D7CA4" w:rsidRDefault="009D7CA4" w:rsidP="009D7CA4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</w:pPr>
      <w:r w:rsidRPr="009D7CA4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lastRenderedPageBreak/>
        <w:t xml:space="preserve">odpovídá polovině úroku, který byl sjednán, nejvýše však úroku, který odpovídá úroku určenému zápůjční úrokovou sazbou ve výši </w:t>
      </w:r>
      <w:proofErr w:type="spellStart"/>
      <w:r w:rsidRPr="009D7CA4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>repo</w:t>
      </w:r>
      <w:proofErr w:type="spellEnd"/>
      <w:r w:rsidRPr="009D7CA4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 xml:space="preserve"> sazby vyhlášené Českou národní bankou zvýšené o 8 procentních bodů. </w:t>
      </w:r>
    </w:p>
    <w:p w14:paraId="4169A7AC" w14:textId="1B7887BF" w:rsidR="0029341F" w:rsidRPr="00CC6DC3" w:rsidRDefault="0029341F" w:rsidP="00C65E53">
      <w:pPr>
        <w:pStyle w:val="normln1"/>
        <w:spacing w:after="120" w:line="276" w:lineRule="auto"/>
        <w:jc w:val="both"/>
        <w:rPr>
          <w:rFonts w:asciiTheme="majorBidi" w:hAnsiTheme="majorBidi" w:cstheme="majorBidi"/>
        </w:rPr>
      </w:pPr>
    </w:p>
    <w:sectPr w:rsidR="0029341F" w:rsidRPr="00CC6DC3" w:rsidSect="00543517">
      <w:footerReference w:type="defaul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D2A73" w14:textId="77777777" w:rsidR="00E87B90" w:rsidRDefault="00E87B90" w:rsidP="002946A7">
      <w:pPr>
        <w:spacing w:after="0" w:line="240" w:lineRule="auto"/>
      </w:pPr>
      <w:r>
        <w:separator/>
      </w:r>
    </w:p>
  </w:endnote>
  <w:endnote w:type="continuationSeparator" w:id="0">
    <w:p w14:paraId="656B9D94" w14:textId="77777777" w:rsidR="00E87B90" w:rsidRDefault="00E87B90" w:rsidP="0029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14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9BCC7DF" w14:textId="714F24B1" w:rsidR="0010513E" w:rsidRPr="005E762E" w:rsidRDefault="0010513E">
        <w:pPr>
          <w:pStyle w:val="Zpat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E762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762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0609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E762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A4C5C74" w14:textId="77777777" w:rsidR="0010513E" w:rsidRDefault="001051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805E3" w14:textId="77777777" w:rsidR="00E87B90" w:rsidRDefault="00E87B90" w:rsidP="002946A7">
      <w:pPr>
        <w:spacing w:after="0" w:line="240" w:lineRule="auto"/>
      </w:pPr>
      <w:r>
        <w:separator/>
      </w:r>
    </w:p>
  </w:footnote>
  <w:footnote w:type="continuationSeparator" w:id="0">
    <w:p w14:paraId="5FFC31FA" w14:textId="77777777" w:rsidR="00E87B90" w:rsidRDefault="00E87B90" w:rsidP="002946A7">
      <w:pPr>
        <w:spacing w:after="0" w:line="240" w:lineRule="auto"/>
      </w:pPr>
      <w:r>
        <w:continuationSeparator/>
      </w:r>
    </w:p>
  </w:footnote>
  <w:footnote w:id="1">
    <w:p w14:paraId="13C60E96" w14:textId="28CE8B91" w:rsidR="0010513E" w:rsidRDefault="0010513E">
      <w:pPr>
        <w:pStyle w:val="Textpoznpodarou"/>
      </w:pPr>
      <w:r>
        <w:rPr>
          <w:rStyle w:val="Znakapoznpodarou"/>
        </w:rPr>
        <w:footnoteRef/>
      </w:r>
      <w:r>
        <w:t xml:space="preserve"> N</w:t>
      </w:r>
      <w:r w:rsidRPr="008A4887">
        <w:t>ařízení Komise (EU) č. 651/2014 ze dne 17. června 2014, kterým se v souladu s články 107 a 108 Smlouvy prohlašují určité kategorie podpory za slučitelné s vnitřním trhem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31F"/>
    <w:multiLevelType w:val="hybridMultilevel"/>
    <w:tmpl w:val="7EAC2E28"/>
    <w:lvl w:ilvl="0" w:tplc="3808D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2398"/>
    <w:multiLevelType w:val="hybridMultilevel"/>
    <w:tmpl w:val="7B82A6CA"/>
    <w:lvl w:ilvl="0" w:tplc="B9BA95C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8AB"/>
    <w:multiLevelType w:val="hybridMultilevel"/>
    <w:tmpl w:val="37949DE6"/>
    <w:lvl w:ilvl="0" w:tplc="C2802B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00B17"/>
    <w:multiLevelType w:val="hybridMultilevel"/>
    <w:tmpl w:val="75C0C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E1CCA"/>
    <w:multiLevelType w:val="hybridMultilevel"/>
    <w:tmpl w:val="580647C2"/>
    <w:lvl w:ilvl="0" w:tplc="A90240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886"/>
    <w:multiLevelType w:val="hybridMultilevel"/>
    <w:tmpl w:val="45704DF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D874A7D"/>
    <w:multiLevelType w:val="hybridMultilevel"/>
    <w:tmpl w:val="33DA9426"/>
    <w:lvl w:ilvl="0" w:tplc="EEB0714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93C47"/>
    <w:multiLevelType w:val="hybridMultilevel"/>
    <w:tmpl w:val="6B1CAF32"/>
    <w:lvl w:ilvl="0" w:tplc="C42C67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9204F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E38D4"/>
    <w:multiLevelType w:val="hybridMultilevel"/>
    <w:tmpl w:val="412A7DEA"/>
    <w:lvl w:ilvl="0" w:tplc="1E2019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44FB4"/>
    <w:multiLevelType w:val="hybridMultilevel"/>
    <w:tmpl w:val="EDD24DEA"/>
    <w:lvl w:ilvl="0" w:tplc="456CCA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E22BA"/>
    <w:multiLevelType w:val="hybridMultilevel"/>
    <w:tmpl w:val="6302D68E"/>
    <w:lvl w:ilvl="0" w:tplc="7222E7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672CB"/>
    <w:multiLevelType w:val="hybridMultilevel"/>
    <w:tmpl w:val="F59C1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D01CD"/>
    <w:multiLevelType w:val="hybridMultilevel"/>
    <w:tmpl w:val="636695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932EB0"/>
    <w:multiLevelType w:val="hybridMultilevel"/>
    <w:tmpl w:val="531A5D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46E90"/>
    <w:multiLevelType w:val="hybridMultilevel"/>
    <w:tmpl w:val="455EB956"/>
    <w:lvl w:ilvl="0" w:tplc="1BA62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7589C"/>
    <w:multiLevelType w:val="hybridMultilevel"/>
    <w:tmpl w:val="2D8A5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8"/>
  </w:num>
  <w:num w:numId="5">
    <w:abstractNumId w:val="7"/>
  </w:num>
  <w:num w:numId="6">
    <w:abstractNumId w:val="12"/>
  </w:num>
  <w:num w:numId="7">
    <w:abstractNumId w:val="3"/>
  </w:num>
  <w:num w:numId="8">
    <w:abstractNumId w:val="1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4"/>
  </w:num>
  <w:num w:numId="14">
    <w:abstractNumId w:val="4"/>
  </w:num>
  <w:num w:numId="15">
    <w:abstractNumId w:val="15"/>
  </w:num>
  <w:num w:numId="16">
    <w:abstractNumId w:val="16"/>
  </w:num>
  <w:num w:numId="17">
    <w:abstractNumId w:val="5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6A7"/>
    <w:rsid w:val="00001EEF"/>
    <w:rsid w:val="00003A66"/>
    <w:rsid w:val="0001054B"/>
    <w:rsid w:val="0001185A"/>
    <w:rsid w:val="00013AE2"/>
    <w:rsid w:val="00014840"/>
    <w:rsid w:val="00024C71"/>
    <w:rsid w:val="00074939"/>
    <w:rsid w:val="00090E29"/>
    <w:rsid w:val="000A2A6D"/>
    <w:rsid w:val="000A3DE1"/>
    <w:rsid w:val="000B0726"/>
    <w:rsid w:val="000B3541"/>
    <w:rsid w:val="000B5990"/>
    <w:rsid w:val="0010513E"/>
    <w:rsid w:val="00106097"/>
    <w:rsid w:val="00107B97"/>
    <w:rsid w:val="00122C02"/>
    <w:rsid w:val="001312D8"/>
    <w:rsid w:val="00140286"/>
    <w:rsid w:val="0014327A"/>
    <w:rsid w:val="001B6FC0"/>
    <w:rsid w:val="001C271C"/>
    <w:rsid w:val="001C78A4"/>
    <w:rsid w:val="001D06BF"/>
    <w:rsid w:val="001E24FB"/>
    <w:rsid w:val="001F23A8"/>
    <w:rsid w:val="00202E84"/>
    <w:rsid w:val="002115BA"/>
    <w:rsid w:val="002165D2"/>
    <w:rsid w:val="00220B38"/>
    <w:rsid w:val="002306AE"/>
    <w:rsid w:val="00231AC7"/>
    <w:rsid w:val="0023381D"/>
    <w:rsid w:val="002374A5"/>
    <w:rsid w:val="002625DD"/>
    <w:rsid w:val="002820CA"/>
    <w:rsid w:val="00283901"/>
    <w:rsid w:val="0029341F"/>
    <w:rsid w:val="00293C06"/>
    <w:rsid w:val="002946A7"/>
    <w:rsid w:val="0029512F"/>
    <w:rsid w:val="00295A13"/>
    <w:rsid w:val="002A40A3"/>
    <w:rsid w:val="002A6C8D"/>
    <w:rsid w:val="002B5F00"/>
    <w:rsid w:val="002B7DE4"/>
    <w:rsid w:val="002C0CDC"/>
    <w:rsid w:val="002C365D"/>
    <w:rsid w:val="002D63EB"/>
    <w:rsid w:val="002D69DF"/>
    <w:rsid w:val="002E1365"/>
    <w:rsid w:val="002E5317"/>
    <w:rsid w:val="002E6076"/>
    <w:rsid w:val="002F2D58"/>
    <w:rsid w:val="003419EB"/>
    <w:rsid w:val="003421DB"/>
    <w:rsid w:val="00362BAA"/>
    <w:rsid w:val="00365157"/>
    <w:rsid w:val="00365951"/>
    <w:rsid w:val="003707F9"/>
    <w:rsid w:val="003A10DF"/>
    <w:rsid w:val="003D1722"/>
    <w:rsid w:val="003E6CCD"/>
    <w:rsid w:val="00402063"/>
    <w:rsid w:val="004229B4"/>
    <w:rsid w:val="004272E1"/>
    <w:rsid w:val="00453A38"/>
    <w:rsid w:val="004549B3"/>
    <w:rsid w:val="00460C87"/>
    <w:rsid w:val="00466D8D"/>
    <w:rsid w:val="00476A91"/>
    <w:rsid w:val="00486DD3"/>
    <w:rsid w:val="004901A9"/>
    <w:rsid w:val="00496C4F"/>
    <w:rsid w:val="004A00B6"/>
    <w:rsid w:val="004A5DDE"/>
    <w:rsid w:val="004B3E18"/>
    <w:rsid w:val="004B77F1"/>
    <w:rsid w:val="004C0919"/>
    <w:rsid w:val="004C57FF"/>
    <w:rsid w:val="004C770D"/>
    <w:rsid w:val="004D4323"/>
    <w:rsid w:val="004D59A2"/>
    <w:rsid w:val="005054A7"/>
    <w:rsid w:val="00513012"/>
    <w:rsid w:val="00534F31"/>
    <w:rsid w:val="00543517"/>
    <w:rsid w:val="0056587E"/>
    <w:rsid w:val="00574122"/>
    <w:rsid w:val="005843CC"/>
    <w:rsid w:val="005916EE"/>
    <w:rsid w:val="00593AFD"/>
    <w:rsid w:val="005A0DAD"/>
    <w:rsid w:val="005B0D1A"/>
    <w:rsid w:val="005B4C51"/>
    <w:rsid w:val="005C60B4"/>
    <w:rsid w:val="005C740D"/>
    <w:rsid w:val="005F2546"/>
    <w:rsid w:val="00601CEA"/>
    <w:rsid w:val="00602687"/>
    <w:rsid w:val="00606D2F"/>
    <w:rsid w:val="00617A12"/>
    <w:rsid w:val="00627715"/>
    <w:rsid w:val="00627C13"/>
    <w:rsid w:val="006334EF"/>
    <w:rsid w:val="00651602"/>
    <w:rsid w:val="006719D7"/>
    <w:rsid w:val="00677692"/>
    <w:rsid w:val="00681005"/>
    <w:rsid w:val="00685632"/>
    <w:rsid w:val="006936A9"/>
    <w:rsid w:val="006D144A"/>
    <w:rsid w:val="006D4CC8"/>
    <w:rsid w:val="006E0F25"/>
    <w:rsid w:val="006E1E33"/>
    <w:rsid w:val="0070762E"/>
    <w:rsid w:val="0072265F"/>
    <w:rsid w:val="00735896"/>
    <w:rsid w:val="00736108"/>
    <w:rsid w:val="00747E91"/>
    <w:rsid w:val="007553CE"/>
    <w:rsid w:val="00755C8F"/>
    <w:rsid w:val="00757B28"/>
    <w:rsid w:val="0076244D"/>
    <w:rsid w:val="00764377"/>
    <w:rsid w:val="00777B01"/>
    <w:rsid w:val="007A06E6"/>
    <w:rsid w:val="007A3839"/>
    <w:rsid w:val="007D0149"/>
    <w:rsid w:val="007D23EB"/>
    <w:rsid w:val="007E0A28"/>
    <w:rsid w:val="007E4059"/>
    <w:rsid w:val="007E6268"/>
    <w:rsid w:val="007F2038"/>
    <w:rsid w:val="0081465F"/>
    <w:rsid w:val="008152E8"/>
    <w:rsid w:val="0082636C"/>
    <w:rsid w:val="00836EA6"/>
    <w:rsid w:val="00847C6E"/>
    <w:rsid w:val="00850506"/>
    <w:rsid w:val="008604FF"/>
    <w:rsid w:val="00861758"/>
    <w:rsid w:val="00865A9D"/>
    <w:rsid w:val="00867B89"/>
    <w:rsid w:val="00885113"/>
    <w:rsid w:val="008A3295"/>
    <w:rsid w:val="008A4887"/>
    <w:rsid w:val="008B13BF"/>
    <w:rsid w:val="008B1ACF"/>
    <w:rsid w:val="008D128F"/>
    <w:rsid w:val="008D737B"/>
    <w:rsid w:val="008E0077"/>
    <w:rsid w:val="008F01AD"/>
    <w:rsid w:val="00901514"/>
    <w:rsid w:val="00907995"/>
    <w:rsid w:val="00912FFB"/>
    <w:rsid w:val="0091329C"/>
    <w:rsid w:val="00916F2C"/>
    <w:rsid w:val="0093234C"/>
    <w:rsid w:val="0093594F"/>
    <w:rsid w:val="00943467"/>
    <w:rsid w:val="00977BA2"/>
    <w:rsid w:val="009A1F29"/>
    <w:rsid w:val="009B28E0"/>
    <w:rsid w:val="009B7DAB"/>
    <w:rsid w:val="009C735A"/>
    <w:rsid w:val="009D7CA4"/>
    <w:rsid w:val="009E1DF1"/>
    <w:rsid w:val="009E5A1B"/>
    <w:rsid w:val="009E7047"/>
    <w:rsid w:val="009F1D77"/>
    <w:rsid w:val="00A05668"/>
    <w:rsid w:val="00A075D8"/>
    <w:rsid w:val="00A14E10"/>
    <w:rsid w:val="00A27867"/>
    <w:rsid w:val="00A37C2D"/>
    <w:rsid w:val="00A4058A"/>
    <w:rsid w:val="00A60200"/>
    <w:rsid w:val="00A74D43"/>
    <w:rsid w:val="00A80E7E"/>
    <w:rsid w:val="00A8131E"/>
    <w:rsid w:val="00A938EE"/>
    <w:rsid w:val="00AA2A83"/>
    <w:rsid w:val="00AD06C7"/>
    <w:rsid w:val="00AD20C6"/>
    <w:rsid w:val="00AD23FC"/>
    <w:rsid w:val="00AE028A"/>
    <w:rsid w:val="00B04BF9"/>
    <w:rsid w:val="00B072ED"/>
    <w:rsid w:val="00B20E2D"/>
    <w:rsid w:val="00B26072"/>
    <w:rsid w:val="00B370E3"/>
    <w:rsid w:val="00B52C5B"/>
    <w:rsid w:val="00B57BE9"/>
    <w:rsid w:val="00B6123F"/>
    <w:rsid w:val="00B70098"/>
    <w:rsid w:val="00B734AA"/>
    <w:rsid w:val="00B8408C"/>
    <w:rsid w:val="00BA6E42"/>
    <w:rsid w:val="00BB4424"/>
    <w:rsid w:val="00BD58D5"/>
    <w:rsid w:val="00BD5CFF"/>
    <w:rsid w:val="00BE54B8"/>
    <w:rsid w:val="00C0690A"/>
    <w:rsid w:val="00C3256C"/>
    <w:rsid w:val="00C53DD3"/>
    <w:rsid w:val="00C61EB1"/>
    <w:rsid w:val="00C64CF2"/>
    <w:rsid w:val="00C65E53"/>
    <w:rsid w:val="00C96847"/>
    <w:rsid w:val="00CA0176"/>
    <w:rsid w:val="00CA51A5"/>
    <w:rsid w:val="00CC079B"/>
    <w:rsid w:val="00CC374F"/>
    <w:rsid w:val="00CC43B9"/>
    <w:rsid w:val="00CC6DC3"/>
    <w:rsid w:val="00CE4080"/>
    <w:rsid w:val="00D02423"/>
    <w:rsid w:val="00D177FF"/>
    <w:rsid w:val="00D41ABF"/>
    <w:rsid w:val="00D437B2"/>
    <w:rsid w:val="00D43A1C"/>
    <w:rsid w:val="00DB1ADA"/>
    <w:rsid w:val="00DC6684"/>
    <w:rsid w:val="00DD0EAB"/>
    <w:rsid w:val="00DE5073"/>
    <w:rsid w:val="00DF1BDF"/>
    <w:rsid w:val="00E00907"/>
    <w:rsid w:val="00E07092"/>
    <w:rsid w:val="00E1014F"/>
    <w:rsid w:val="00E133C7"/>
    <w:rsid w:val="00E25C68"/>
    <w:rsid w:val="00E32BA4"/>
    <w:rsid w:val="00E33D6C"/>
    <w:rsid w:val="00E3666B"/>
    <w:rsid w:val="00E3746B"/>
    <w:rsid w:val="00E43F9A"/>
    <w:rsid w:val="00E4607D"/>
    <w:rsid w:val="00E60040"/>
    <w:rsid w:val="00E60F26"/>
    <w:rsid w:val="00E622B0"/>
    <w:rsid w:val="00E71657"/>
    <w:rsid w:val="00E73A35"/>
    <w:rsid w:val="00E73BAE"/>
    <w:rsid w:val="00E8323E"/>
    <w:rsid w:val="00E87B90"/>
    <w:rsid w:val="00E912A5"/>
    <w:rsid w:val="00E962EB"/>
    <w:rsid w:val="00ED4433"/>
    <w:rsid w:val="00F1069F"/>
    <w:rsid w:val="00F11697"/>
    <w:rsid w:val="00F36A29"/>
    <w:rsid w:val="00F3709D"/>
    <w:rsid w:val="00F5627A"/>
    <w:rsid w:val="00F61C31"/>
    <w:rsid w:val="00F75309"/>
    <w:rsid w:val="00F7636A"/>
    <w:rsid w:val="00FA57CD"/>
    <w:rsid w:val="00FB3BB9"/>
    <w:rsid w:val="00FB7FF5"/>
    <w:rsid w:val="00FC0CD1"/>
    <w:rsid w:val="00FC5C90"/>
    <w:rsid w:val="00FD770E"/>
    <w:rsid w:val="00FE0BF2"/>
    <w:rsid w:val="00FE1756"/>
    <w:rsid w:val="00FE2ED5"/>
    <w:rsid w:val="00FF4193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568C"/>
  <w15:docId w15:val="{104FB8D4-3256-4501-A26E-D4D6B2A9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46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946A7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94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6A7"/>
  </w:style>
  <w:style w:type="character" w:customStyle="1" w:styleId="normln0">
    <w:name w:val="normln"/>
    <w:basedOn w:val="Standardnpsmoodstavce"/>
    <w:rsid w:val="002946A7"/>
    <w:rPr>
      <w:sz w:val="24"/>
      <w:szCs w:val="24"/>
    </w:rPr>
  </w:style>
  <w:style w:type="paragraph" w:customStyle="1" w:styleId="normln1">
    <w:name w:val="normln1"/>
    <w:basedOn w:val="Normln"/>
    <w:rsid w:val="002946A7"/>
    <w:pPr>
      <w:spacing w:after="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946A7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2946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946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46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46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6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D69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69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69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69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69D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9DF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D5CF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center">
    <w:name w:val="center"/>
    <w:basedOn w:val="Normln"/>
    <w:rsid w:val="008B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1"/>
    <w:next w:val="Normln"/>
    <w:link w:val="PodnadpisChar"/>
    <w:uiPriority w:val="11"/>
    <w:qFormat/>
    <w:rsid w:val="001E24FB"/>
    <w:pPr>
      <w:spacing w:before="120" w:line="276" w:lineRule="auto"/>
      <w:jc w:val="center"/>
    </w:pPr>
    <w:rPr>
      <w:rFonts w:asciiTheme="majorBidi" w:hAnsiTheme="majorBidi" w:cstheme="maj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1E24FB"/>
    <w:rPr>
      <w:rFonts w:asciiTheme="majorBidi" w:eastAsia="Times New Roman" w:hAnsiTheme="majorBidi" w:cstheme="majorBidi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3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96319-B09D-4DC2-B913-CF884193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Anezka Janouskova</dc:creator>
  <cp:lastModifiedBy>Jurečka Marian</cp:lastModifiedBy>
  <cp:revision>2</cp:revision>
  <cp:lastPrinted>2020-03-31T14:22:00Z</cp:lastPrinted>
  <dcterms:created xsi:type="dcterms:W3CDTF">2020-04-30T11:33:00Z</dcterms:created>
  <dcterms:modified xsi:type="dcterms:W3CDTF">2020-04-30T11:33:00Z</dcterms:modified>
</cp:coreProperties>
</file>