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A31DAA" w:rsidP="00A16B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E129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– </w:t>
            </w:r>
            <w:r w:rsidR="00E12917">
              <w:rPr>
                <w:rFonts w:ascii="Times New Roman" w:hAnsi="Times New Roman" w:cs="Times New Roman"/>
                <w:b/>
                <w:i/>
                <w:sz w:val="24"/>
              </w:rPr>
              <w:t>3.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pokračování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0A67B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A67BD">
              <w:rPr>
                <w:rFonts w:ascii="Times New Roman" w:hAnsi="Times New Roman" w:cs="Times New Roman"/>
                <w:b/>
                <w:i/>
                <w:sz w:val="24"/>
              </w:rPr>
              <w:t>21.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3D0BB0" w:rsidRDefault="00B65027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rPr>
                <w:color w:val="000000" w:themeColor="text1"/>
                <w:szCs w:val="24"/>
              </w:rPr>
              <w:t>k v</w:t>
            </w:r>
            <w:r w:rsidRPr="00B65027">
              <w:rPr>
                <w:color w:val="000000" w:themeColor="text1"/>
                <w:szCs w:val="24"/>
              </w:rPr>
              <w:t>ládní</w:t>
            </w:r>
            <w:r>
              <w:rPr>
                <w:color w:val="000000" w:themeColor="text1"/>
                <w:szCs w:val="24"/>
              </w:rPr>
              <w:t>mu</w:t>
            </w:r>
            <w:r w:rsidRPr="00B65027">
              <w:rPr>
                <w:color w:val="000000" w:themeColor="text1"/>
                <w:szCs w:val="24"/>
              </w:rPr>
              <w:t xml:space="preserve"> návrh</w:t>
            </w:r>
            <w:r>
              <w:rPr>
                <w:color w:val="000000" w:themeColor="text1"/>
                <w:szCs w:val="24"/>
              </w:rPr>
              <w:t>u</w:t>
            </w:r>
            <w:r w:rsidR="002A40C9">
              <w:rPr>
                <w:color w:val="000000" w:themeColor="text1"/>
                <w:szCs w:val="24"/>
              </w:rPr>
              <w:t xml:space="preserve"> zákona</w:t>
            </w:r>
            <w:r w:rsidR="003D0BB0" w:rsidRPr="0029194A">
              <w:t>, kterým se mění zákon č. 355/2019 Sb., o státním rozpočtu České republiky na rok 2020, v</w:t>
            </w:r>
            <w:r w:rsidR="003D0BB0">
              <w:t xml:space="preserve">e znění zákona č. 129/2020 Sb. </w:t>
            </w:r>
          </w:p>
          <w:p w:rsidR="00CD265B" w:rsidRDefault="00CD265B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3D0BB0" w:rsidRDefault="00CD265B" w:rsidP="00CD265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833</w:t>
            </w:r>
            <w:r w:rsidR="003D0BB0">
              <w:t xml:space="preserve"> </w:t>
            </w: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</w:t>
      </w:r>
      <w:r w:rsidR="00A47A1E">
        <w:t>yně</w:t>
      </w:r>
      <w:r w:rsidR="001E0D70">
        <w:t xml:space="preserve"> financí </w:t>
      </w:r>
      <w:r w:rsidR="00B65027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3D0BB0">
        <w:t> </w:t>
      </w:r>
      <w:r w:rsidR="002743AE">
        <w:t>M. Vostré</w:t>
      </w:r>
      <w:r w:rsidR="00285F58">
        <w:t xml:space="preserve">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E555FF">
        <w:t>2</w:t>
      </w:r>
      <w:r w:rsidR="003D0BB0">
        <w:t>4</w:t>
      </w:r>
      <w:r w:rsidR="001D0D49">
        <w:t>.00 </w:t>
      </w:r>
      <w:r>
        <w:t>hodin, dne 2</w:t>
      </w:r>
      <w:r w:rsidR="00127BA4">
        <w:t>2</w:t>
      </w:r>
      <w:r w:rsidR="003D0BB0">
        <w:t>.</w:t>
      </w:r>
      <w:r>
        <w:t xml:space="preserve"> </w:t>
      </w:r>
      <w:r w:rsidR="00141407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141407" w:rsidRDefault="00251E9D" w:rsidP="003D0BB0">
      <w:pPr>
        <w:widowControl w:val="0"/>
        <w:tabs>
          <w:tab w:val="left" w:pos="709"/>
        </w:tabs>
        <w:autoSpaceDN w:val="0"/>
        <w:ind w:left="709" w:hanging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A40C9">
        <w:rPr>
          <w:rFonts w:ascii="Times New Roman" w:hAnsi="Times New Roman" w:cs="Times New Roman"/>
          <w:sz w:val="24"/>
          <w:szCs w:val="24"/>
        </w:rPr>
        <w:t xml:space="preserve">IV. </w:t>
      </w:r>
      <w:r w:rsidRPr="002A40C9">
        <w:rPr>
          <w:rFonts w:ascii="Times New Roman" w:hAnsi="Times New Roman" w:cs="Times New Roman"/>
          <w:sz w:val="24"/>
          <w:szCs w:val="24"/>
        </w:rPr>
        <w:tab/>
      </w:r>
      <w:r w:rsidR="00577691" w:rsidRPr="002A40C9">
        <w:rPr>
          <w:rFonts w:ascii="Times New Roman" w:hAnsi="Times New Roman" w:cs="Times New Roman"/>
          <w:sz w:val="24"/>
          <w:szCs w:val="24"/>
        </w:rPr>
        <w:t xml:space="preserve">d o p o r u č u j e   Poslanecké sněmovně PČR, aby </w:t>
      </w:r>
      <w:r w:rsidR="00A26766" w:rsidRPr="002A40C9">
        <w:rPr>
          <w:rFonts w:ascii="Times New Roman" w:hAnsi="Times New Roman" w:cs="Times New Roman"/>
          <w:sz w:val="24"/>
          <w:szCs w:val="24"/>
        </w:rPr>
        <w:t>s</w:t>
      </w:r>
      <w:r w:rsidR="00577691" w:rsidRPr="002A40C9">
        <w:rPr>
          <w:rFonts w:ascii="Times New Roman" w:hAnsi="Times New Roman" w:cs="Times New Roman"/>
          <w:sz w:val="24"/>
          <w:szCs w:val="24"/>
        </w:rPr>
        <w:t xml:space="preserve"> </w:t>
      </w:r>
      <w:r w:rsidR="00B65027" w:rsidRPr="002A40C9">
        <w:rPr>
          <w:rFonts w:ascii="Times New Roman" w:hAnsi="Times New Roman" w:cs="Times New Roman"/>
          <w:sz w:val="24"/>
          <w:szCs w:val="24"/>
        </w:rPr>
        <w:t>v</w:t>
      </w:r>
      <w:r w:rsidR="00B65027" w:rsidRPr="002A40C9">
        <w:rPr>
          <w:rFonts w:ascii="Times New Roman" w:hAnsi="Times New Roman" w:cs="Times New Roman"/>
          <w:color w:val="000000" w:themeColor="text1"/>
          <w:sz w:val="24"/>
          <w:szCs w:val="24"/>
        </w:rPr>
        <w:t>ládním návrhem</w:t>
      </w:r>
      <w:r w:rsidR="003D0BB0" w:rsidRPr="003D0BB0">
        <w:rPr>
          <w:rFonts w:ascii="Times New Roman" w:hAnsi="Times New Roman" w:cs="Times New Roman"/>
          <w:sz w:val="24"/>
          <w:szCs w:val="24"/>
        </w:rPr>
        <w:t>, kterým se mění zákon č. 355/2019 Sb., o státním rozpočtu České republiky na rok 2020, ve znění zákona č. 129/2020 Sb. (sněmovní tisk 833)</w:t>
      </w:r>
    </w:p>
    <w:p w:rsidR="003D0BB0" w:rsidRPr="003D0BB0" w:rsidRDefault="003D0BB0" w:rsidP="003D0BB0">
      <w:pPr>
        <w:widowControl w:val="0"/>
        <w:tabs>
          <w:tab w:val="left" w:pos="709"/>
        </w:tabs>
        <w:autoSpaceDN w:val="0"/>
        <w:ind w:left="709" w:hanging="709"/>
        <w:contextualSpacing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</w:p>
    <w:p w:rsidR="00251E9D" w:rsidRPr="003D0BB0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3D0BB0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 w:rsidR="00E271DC">
        <w:rPr>
          <w:szCs w:val="24"/>
        </w:rPr>
        <w:t xml:space="preserve">ve znění </w:t>
      </w:r>
      <w:r w:rsidR="00AA7252">
        <w:rPr>
          <w:szCs w:val="24"/>
        </w:rPr>
        <w:t>pozměňovacích</w:t>
      </w:r>
      <w:r w:rsidR="00251E9D">
        <w:rPr>
          <w:szCs w:val="24"/>
        </w:rPr>
        <w:t xml:space="preserve"> návrhů</w:t>
      </w:r>
      <w:r w:rsidR="00F12EB6">
        <w:rPr>
          <w:szCs w:val="24"/>
        </w:rPr>
        <w:t xml:space="preserve"> př</w:t>
      </w:r>
      <w:r w:rsidR="0084649B">
        <w:rPr>
          <w:szCs w:val="24"/>
        </w:rPr>
        <w:t>i</w:t>
      </w:r>
      <w:r w:rsidR="00F12EB6">
        <w:rPr>
          <w:szCs w:val="24"/>
        </w:rPr>
        <w:t xml:space="preserve">jatých </w:t>
      </w:r>
      <w:r w:rsidR="0084649B">
        <w:rPr>
          <w:szCs w:val="24"/>
        </w:rPr>
        <w:t>P</w:t>
      </w:r>
      <w:r w:rsidR="00F12EB6">
        <w:rPr>
          <w:szCs w:val="24"/>
        </w:rPr>
        <w:t>oslaneckou s</w:t>
      </w:r>
      <w:r w:rsidR="0084649B">
        <w:rPr>
          <w:szCs w:val="24"/>
        </w:rPr>
        <w:t>n</w:t>
      </w:r>
      <w:r w:rsidR="00F12EB6">
        <w:rPr>
          <w:szCs w:val="24"/>
        </w:rPr>
        <w:t>ěmovnou</w:t>
      </w:r>
      <w:r w:rsidR="00333ECA">
        <w:rPr>
          <w:szCs w:val="24"/>
        </w:rPr>
        <w:t>;</w:t>
      </w:r>
    </w:p>
    <w:p w:rsidR="00333ECA" w:rsidRDefault="00333ECA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8A7593" w:rsidRDefault="008A759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67896">
        <w:rPr>
          <w:rFonts w:ascii="Times New Roman" w:hAnsi="Times New Roman" w:cs="Times New Roman"/>
          <w:spacing w:val="-3"/>
          <w:sz w:val="24"/>
        </w:rPr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8A7593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 xml:space="preserve">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A67BD"/>
    <w:rsid w:val="000D2A83"/>
    <w:rsid w:val="00127BA4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43AE"/>
    <w:rsid w:val="002824B8"/>
    <w:rsid w:val="00285F58"/>
    <w:rsid w:val="002A40C9"/>
    <w:rsid w:val="002C7E17"/>
    <w:rsid w:val="002E67FC"/>
    <w:rsid w:val="0033017E"/>
    <w:rsid w:val="00333ECA"/>
    <w:rsid w:val="003342CD"/>
    <w:rsid w:val="00334565"/>
    <w:rsid w:val="00337117"/>
    <w:rsid w:val="0034692E"/>
    <w:rsid w:val="003937C1"/>
    <w:rsid w:val="003B3533"/>
    <w:rsid w:val="003D0BB0"/>
    <w:rsid w:val="0041602C"/>
    <w:rsid w:val="00481142"/>
    <w:rsid w:val="004D0C5D"/>
    <w:rsid w:val="004F0D57"/>
    <w:rsid w:val="00524361"/>
    <w:rsid w:val="00577691"/>
    <w:rsid w:val="005B0BB1"/>
    <w:rsid w:val="005D735C"/>
    <w:rsid w:val="005F7FEA"/>
    <w:rsid w:val="00630843"/>
    <w:rsid w:val="0065218F"/>
    <w:rsid w:val="00675D29"/>
    <w:rsid w:val="00686A2F"/>
    <w:rsid w:val="006D7378"/>
    <w:rsid w:val="007C1339"/>
    <w:rsid w:val="007E42B7"/>
    <w:rsid w:val="007F06AF"/>
    <w:rsid w:val="007F5D25"/>
    <w:rsid w:val="008162E9"/>
    <w:rsid w:val="00821928"/>
    <w:rsid w:val="00844801"/>
    <w:rsid w:val="0084649B"/>
    <w:rsid w:val="00850F37"/>
    <w:rsid w:val="0085375D"/>
    <w:rsid w:val="0086427A"/>
    <w:rsid w:val="008A33B6"/>
    <w:rsid w:val="008A7593"/>
    <w:rsid w:val="0097023B"/>
    <w:rsid w:val="0097227E"/>
    <w:rsid w:val="009916E7"/>
    <w:rsid w:val="009A0711"/>
    <w:rsid w:val="009C6A52"/>
    <w:rsid w:val="00A16B20"/>
    <w:rsid w:val="00A26766"/>
    <w:rsid w:val="00A31DAA"/>
    <w:rsid w:val="00A47A1E"/>
    <w:rsid w:val="00A74EA3"/>
    <w:rsid w:val="00AA5BE7"/>
    <w:rsid w:val="00AA7252"/>
    <w:rsid w:val="00AD24CD"/>
    <w:rsid w:val="00B01C36"/>
    <w:rsid w:val="00B3604F"/>
    <w:rsid w:val="00B65027"/>
    <w:rsid w:val="00B7062F"/>
    <w:rsid w:val="00B93E72"/>
    <w:rsid w:val="00C0084C"/>
    <w:rsid w:val="00C2354C"/>
    <w:rsid w:val="00C476AB"/>
    <w:rsid w:val="00C67896"/>
    <w:rsid w:val="00C82B8A"/>
    <w:rsid w:val="00C853D0"/>
    <w:rsid w:val="00CD265B"/>
    <w:rsid w:val="00CE7D46"/>
    <w:rsid w:val="00D240C0"/>
    <w:rsid w:val="00D249CA"/>
    <w:rsid w:val="00D74372"/>
    <w:rsid w:val="00D841BF"/>
    <w:rsid w:val="00E12917"/>
    <w:rsid w:val="00E13A0D"/>
    <w:rsid w:val="00E217A7"/>
    <w:rsid w:val="00E24050"/>
    <w:rsid w:val="00E271DC"/>
    <w:rsid w:val="00E44AA4"/>
    <w:rsid w:val="00E459A6"/>
    <w:rsid w:val="00E555FF"/>
    <w:rsid w:val="00E650B9"/>
    <w:rsid w:val="00E67D6A"/>
    <w:rsid w:val="00ED35DD"/>
    <w:rsid w:val="00F12EB6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669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3219F-5310-471C-94C8-C1403748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8</cp:revision>
  <cp:lastPrinted>2020-04-21T13:27:00Z</cp:lastPrinted>
  <dcterms:created xsi:type="dcterms:W3CDTF">2020-04-21T13:13:00Z</dcterms:created>
  <dcterms:modified xsi:type="dcterms:W3CDTF">2020-04-21T19:02:00Z</dcterms:modified>
  <dc:language>cs-CZ</dc:language>
</cp:coreProperties>
</file>