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t>Platné znění zákona č. 211/2000 Sb., o Státním fondu podpory investic, ve znění pozdějších předpisů, s vyznačením navrhovaných změn</w:t>
      </w:r>
    </w:p>
    <w:p w:rsidR="000C0972" w:rsidRPr="00333562" w:rsidRDefault="000C0972" w:rsidP="000C0972">
      <w:pPr>
        <w:spacing w:after="0" w:line="240" w:lineRule="auto"/>
        <w:contextualSpacing/>
        <w:jc w:val="both"/>
        <w:rPr>
          <w:rFonts w:ascii="Times New Roman" w:hAnsi="Times New Roman"/>
          <w:sz w:val="24"/>
          <w:szCs w:val="24"/>
        </w:rPr>
      </w:pPr>
    </w:p>
    <w:p w:rsidR="000C0972" w:rsidRPr="00333562" w:rsidRDefault="000C0972" w:rsidP="000C0972">
      <w:pPr>
        <w:spacing w:after="0" w:line="240" w:lineRule="auto"/>
        <w:contextualSpacing/>
        <w:jc w:val="center"/>
        <w:rPr>
          <w:rFonts w:ascii="Times New Roman" w:hAnsi="Times New Roman"/>
          <w:sz w:val="24"/>
          <w:szCs w:val="24"/>
        </w:rPr>
      </w:pPr>
      <w:r w:rsidRPr="00333562">
        <w:rPr>
          <w:rFonts w:ascii="Times New Roman" w:hAnsi="Times New Roman"/>
          <w:sz w:val="24"/>
          <w:szCs w:val="24"/>
        </w:rPr>
        <w:t>§ 9b</w:t>
      </w:r>
    </w:p>
    <w:p w:rsidR="000C0972" w:rsidRPr="00333562" w:rsidRDefault="000C0972" w:rsidP="000C0972">
      <w:pPr>
        <w:spacing w:after="0" w:line="240" w:lineRule="auto"/>
        <w:contextualSpacing/>
        <w:jc w:val="center"/>
        <w:rPr>
          <w:rFonts w:ascii="Times New Roman" w:hAnsi="Times New Roman"/>
          <w:sz w:val="24"/>
          <w:szCs w:val="24"/>
        </w:rPr>
      </w:pPr>
      <w:r w:rsidRPr="00333562">
        <w:rPr>
          <w:rFonts w:ascii="Times New Roman" w:hAnsi="Times New Roman"/>
          <w:sz w:val="24"/>
          <w:szCs w:val="24"/>
        </w:rPr>
        <w:t>Kontrola</w:t>
      </w:r>
    </w:p>
    <w:p w:rsidR="000C0972" w:rsidRPr="00333562" w:rsidRDefault="000C0972" w:rsidP="000C0972">
      <w:pPr>
        <w:spacing w:after="0" w:line="240" w:lineRule="auto"/>
        <w:contextualSpacing/>
        <w:jc w:val="center"/>
        <w:rPr>
          <w:rFonts w:ascii="Times New Roman" w:hAnsi="Times New Roman"/>
          <w:sz w:val="24"/>
          <w:szCs w:val="24"/>
        </w:rPr>
      </w:pP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t xml:space="preserve">Fond je oprávněn provádět kontrolu správnosti údajů uvedených v žádostech podávaných Fondu a dodržování podmínek poskytnutí a čerpání peněžních prostředků Fondu podle zákona o finanční kontrole. </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spacing w:after="0" w:line="240" w:lineRule="auto"/>
        <w:contextualSpacing/>
        <w:jc w:val="center"/>
        <w:rPr>
          <w:rFonts w:ascii="Times New Roman" w:hAnsi="Times New Roman"/>
          <w:b/>
          <w:bCs/>
          <w:sz w:val="24"/>
          <w:szCs w:val="24"/>
        </w:rPr>
      </w:pPr>
      <w:r w:rsidRPr="00333562">
        <w:rPr>
          <w:rFonts w:ascii="Times New Roman" w:hAnsi="Times New Roman"/>
          <w:b/>
          <w:bCs/>
          <w:sz w:val="24"/>
          <w:szCs w:val="24"/>
        </w:rPr>
        <w:t>§ 9c</w:t>
      </w:r>
    </w:p>
    <w:p w:rsidR="000C0972" w:rsidRPr="00333562" w:rsidRDefault="000C0972" w:rsidP="000C0972">
      <w:pPr>
        <w:spacing w:after="0" w:line="240" w:lineRule="auto"/>
        <w:contextualSpacing/>
        <w:rPr>
          <w:rFonts w:ascii="Times New Roman" w:hAnsi="Times New Roman"/>
          <w:b/>
          <w:bCs/>
          <w:sz w:val="24"/>
          <w:szCs w:val="24"/>
        </w:rPr>
      </w:pPr>
    </w:p>
    <w:p w:rsidR="000C0972" w:rsidRPr="00333562" w:rsidRDefault="000C0972" w:rsidP="000C0972">
      <w:pPr>
        <w:numPr>
          <w:ilvl w:val="0"/>
          <w:numId w:val="1"/>
        </w:numPr>
        <w:spacing w:after="0" w:line="240" w:lineRule="auto"/>
        <w:ind w:left="426"/>
        <w:contextualSpacing/>
        <w:jc w:val="both"/>
        <w:rPr>
          <w:rFonts w:ascii="Times New Roman" w:hAnsi="Times New Roman"/>
          <w:b/>
          <w:bCs/>
          <w:sz w:val="24"/>
          <w:szCs w:val="24"/>
        </w:rPr>
      </w:pPr>
      <w:r w:rsidRPr="00333562">
        <w:rPr>
          <w:rFonts w:ascii="Times New Roman" w:hAnsi="Times New Roman"/>
          <w:b/>
          <w:bCs/>
          <w:sz w:val="24"/>
          <w:szCs w:val="24"/>
        </w:rPr>
        <w:t>Majetek, který obec nabyla s využitím dotace poskytnuté na výstavbu nájemních bytů na základě zvláštního právního předpisu</w:t>
      </w:r>
      <w:r w:rsidRPr="00333562">
        <w:rPr>
          <w:rFonts w:ascii="Times New Roman" w:hAnsi="Times New Roman"/>
          <w:b/>
          <w:bCs/>
          <w:sz w:val="24"/>
          <w:szCs w:val="24"/>
          <w:vertAlign w:val="superscript"/>
        </w:rPr>
        <w:t>9)</w:t>
      </w:r>
      <w:r w:rsidRPr="00333562">
        <w:rPr>
          <w:rFonts w:ascii="Times New Roman" w:hAnsi="Times New Roman"/>
          <w:b/>
          <w:bCs/>
          <w:sz w:val="24"/>
          <w:szCs w:val="24"/>
        </w:rPr>
        <w:t xml:space="preserve">, může obec po uplynutí vázací doby dotačních podmínek převést za cenu nižší než v místě a čase obvyklou nebo bezúplatně, zejména bude-li i nadále zajištěno využití tohoto majetku za účelem uspokojování bytových potřeb nabyvatele tohoto majetku. </w:t>
      </w:r>
    </w:p>
    <w:p w:rsidR="000C0972" w:rsidRPr="00333562" w:rsidRDefault="000C0972" w:rsidP="000C0972">
      <w:pPr>
        <w:numPr>
          <w:ilvl w:val="0"/>
          <w:numId w:val="1"/>
        </w:numPr>
        <w:spacing w:after="0" w:line="240" w:lineRule="auto"/>
        <w:ind w:left="426" w:hanging="426"/>
        <w:contextualSpacing/>
        <w:jc w:val="both"/>
        <w:rPr>
          <w:rFonts w:ascii="Times New Roman" w:hAnsi="Times New Roman"/>
          <w:b/>
          <w:bCs/>
          <w:sz w:val="24"/>
          <w:szCs w:val="24"/>
        </w:rPr>
      </w:pPr>
      <w:r w:rsidRPr="00333562">
        <w:rPr>
          <w:rFonts w:ascii="Times New Roman" w:hAnsi="Times New Roman"/>
          <w:b/>
          <w:bCs/>
          <w:sz w:val="24"/>
          <w:szCs w:val="24"/>
        </w:rPr>
        <w:t>Postup dle předchozí věty není porušením povinnosti obce využívat majetek účelně a hospodárně v souladu se zájmy a úkoly obce vyplývajícími ze zákonem vymezené působnosti a povinnosti pečovat o zachování a rozvoj svého majetku.</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spacing w:after="0" w:line="240" w:lineRule="auto"/>
        <w:contextualSpacing/>
        <w:jc w:val="center"/>
        <w:rPr>
          <w:rFonts w:ascii="Times New Roman" w:hAnsi="Times New Roman"/>
          <w:sz w:val="24"/>
          <w:szCs w:val="24"/>
        </w:rPr>
      </w:pPr>
      <w:r w:rsidRPr="00333562">
        <w:rPr>
          <w:rFonts w:ascii="Times New Roman" w:hAnsi="Times New Roman"/>
          <w:sz w:val="24"/>
          <w:szCs w:val="24"/>
        </w:rPr>
        <w:t>§ 10</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t>Vláda jmenuje členy výboru a Poslanecká sněmovna zvolí členy dozorčí rady tak, aby tyto orgány Fondu mohly být ustaveny nejpozději do 3 měsíců ode dne nabytí účinnosti tohoto zákona.</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br w:type="page"/>
      </w:r>
      <w:r w:rsidRPr="00333562">
        <w:rPr>
          <w:rFonts w:ascii="Times New Roman" w:hAnsi="Times New Roman"/>
          <w:sz w:val="24"/>
          <w:szCs w:val="24"/>
        </w:rPr>
        <w:lastRenderedPageBreak/>
        <w:t>Platné znění zákona č. 128/2000 Sb., o obcích, ve znění pozdějších předpisů, s vyznačením navrhovaných změn</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spacing w:after="0" w:line="240" w:lineRule="auto"/>
        <w:contextualSpacing/>
        <w:jc w:val="center"/>
        <w:rPr>
          <w:rFonts w:ascii="Times New Roman" w:hAnsi="Times New Roman"/>
          <w:sz w:val="24"/>
          <w:szCs w:val="24"/>
        </w:rPr>
      </w:pPr>
      <w:r w:rsidRPr="00333562">
        <w:rPr>
          <w:rFonts w:ascii="Times New Roman" w:hAnsi="Times New Roman"/>
          <w:sz w:val="24"/>
          <w:szCs w:val="24"/>
        </w:rPr>
        <w:t>§ 38</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numPr>
          <w:ilvl w:val="0"/>
          <w:numId w:val="2"/>
        </w:numPr>
        <w:spacing w:after="0" w:line="240" w:lineRule="auto"/>
        <w:ind w:left="426" w:hanging="426"/>
        <w:contextualSpacing/>
        <w:jc w:val="both"/>
        <w:rPr>
          <w:rFonts w:ascii="Times New Roman" w:hAnsi="Times New Roman"/>
          <w:sz w:val="24"/>
          <w:szCs w:val="24"/>
        </w:rPr>
      </w:pPr>
      <w:r w:rsidRPr="00333562">
        <w:rPr>
          <w:rFonts w:ascii="Times New Roman" w:hAnsi="Times New Roman"/>
          <w:sz w:val="24"/>
          <w:szCs w:val="24"/>
        </w:rPr>
        <w:t xml:space="preserve">Majetek obce musí být využíván účelně a hospodárně v souladu s jejími zájmy a úkoly vyplývajícími ze zákonem vymezené působnosti. Obec je povinna pečovat o zachování a rozvoj svého majetku. Porušením povinností stanovených ve větě první a druhé není takové nakládání s majetkem obce, které sleduje jiný důležitý zájem obce, který je řádně odůvodněn, </w:t>
      </w:r>
      <w:r w:rsidRPr="00333562">
        <w:rPr>
          <w:rFonts w:ascii="Times New Roman" w:hAnsi="Times New Roman"/>
          <w:b/>
          <w:bCs/>
          <w:sz w:val="24"/>
          <w:szCs w:val="24"/>
        </w:rPr>
        <w:t>nebo stanoví-li tak zvláštní právní předpis</w:t>
      </w:r>
      <w:r w:rsidRPr="00333562">
        <w:rPr>
          <w:rFonts w:ascii="Times New Roman" w:hAnsi="Times New Roman"/>
          <w:b/>
          <w:bCs/>
          <w:sz w:val="24"/>
          <w:szCs w:val="24"/>
          <w:vertAlign w:val="superscript"/>
        </w:rPr>
        <w:t>57)</w:t>
      </w:r>
      <w:r w:rsidRPr="00333562">
        <w:rPr>
          <w:rFonts w:ascii="Times New Roman" w:hAnsi="Times New Roman"/>
          <w:sz w:val="24"/>
          <w:szCs w:val="24"/>
        </w:rPr>
        <w:t>. Obec vede účetnictví podle zákona o účetnictví.</w:t>
      </w: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t>_______</w:t>
      </w: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vertAlign w:val="superscript"/>
        </w:rPr>
        <w:t xml:space="preserve">57) </w:t>
      </w:r>
      <w:r w:rsidRPr="00333562">
        <w:rPr>
          <w:rFonts w:ascii="Times New Roman" w:hAnsi="Times New Roman"/>
          <w:sz w:val="24"/>
          <w:szCs w:val="24"/>
        </w:rPr>
        <w:t>§ 9c zákona č. 211/2000 Sb., o Státním fondu podpory investic.</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br w:type="page"/>
      </w:r>
      <w:r w:rsidRPr="00333562">
        <w:rPr>
          <w:rFonts w:ascii="Times New Roman" w:hAnsi="Times New Roman"/>
          <w:sz w:val="24"/>
          <w:szCs w:val="24"/>
        </w:rPr>
        <w:lastRenderedPageBreak/>
        <w:t>Platné znění zákona č. 131/2000 Sb., o hlavním městě Praze, ve znění pozdějších předpisů, s vyznačením navrhovaných změn</w:t>
      </w:r>
    </w:p>
    <w:p w:rsidR="000C0972" w:rsidRPr="00333562" w:rsidRDefault="000C0972" w:rsidP="000C0972">
      <w:pPr>
        <w:spacing w:after="0" w:line="240" w:lineRule="auto"/>
        <w:contextualSpacing/>
        <w:rPr>
          <w:rFonts w:ascii="Times New Roman" w:hAnsi="Times New Roman"/>
          <w:sz w:val="24"/>
          <w:szCs w:val="24"/>
        </w:rPr>
      </w:pPr>
    </w:p>
    <w:p w:rsidR="000C0972" w:rsidRPr="00333562" w:rsidRDefault="000C0972" w:rsidP="000C0972">
      <w:pPr>
        <w:spacing w:after="0" w:line="240" w:lineRule="auto"/>
        <w:contextualSpacing/>
        <w:jc w:val="center"/>
        <w:rPr>
          <w:rFonts w:ascii="Times New Roman" w:hAnsi="Times New Roman"/>
          <w:sz w:val="24"/>
          <w:szCs w:val="24"/>
        </w:rPr>
      </w:pPr>
      <w:r w:rsidRPr="00333562">
        <w:rPr>
          <w:rFonts w:ascii="Times New Roman" w:hAnsi="Times New Roman"/>
          <w:sz w:val="24"/>
          <w:szCs w:val="24"/>
        </w:rPr>
        <w:t>§ 35</w:t>
      </w:r>
    </w:p>
    <w:p w:rsidR="000C0972" w:rsidRPr="00333562" w:rsidRDefault="000C0972" w:rsidP="000C0972">
      <w:pPr>
        <w:spacing w:after="0" w:line="240" w:lineRule="auto"/>
        <w:contextualSpacing/>
        <w:jc w:val="both"/>
        <w:rPr>
          <w:rFonts w:ascii="Times New Roman" w:hAnsi="Times New Roman"/>
          <w:sz w:val="24"/>
          <w:szCs w:val="24"/>
        </w:rPr>
      </w:pPr>
    </w:p>
    <w:p w:rsidR="000C0972" w:rsidRPr="00333562" w:rsidRDefault="000C0972" w:rsidP="000C0972">
      <w:pPr>
        <w:numPr>
          <w:ilvl w:val="0"/>
          <w:numId w:val="3"/>
        </w:numPr>
        <w:spacing w:after="0" w:line="240" w:lineRule="auto"/>
        <w:ind w:left="426" w:hanging="426"/>
        <w:contextualSpacing/>
        <w:jc w:val="both"/>
        <w:rPr>
          <w:rFonts w:ascii="Times New Roman" w:hAnsi="Times New Roman"/>
          <w:sz w:val="24"/>
          <w:szCs w:val="24"/>
        </w:rPr>
      </w:pPr>
      <w:r w:rsidRPr="00333562">
        <w:rPr>
          <w:rFonts w:ascii="Times New Roman" w:hAnsi="Times New Roman"/>
          <w:sz w:val="24"/>
          <w:szCs w:val="24"/>
        </w:rPr>
        <w:t>Majetek hlavního města Prahy musí být využíván účelně a hospodárně v souladu s jeho zájmy a úkoly vyplývajícími ze zákonem vymezené působnosti. Porušením povinností stanovených ve větě první není takové nakládání s majetkem hlavního města Prahy, které sleduje jiný důležitý zájem hlavního města Prahy, který je řádně odůvodněn</w:t>
      </w:r>
      <w:r w:rsidRPr="00333562">
        <w:rPr>
          <w:rFonts w:ascii="Times New Roman" w:hAnsi="Times New Roman"/>
          <w:b/>
          <w:bCs/>
          <w:sz w:val="24"/>
          <w:szCs w:val="24"/>
        </w:rPr>
        <w:t>, nebo stanoví-li tak zvláštní právní předpis</w:t>
      </w:r>
      <w:r w:rsidRPr="00333562">
        <w:rPr>
          <w:rFonts w:ascii="Times New Roman" w:hAnsi="Times New Roman"/>
          <w:sz w:val="24"/>
          <w:szCs w:val="24"/>
        </w:rPr>
        <w:t>. Hlavní město Praha je povinno pečovat o svůj majetek, kontrolovat hospodaření s tímto majetkem a vést účetnictví podle zákona o účetnictví.</w:t>
      </w: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t>_______</w:t>
      </w: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vertAlign w:val="superscript"/>
        </w:rPr>
        <w:t xml:space="preserve">40) </w:t>
      </w:r>
      <w:r w:rsidRPr="00333562">
        <w:rPr>
          <w:rFonts w:ascii="Times New Roman" w:hAnsi="Times New Roman"/>
          <w:sz w:val="24"/>
          <w:szCs w:val="24"/>
        </w:rPr>
        <w:t>§ 9c zákona č. 211/2000 Sb., o Státním fondu podpory investic.</w:t>
      </w: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br w:type="page"/>
      </w:r>
      <w:r w:rsidRPr="00333562">
        <w:rPr>
          <w:rFonts w:ascii="Times New Roman" w:hAnsi="Times New Roman"/>
          <w:sz w:val="24"/>
          <w:szCs w:val="24"/>
        </w:rPr>
        <w:lastRenderedPageBreak/>
        <w:t>Platné znění zákona č. 586/1992 Sb., o daních z příjmů, ve znění pozdějších předpisů, s vyznačením navrhovaných změn</w:t>
      </w:r>
    </w:p>
    <w:p w:rsidR="000C0972" w:rsidRPr="00333562" w:rsidRDefault="000C0972" w:rsidP="000C0972">
      <w:pPr>
        <w:spacing w:after="0" w:line="240" w:lineRule="auto"/>
        <w:contextualSpacing/>
        <w:jc w:val="both"/>
        <w:rPr>
          <w:rFonts w:ascii="Times New Roman" w:hAnsi="Times New Roman"/>
          <w:sz w:val="24"/>
          <w:szCs w:val="24"/>
        </w:rPr>
      </w:pPr>
    </w:p>
    <w:p w:rsidR="000C0972" w:rsidRPr="00333562" w:rsidRDefault="000C0972" w:rsidP="000C0972">
      <w:pPr>
        <w:spacing w:after="0" w:line="240" w:lineRule="auto"/>
        <w:jc w:val="center"/>
        <w:outlineLvl w:val="2"/>
        <w:rPr>
          <w:rFonts w:ascii="Times New Roman" w:eastAsia="Times New Roman" w:hAnsi="Times New Roman"/>
          <w:b/>
          <w:bCs/>
          <w:sz w:val="24"/>
          <w:szCs w:val="24"/>
          <w:lang w:eastAsia="cs-CZ"/>
        </w:rPr>
      </w:pPr>
      <w:r w:rsidRPr="00333562">
        <w:rPr>
          <w:rFonts w:ascii="Times New Roman" w:eastAsia="Times New Roman" w:hAnsi="Times New Roman"/>
          <w:b/>
          <w:bCs/>
          <w:sz w:val="24"/>
          <w:szCs w:val="24"/>
          <w:lang w:eastAsia="cs-CZ"/>
        </w:rPr>
        <w:t>§ 4</w:t>
      </w:r>
    </w:p>
    <w:p w:rsidR="000C0972" w:rsidRPr="00333562" w:rsidRDefault="000C0972" w:rsidP="000C0972">
      <w:pPr>
        <w:spacing w:after="0" w:line="240" w:lineRule="auto"/>
        <w:jc w:val="center"/>
        <w:outlineLvl w:val="2"/>
        <w:rPr>
          <w:rFonts w:ascii="Times New Roman" w:eastAsia="Times New Roman" w:hAnsi="Times New Roman"/>
          <w:b/>
          <w:bCs/>
          <w:sz w:val="24"/>
          <w:szCs w:val="24"/>
          <w:lang w:eastAsia="cs-CZ"/>
        </w:rPr>
      </w:pPr>
    </w:p>
    <w:p w:rsidR="000C0972" w:rsidRPr="00333562" w:rsidRDefault="000C0972" w:rsidP="000C0972">
      <w:pPr>
        <w:spacing w:after="0" w:line="240" w:lineRule="auto"/>
        <w:jc w:val="center"/>
        <w:outlineLvl w:val="2"/>
        <w:rPr>
          <w:rFonts w:ascii="Times New Roman" w:eastAsia="Times New Roman" w:hAnsi="Times New Roman"/>
          <w:b/>
          <w:bCs/>
          <w:sz w:val="24"/>
          <w:szCs w:val="24"/>
          <w:lang w:eastAsia="cs-CZ"/>
        </w:rPr>
      </w:pPr>
      <w:r w:rsidRPr="00333562">
        <w:rPr>
          <w:rFonts w:ascii="Times New Roman" w:eastAsia="Times New Roman" w:hAnsi="Times New Roman"/>
          <w:b/>
          <w:bCs/>
          <w:sz w:val="24"/>
          <w:szCs w:val="24"/>
          <w:lang w:eastAsia="cs-CZ"/>
        </w:rPr>
        <w:t>Osvobození od daně</w:t>
      </w:r>
    </w:p>
    <w:p w:rsidR="000C0972" w:rsidRPr="00333562" w:rsidRDefault="000C0972" w:rsidP="000C0972">
      <w:pPr>
        <w:spacing w:after="0" w:line="240" w:lineRule="auto"/>
        <w:jc w:val="center"/>
        <w:outlineLvl w:val="2"/>
        <w:rPr>
          <w:rFonts w:ascii="Times New Roman" w:eastAsia="Times New Roman" w:hAnsi="Times New Roman"/>
          <w:b/>
          <w:bCs/>
          <w:sz w:val="24"/>
          <w:szCs w:val="24"/>
          <w:lang w:eastAsia="cs-CZ"/>
        </w:rPr>
      </w:pP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Od daně se osvobozuje</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a)</w:t>
      </w:r>
      <w:r w:rsidRPr="00333562">
        <w:rPr>
          <w:rFonts w:ascii="Times New Roman" w:eastAsia="Times New Roman" w:hAnsi="Times New Roman"/>
          <w:sz w:val="24"/>
          <w:szCs w:val="24"/>
          <w:lang w:eastAsia="cs-CZ"/>
        </w:rPr>
        <w:t xml:space="preserve"> příjem z prodeje rodinného domu a souvisejícího pozemku, nebo jednotky, která nezahrnuje nebytový prostor jiný než garáž, sklep nebo komoru, a souvisejícího pozemku, pokud v něm prodávající měl bydliště nejméně po dobu 2 let bezprostředně před prodejem; příjem z prodeje rodinného domu, jednotky, která nezahrnuje nebytový prostor jiný než garáž, sklep nebo komoru, a souvisejícího pozemku, pokud v něm prodávající měl bydliště bezprostředně před prodejem po dobu kratší 2 let a použije-li získané prostředky na uspokojení vlastní bytové potřeby; pro osvobození příjmu plynoucího manželům z jejich společného jmění postačí, aby podmínky pro jeho osvobození splnil jen jeden z manželů, pokud majetek, kterého se osvobození týká, není nebo nebyl zařazen do obchodního majetku jednoho z manželů; osvobození se nevztahuje na příjem z</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prodeje těchto nemovitých věcí, pokud jsou nebo byly zahrnuty do obchodního majetku, a to do 2 let od jejich vyřazení z obchodního majetku,</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budoucího prodeje těchto nemovitých věcí uskutečněného v době do 2 let od nabytí vlastnického práva k těmto nemovitým věcem,</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budoucího prodeje těchto nemovitých věcí uskutečněného v době do 2 let od jejich vyřazení z obchodního majetku, i když kupní smlouva bude uzavřena až po 2 letech od tohoto nabytí nebo po 2 letech od tohoto vyřazení z obchodního majetku,</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b)</w:t>
      </w:r>
      <w:r w:rsidRPr="00333562">
        <w:rPr>
          <w:rFonts w:ascii="Times New Roman" w:eastAsia="Times New Roman" w:hAnsi="Times New Roman"/>
          <w:sz w:val="24"/>
          <w:szCs w:val="24"/>
          <w:lang w:eastAsia="cs-CZ"/>
        </w:rPr>
        <w:t xml:space="preserve"> příjem z prodeje nemovitých věcí nebo z vypořádání spoluvlastnictví k nemovitým věcem neosvobozený podle písmene a), přesáhne-li doba mezi nabytím vlastnického práva k těmto nemovitým věcem a jejich prodejem nebo vypořádáním spoluvlastnictví k nim dobu 5 let; doba 5 let se zkracuje o dobu, po kterou byly tyto nemovité věci prokazatelně ve vlastnictví zůstavitele v případě, že jde o prodej nemovitých věcí nabytých děděním od zůstavitele, který byl příbuzným v řadě přímé nebo manželem, nebo o vypořádání spoluvlastnictví k nemovitým věcem nabytým děděním od takového zůstavitele nebo o dobu, po kterou prodávající nebo spoluvlastník vlastnil pozemek, jenž byl předmětem výměny v rámci pozemkových úprav, v případě prodeje nebo vypořádání spoluvlastnictví k pozemku nabytého výměnou od pozemkového úřadu, tato doba se započítává i do doby, která běží od vyřazení vyměněného pozemku z obchodního majetku; osvobození se nevztahuje na příjem z</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prodeje těchto nemovitých věcí, které jsou nebo v období 5 let před prodejem byly zahrnuty do obchodního majetku, nebo vypořádání spoluvlastnictví k takovým nemovitým věcem,</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budoucího prodeje těchto nemovitých věcí uskutečněného do 5 let od nabytí vlastnického práva k těmto nemovitým věcem, i když kupní smlouva bude uzavřena až po 5 letech od tohoto nabytí,</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budoucího prodeje těchto nemovitých věcí uskutečněného do 5 let od jejich vyřazení z obchodního majetku, i když kupní smlouva bude uzavřena až po 5 letech od takového vyřazení,</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prodeje práva stavby nebo vypořádání spoluvlastnictví k právu stavby, není-li zřízena stavba vyhovující právu stavby,</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c)</w:t>
      </w:r>
      <w:r w:rsidRPr="00333562">
        <w:rPr>
          <w:rFonts w:ascii="Times New Roman" w:eastAsia="Times New Roman" w:hAnsi="Times New Roman"/>
          <w:sz w:val="24"/>
          <w:szCs w:val="24"/>
          <w:lang w:eastAsia="cs-CZ"/>
        </w:rPr>
        <w:t xml:space="preserve"> příjem z prodeje hmotné movité věci s výjimkou příjmu z prodeje</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cenného papíru,</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lastRenderedPageBreak/>
        <w:t>2.</w:t>
      </w:r>
      <w:r w:rsidRPr="00333562">
        <w:rPr>
          <w:rFonts w:ascii="Times New Roman" w:eastAsia="Times New Roman" w:hAnsi="Times New Roman"/>
          <w:sz w:val="24"/>
          <w:szCs w:val="24"/>
          <w:lang w:eastAsia="cs-CZ"/>
        </w:rPr>
        <w:t xml:space="preserve"> motorového vozidla, letadla nebo lodě, nepřesahuje-li doba mezi jejich nabytím a prodejem dobu 1 roku,</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movité věci, která je nebo v období 5 let před prodejem byla zahrnuta do obchodního majetku,</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d)</w:t>
      </w:r>
      <w:r w:rsidRPr="00333562">
        <w:rPr>
          <w:rFonts w:ascii="Times New Roman" w:eastAsia="Times New Roman" w:hAnsi="Times New Roman"/>
          <w:sz w:val="24"/>
          <w:szCs w:val="24"/>
          <w:lang w:eastAsia="cs-CZ"/>
        </w:rPr>
        <w:t xml:space="preserve"> přijatá náhrada majetkové nebo nemajetkové újmy, plnění z pojištění majetku, plnění z pojištění odpovědnosti za škodu, plnění z cestovního pojištění; osvobození se nevztahuje </w:t>
      </w:r>
      <w:proofErr w:type="gramStart"/>
      <w:r w:rsidRPr="00333562">
        <w:rPr>
          <w:rFonts w:ascii="Times New Roman" w:eastAsia="Times New Roman" w:hAnsi="Times New Roman"/>
          <w:sz w:val="24"/>
          <w:szCs w:val="24"/>
          <w:lang w:eastAsia="cs-CZ"/>
        </w:rPr>
        <w:t>na</w:t>
      </w:r>
      <w:proofErr w:type="gramEnd"/>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náhradu za ztrátu příjmu,</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náhradu za škodu způsobenou na majetku, který byl zahrnut do obchodního majetku pro výkon činnosti, ze které plyne příjem ze samostatné činnosti, v době vzniku škody,</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náhradu za škodu způsobenou na majetku sloužícím v době vzniku škody k nájmu,</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plnění z pojištění odpovědnosti za škodu způsobenou v souvislosti s činností, ze které plyne příjem ze samostatné činnosti, poplatníka,</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5.</w:t>
      </w:r>
      <w:r w:rsidRPr="00333562">
        <w:rPr>
          <w:rFonts w:ascii="Times New Roman" w:eastAsia="Times New Roman" w:hAnsi="Times New Roman"/>
          <w:sz w:val="24"/>
          <w:szCs w:val="24"/>
          <w:lang w:eastAsia="cs-CZ"/>
        </w:rPr>
        <w:t xml:space="preserve"> náhradu za škodu způsobenou poplatníkem v souvislosti s nájmem,</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e)</w:t>
      </w:r>
      <w:r w:rsidRPr="00333562">
        <w:rPr>
          <w:rFonts w:ascii="Times New Roman" w:eastAsia="Times New Roman" w:hAnsi="Times New Roman"/>
          <w:sz w:val="24"/>
          <w:szCs w:val="24"/>
          <w:lang w:eastAsia="cs-CZ"/>
        </w:rPr>
        <w:t xml:space="preserve"> výnos z prostředků rezerv uložených na zvláštním vázaném účtu v bance podle zákona upravujícího rezervy pro zjištění základu daně z příjmů, stane-li se příjmem zvláštního vázaného účtu,</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f)</w:t>
      </w:r>
      <w:r w:rsidRPr="00333562">
        <w:rPr>
          <w:rFonts w:ascii="Times New Roman" w:eastAsia="Times New Roman" w:hAnsi="Times New Roman"/>
          <w:sz w:val="24"/>
          <w:szCs w:val="24"/>
          <w:lang w:eastAsia="cs-CZ"/>
        </w:rPr>
        <w:t xml:space="preserve"> příjem v podobě</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ceny z veřejné soutěže a obdobné ceny plynoucí ze zahraničí, pokud je v plné výši darována příjemcem na účely uvedené v § 15 odst. 1,</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ocenění v oblasti kultury podle jiných právních předpisů,</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ceny z veřejné soutěže, z reklamní soutěže nebo z reklamního slosování, ceny ze sportovní soutěže s výjimkou ceny ze sportovní soutěže u poplatníků, u nichž je sportovní činnost podnikáním, a to v hodnotě nepřevyšující 10000 Kč,</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ceny z </w:t>
      </w:r>
      <w:proofErr w:type="spellStart"/>
      <w:r w:rsidRPr="00333562">
        <w:rPr>
          <w:rFonts w:ascii="Times New Roman" w:eastAsia="Times New Roman" w:hAnsi="Times New Roman"/>
          <w:sz w:val="24"/>
          <w:szCs w:val="24"/>
          <w:lang w:eastAsia="cs-CZ"/>
        </w:rPr>
        <w:t>účtenkové</w:t>
      </w:r>
      <w:proofErr w:type="spellEnd"/>
      <w:r w:rsidRPr="00333562">
        <w:rPr>
          <w:rFonts w:ascii="Times New Roman" w:eastAsia="Times New Roman" w:hAnsi="Times New Roman"/>
          <w:sz w:val="24"/>
          <w:szCs w:val="24"/>
          <w:lang w:eastAsia="cs-CZ"/>
        </w:rPr>
        <w:t xml:space="preserve"> loterie, jejíž hodnota nepřevyšuje 1000000 Kč,</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g)</w:t>
      </w:r>
      <w:r w:rsidRPr="00333562">
        <w:rPr>
          <w:rFonts w:ascii="Times New Roman" w:eastAsia="Times New Roman" w:hAnsi="Times New Roman"/>
          <w:sz w:val="24"/>
          <w:szCs w:val="24"/>
          <w:lang w:eastAsia="cs-CZ"/>
        </w:rPr>
        <w:t xml:space="preserve"> příjem v podobě</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náhrady přijaté v souvislosti s nápravou některých majetkových křivd,</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úplaty za prodej věci vydané v souvislosti s nápravou některých majetkových křivd podle právních předpisů o restituci majetku; toto osvobození se uplatní i v případě, jestliže v době mezi nabytím a prodejem nemovité věci došlo k vypořádání mezi spoluvlastníky rozdělením věci podle velikosti jejich podílů nebo jestliže v nemovité věci vznikly jednotky; osvobození se neuplatní u věci, která je nebo v období 5 let před prodejem byla zahrnuta do obchodního majetku,</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příplatku nebo příspěvku k důchodu podle jiných právních předpisů,</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úroku ze státního dluhopisu vydaného v souvislosti s rehabilitačním řízením o nápravách křivd,</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h)</w:t>
      </w:r>
      <w:r w:rsidRPr="00333562">
        <w:rPr>
          <w:rFonts w:ascii="Times New Roman" w:eastAsia="Times New Roman" w:hAnsi="Times New Roman"/>
          <w:sz w:val="24"/>
          <w:szCs w:val="24"/>
          <w:lang w:eastAsia="cs-CZ"/>
        </w:rPr>
        <w:t xml:space="preserve"> příjem získaný ve formě dávky nebo služby z nemocenského pojištění, důchodového pojištění podle zákona upravujícího důchodové pojištění, peněžní pomoci obětem trestné činnosti podle zákona upravujícího poskytnutí peněžní pomoci obětem trestné činnosti, sociálního zabezpečení, plnění z uplatnění nástrojů státní politiky zaměstnanosti a veřejného zdravotního pojištění, plnění z pojistné smlouvy o pojištění důchodu podle zákona upravujícího důchodové spoření a plnění ze zahraničního povinného pojištění stejného druhu; jde-li však o příjem ve formě pravidelně vypláceného důchodu nebo penze, je od daně osvobozena z úhrnu takových příjmů nejvýše částka ve výši 36násobku minimální mzdy, která je platná k 1. lednu kalendářního roku, za zdaňovací období, do níž se však nezahrnuje výše příplatku nebo příspěvku k důchodu podle jiných právních předpisů,</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i)</w:t>
      </w:r>
      <w:r w:rsidRPr="00333562">
        <w:rPr>
          <w:rFonts w:ascii="Times New Roman" w:eastAsia="Times New Roman" w:hAnsi="Times New Roman"/>
          <w:sz w:val="24"/>
          <w:szCs w:val="24"/>
          <w:lang w:eastAsia="cs-CZ"/>
        </w:rPr>
        <w:t xml:space="preserve"> dávka pro osobu se zdravotním postižením, dávka pomoci v hmotné nouzi, sociální služba, dávka státní sociální podpory, dávka pěstounské péče s výjimkou odměny pěstouna, příspěvek z veřejného rozpočtu a státní dávka nebo příspěvek podle jiných právních předpisů nebo obdobné plnění poskytované ze zahraničí, příjem plynoucí z důvodu péče o blízkou nebo jinou osobu, která má nárok na příspěvek na péči podle zákona upravujícího sociální služby, a to do </w:t>
      </w:r>
      <w:r w:rsidRPr="00333562">
        <w:rPr>
          <w:rFonts w:ascii="Times New Roman" w:eastAsia="Times New Roman" w:hAnsi="Times New Roman"/>
          <w:sz w:val="24"/>
          <w:szCs w:val="24"/>
          <w:lang w:eastAsia="cs-CZ"/>
        </w:rPr>
        <w:lastRenderedPageBreak/>
        <w:t>výše poskytovaného příspěvku, je-li tato péče vykonávána fyzickou osobou, u níž se nevyžaduje registrace podle zákona upravujícího sociální služby; jde-li však o péči o jinou osobu než osobu blízkou, je od daně měsíčně osvobozena v úhrnu maximálně částka do výše příspěvku pro osobu se IV. stupněm závislosti podle zákona upravujícího sociální služby,</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j)</w:t>
      </w:r>
      <w:r w:rsidRPr="00333562">
        <w:rPr>
          <w:rFonts w:ascii="Times New Roman" w:eastAsia="Times New Roman" w:hAnsi="Times New Roman"/>
          <w:sz w:val="24"/>
          <w:szCs w:val="24"/>
          <w:lang w:eastAsia="cs-CZ"/>
        </w:rPr>
        <w:t xml:space="preserve"> příjem ve formě náhrady účelně, hospodárně a prokazatelně vynaložených výdajů spojených s darováním a odběrem krve a jejích složek, tkání, buněk nebo orgánů, pokud se tato náhrada poskytuje podle jiných právních předpisů,</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k)</w:t>
      </w:r>
      <w:r w:rsidRPr="00333562">
        <w:rPr>
          <w:rFonts w:ascii="Times New Roman" w:eastAsia="Times New Roman" w:hAnsi="Times New Roman"/>
          <w:sz w:val="24"/>
          <w:szCs w:val="24"/>
          <w:lang w:eastAsia="cs-CZ"/>
        </w:rPr>
        <w:t xml:space="preserve"> příjem v podobě</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stipendia ze státního rozpočtu, z rozpočtu obce, z rozpočtu kraje, z prostředků vysoké školy, veřejné výzkumné instituce nebo právnické osoby, která vykonává činnost střední školy nebo vyšší odborné školy,</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podpory nebo příspěvku z prostředků fundace nebo spolku, s výjimkou rodinné fundace, pokud se nejedná o poplatníka, který je členem nebo zaměstnancem těchto právnických osob, nebo o osobu blízkou tomuto poplatníkovi a jde-li o poplatníka, který je členem nebo zaměstnancem těchto právnických osob, nebo o osobu blízkou tomuto poplatníkovi, příjem v podobě podpory nebo příspěvku poskytnutého výlučně ke kompenzaci zdravotního postižení nebo sociálního vyloučení,</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podpory nebo příspěvku z prostředků odborové organizace,</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nepeněžního plnění nebo sociální výpomoci poskytované zaměstnavatelem z fondu kulturních a sociálních potřeb nejbližším pozůstalým nebo sociální výpomoci nejbližším pozůstalým za obdobných podmínek u zaměstnavatele, u kterého se tento fond nezřizuje,</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l)</w:t>
      </w:r>
      <w:r w:rsidRPr="00333562">
        <w:rPr>
          <w:rFonts w:ascii="Times New Roman" w:eastAsia="Times New Roman" w:hAnsi="Times New Roman"/>
          <w:sz w:val="24"/>
          <w:szCs w:val="24"/>
          <w:lang w:eastAsia="cs-CZ"/>
        </w:rPr>
        <w:t xml:space="preserve"> příjem z</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penze vyplácené z penzijního připojištění se státním příspěvkem, penze z doplňkového penzijního spoření, penze z penzijního pojištění a důchod z pojištění pro případ dožití s výplatou důchodu, a to z pojištění pro případ dožití, pro případ smrti nebo dožití a z důchodového pojištění, u kterých není vymezeno období jejich pobírání nebo činí nejméně 10 let,</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invalidní penze z penzijního připojištění se státním příspěvkem na dobu určitou, invalidní penze na určenou dobu a jednorázové pojistné pro penzi podle zákona upravujícího doplňkové penzijní spoření,</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vyplacení prostředků účastníka důchodového spoření při ukončení důchodového spoření podle zákona o ukončení důchodového spoření,</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jiná plnění z pojištění osob, s výjimkou jednorázových plnění, odkupného nebo odbytného a penze z penzijního pojištění a z pojištění pro případ dožití, a to z pojištění pro případ dožití, pro případ smrti nebo dožití, z důchodového pojištění a z doplňkového penzijního spoření, u kterých je vymezeno období jejich pobírání, a s výjimkou jiného příjmu z pojištění osob, který není pojistným plněním a nezakládá zánik pojistné smlouvy,</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m)</w:t>
      </w:r>
      <w:r w:rsidRPr="00333562">
        <w:rPr>
          <w:rFonts w:ascii="Times New Roman" w:eastAsia="Times New Roman" w:hAnsi="Times New Roman"/>
          <w:sz w:val="24"/>
          <w:szCs w:val="24"/>
          <w:lang w:eastAsia="cs-CZ"/>
        </w:rPr>
        <w:t xml:space="preserve"> plnění poskytovaná ozbrojenými silami žákům škol, kteří nejsou vojáky v činné službě</w:t>
      </w:r>
      <w:r w:rsidRPr="00333562">
        <w:rPr>
          <w:rFonts w:ascii="Times New Roman" w:eastAsia="Times New Roman" w:hAnsi="Times New Roman"/>
          <w:sz w:val="24"/>
          <w:szCs w:val="24"/>
          <w:vertAlign w:val="superscript"/>
          <w:lang w:eastAsia="cs-CZ"/>
        </w:rPr>
        <w:t>3</w:t>
      </w:r>
      <w:r w:rsidRPr="00333562">
        <w:rPr>
          <w:rFonts w:ascii="Times New Roman" w:eastAsia="Times New Roman" w:hAnsi="Times New Roman"/>
          <w:sz w:val="24"/>
          <w:szCs w:val="24"/>
          <w:lang w:eastAsia="cs-CZ"/>
        </w:rPr>
        <w:t>), vojákům v záloze povolaným k výkonu vojenské činné služby s výjimkou služného a zvláštního příplatku podle zvláštních právních předpisů</w:t>
      </w:r>
      <w:r w:rsidRPr="00333562">
        <w:rPr>
          <w:rFonts w:ascii="Times New Roman" w:eastAsia="Times New Roman" w:hAnsi="Times New Roman"/>
          <w:sz w:val="24"/>
          <w:szCs w:val="24"/>
          <w:vertAlign w:val="superscript"/>
          <w:lang w:eastAsia="cs-CZ"/>
        </w:rPr>
        <w:t>3a</w:t>
      </w:r>
      <w:r w:rsidRPr="00333562">
        <w:rPr>
          <w:rFonts w:ascii="Times New Roman" w:eastAsia="Times New Roman" w:hAnsi="Times New Roman"/>
          <w:sz w:val="24"/>
          <w:szCs w:val="24"/>
          <w:lang w:eastAsia="cs-CZ"/>
        </w:rPr>
        <w:t>),</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n)</w:t>
      </w:r>
      <w:r w:rsidRPr="00333562">
        <w:rPr>
          <w:rFonts w:ascii="Times New Roman" w:eastAsia="Times New Roman" w:hAnsi="Times New Roman"/>
          <w:sz w:val="24"/>
          <w:szCs w:val="24"/>
          <w:lang w:eastAsia="cs-CZ"/>
        </w:rPr>
        <w:t xml:space="preserve"> kázeňské odměny poskytované příslušníkům ozbrojených sil a bezpečnostních sborů podle zvláštních právních předpisů</w:t>
      </w:r>
      <w:r w:rsidRPr="00333562">
        <w:rPr>
          <w:rFonts w:ascii="Times New Roman" w:eastAsia="Times New Roman" w:hAnsi="Times New Roman"/>
          <w:sz w:val="24"/>
          <w:szCs w:val="24"/>
          <w:vertAlign w:val="superscript"/>
          <w:lang w:eastAsia="cs-CZ"/>
        </w:rPr>
        <w:t>3</w:t>
      </w:r>
      <w:r w:rsidRPr="00333562">
        <w:rPr>
          <w:rFonts w:ascii="Times New Roman" w:eastAsia="Times New Roman" w:hAnsi="Times New Roman"/>
          <w:sz w:val="24"/>
          <w:szCs w:val="24"/>
          <w:lang w:eastAsia="cs-CZ"/>
        </w:rPr>
        <w:t>),</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o)</w:t>
      </w:r>
      <w:r w:rsidRPr="00333562">
        <w:rPr>
          <w:rFonts w:ascii="Times New Roman" w:eastAsia="Times New Roman" w:hAnsi="Times New Roman"/>
          <w:sz w:val="24"/>
          <w:szCs w:val="24"/>
          <w:lang w:eastAsia="cs-CZ"/>
        </w:rPr>
        <w:t xml:space="preserve"> výsluhové náležitosti a služební příspěvek na bydlení u vojáků z povolání a výsluhové nároky u příslušníků bezpečnostních sborů podle zvláštních právních předpisů</w:t>
      </w:r>
      <w:r w:rsidRPr="00333562">
        <w:rPr>
          <w:rFonts w:ascii="Times New Roman" w:eastAsia="Times New Roman" w:hAnsi="Times New Roman"/>
          <w:sz w:val="24"/>
          <w:szCs w:val="24"/>
          <w:vertAlign w:val="superscript"/>
          <w:lang w:eastAsia="cs-CZ"/>
        </w:rPr>
        <w:t>3</w:t>
      </w:r>
      <w:r w:rsidRPr="00333562">
        <w:rPr>
          <w:rFonts w:ascii="Times New Roman" w:eastAsia="Times New Roman" w:hAnsi="Times New Roman"/>
          <w:sz w:val="24"/>
          <w:szCs w:val="24"/>
          <w:lang w:eastAsia="cs-CZ"/>
        </w:rPr>
        <w:t>),</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p)</w:t>
      </w:r>
      <w:r w:rsidRPr="00333562">
        <w:rPr>
          <w:rFonts w:ascii="Times New Roman" w:eastAsia="Times New Roman" w:hAnsi="Times New Roman"/>
          <w:sz w:val="24"/>
          <w:szCs w:val="24"/>
          <w:lang w:eastAsia="cs-CZ"/>
        </w:rPr>
        <w:t xml:space="preserve"> naturální plnění poskytované prezidentu republiky podle jiných právních předpisů a bývalému prezidentu republiky podle zákona upravujícího zabezpečení prezidenta republiky po skončení funkce,</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lastRenderedPageBreak/>
        <w:t>q)</w:t>
      </w:r>
      <w:r w:rsidRPr="00333562">
        <w:rPr>
          <w:rFonts w:ascii="Times New Roman" w:eastAsia="Times New Roman" w:hAnsi="Times New Roman"/>
          <w:sz w:val="24"/>
          <w:szCs w:val="24"/>
          <w:lang w:eastAsia="cs-CZ"/>
        </w:rPr>
        <w:t xml:space="preserve"> plnění poskytované v souvislosti s výkonem dobrovolnické služby podle zákona upravujícího dobrovolnickou službu,</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r)</w:t>
      </w:r>
      <w:r w:rsidRPr="00333562">
        <w:rPr>
          <w:rFonts w:ascii="Times New Roman" w:eastAsia="Times New Roman" w:hAnsi="Times New Roman"/>
          <w:sz w:val="24"/>
          <w:szCs w:val="24"/>
          <w:lang w:eastAsia="cs-CZ"/>
        </w:rPr>
        <w:t xml:space="preserve"> plnění z vyživovací povinnosti,</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s)</w:t>
      </w:r>
      <w:r w:rsidRPr="00333562">
        <w:rPr>
          <w:rFonts w:ascii="Times New Roman" w:eastAsia="Times New Roman" w:hAnsi="Times New Roman"/>
          <w:sz w:val="24"/>
          <w:szCs w:val="24"/>
          <w:lang w:eastAsia="cs-CZ"/>
        </w:rPr>
        <w:t xml:space="preserve"> příjem z úplatného převodu podílu v obchodní korporaci s výjimkou příjmu z úplatného převodu cenného papíru, přesahuje-li doba mezi jeho nabytím a úplatným převodem dobu 5 let; doba 5 let mezi nabytím a úplatným převodem podílu se zkracuje o dobu, po kterou byl poplatník členem této obchodní korporace před přeměnou obchodní korporace, nebo o dobu, po kterou byl tento podíl prokazatelně ve vlastnictví zůstavitele, v případě, že jde o úplatný převod podílu nabytého děděním od zůstavitele, který byl příbuzným v řadě přímé nebo manželem; jsou-li splněny podmínky uvedené v § 23b nebo 23c, doba 5 let mezi nabytím a úplatným převodem podílu se nepřerušuje při výměně podílů nebo přeměně obchodní korporace; v případě rozdělení podílu v souvislosti s jeho úplatným převodem se doba 5 let mezi nabytím a úplatným převodem podílu v obchodní korporaci u téhož poplatníka nepřerušuje, je-li rozdělením zachována celková výše podílu; osvobození se nevztahuje </w:t>
      </w:r>
      <w:proofErr w:type="gramStart"/>
      <w:r w:rsidRPr="00333562">
        <w:rPr>
          <w:rFonts w:ascii="Times New Roman" w:eastAsia="Times New Roman" w:hAnsi="Times New Roman"/>
          <w:sz w:val="24"/>
          <w:szCs w:val="24"/>
          <w:lang w:eastAsia="cs-CZ"/>
        </w:rPr>
        <w:t>na</w:t>
      </w:r>
      <w:proofErr w:type="gramEnd"/>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příjem z úplatného převodu podílu v obchodní korporaci, pokud byl pořízen z obchodního majetku poplatníka, a to do 5 let po ukončení jeho činnosti, ze které plyne příjem ze samostatné činnosti,</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příjem, který plyne poplatníkovi z budoucího úplatného převodu podílu v obchodní korporaci v době do 5 let od jeho nabytí, i když smlouva o úplatném převodu bude uzavřena až po 5 letech od jeho nabytí,</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příjem z budoucího úplatného převodu podílu v obchodní korporaci pořízeného z poplatníkova obchodního majetku, pokud příjem z tohoto úplatného převodu plyne v době do 5 let od ukončení činnosti poplatníka, ze které mu plyne příjem ze samostatné činnosti, i když smlouva o úplatném převodu bude uzavřena až po 5 letech od nabytí tohoto podílu nebo od ukončení této činnosti,</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příjem z úplatného převodu podílu v obchodní korporaci odpovídající zvýšení nabývací ceny podílu člena nepeněžitým plněním ve prospěch vlastního kapitálu obchodní korporace nebo nabytím podílu od jiného člena, pokud k úplatnému převodu došlo do 5 let od plnění nebo nabytí podílu,</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t)</w:t>
      </w:r>
      <w:r w:rsidRPr="00333562">
        <w:rPr>
          <w:rFonts w:ascii="Times New Roman" w:eastAsia="Times New Roman" w:hAnsi="Times New Roman"/>
          <w:sz w:val="24"/>
          <w:szCs w:val="24"/>
          <w:lang w:eastAsia="cs-CZ"/>
        </w:rPr>
        <w:t xml:space="preserve"> příspěvek fyzické osobě poskytovaný podle zákona upravujícího stavební spoření a státní podporu stavebního spoření,</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u)</w:t>
      </w:r>
      <w:r w:rsidRPr="00333562">
        <w:rPr>
          <w:rFonts w:ascii="Times New Roman" w:eastAsia="Times New Roman" w:hAnsi="Times New Roman"/>
          <w:sz w:val="24"/>
          <w:szCs w:val="24"/>
          <w:lang w:eastAsia="cs-CZ"/>
        </w:rPr>
        <w:t xml:space="preserve"> dotace ze státního rozpočtu, z rozpočtu obce, kraje, státního fondu, Národního fondu, regionální rady regionu soudržnosti, podpora z Vinařského fondu, z přiděleného grantu nebo příspěvek ze státního rozpočtu, který je výdajem státního rozpočtu podle zákona upravujícího rozpočtová pravidla anebo dotace, grant a příspěvek z prostředků Evropské unie, na pořízení hmotného majetku, na jeho technické zhodnocení nebo na odstranění následků živelní pohromy, s výjimkou dotace a příspěvku, které jsou účtovány do příjmů nebo výnosů podle zákona upravujícího účetnictví,</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v)</w:t>
      </w:r>
      <w:r w:rsidRPr="00333562">
        <w:rPr>
          <w:rFonts w:ascii="Times New Roman" w:eastAsia="Times New Roman" w:hAnsi="Times New Roman"/>
          <w:sz w:val="24"/>
          <w:szCs w:val="24"/>
          <w:lang w:eastAsia="cs-CZ"/>
        </w:rPr>
        <w:t xml:space="preserve"> příjem získaný formou nabytí vlastnictví k jednotce, která nezahrnuje nebytový prostor jiný než garáž, sklep nebo komoru, jako náhrady za uvolnění bytu nebo jednotky, která nezahrnuje nebytový prostor jiný než garáž, sklep nebo komoru, a dále náhrada (odstupné) za uvolnění bytu nebo jednotky, která nezahrnuje nebytový prostor jiný než garáž, sklep nebo komoru, vyplacená uživateli této jednotky nebo bytu za podmínky, že poplatník náhradu (odstupné) použil nebo použije na uspokojení vlastní bytové potřeby nejpozději do 1 roku následujícího po roce, v němž náhradu (odstupné) přijal; tento příjem je osvobozen i v případě, že částku odpovídající náhradě (odstupnému) vynaložil na obstarání vlastní bytové potřeby v době 1 roku před jejím obdržením; přijetí náhrady (odstupného) oznámí poplatník správci daně do konce zdaňovacího období, ve kterém k jejímu přijetí došlo; nedojde-li ke splnění podmínek pro osvobození náhrady (odstupného), je tento příjem příjmem podle § 10 v posledním zdaňovacím období, ve kterém mohly být podmínky pro osvobození splněny; obdobně se postupuje i u </w:t>
      </w:r>
      <w:r w:rsidRPr="00333562">
        <w:rPr>
          <w:rFonts w:ascii="Times New Roman" w:eastAsia="Times New Roman" w:hAnsi="Times New Roman"/>
          <w:sz w:val="24"/>
          <w:szCs w:val="24"/>
          <w:lang w:eastAsia="cs-CZ"/>
        </w:rPr>
        <w:lastRenderedPageBreak/>
        <w:t>příjmů z úplatného převodu práv a povinností spojených s členstvím v družstvu, pokud v souvislosti s tímto převodem bude zrušena nájemní smlouva k bytu, použije-li poplatník získané prostředky na uspokojení vlastní bytové potřeby; obdobně se postupuje také u příjmů z prodeje rodinného domu, jednotky, která nezahrnuje nebytový prostor jiný než garáž, sklep nebo komoru, včetně souvisejícího pozemku, pokud v něm prodávající měl bydliště bezprostředně před prodejem po dobu kratší 2 let a použije-li získané prostředky na uspokojení vlastní bytové potřeby,</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w)</w:t>
      </w:r>
      <w:r w:rsidRPr="00333562">
        <w:rPr>
          <w:rFonts w:ascii="Times New Roman" w:eastAsia="Times New Roman" w:hAnsi="Times New Roman"/>
          <w:sz w:val="24"/>
          <w:szCs w:val="24"/>
          <w:lang w:eastAsia="cs-CZ"/>
        </w:rPr>
        <w:t xml:space="preserve"> příjmy z úplatného převodu cenných papírů a příjmy z podílů připadajících na podílové listy při zrušení podílového fondu, pokud jejich úhrn u poplatníka nepřesáhne ve zdaňovacím období částku 100000 Kč; osvobození se nevztahuje na příjmy z kapitálového majetku a na příjmy z úplatného převodu cenných papírů nebo z podílů připadajících na podílové listy při zrušení podílového fondu, které jsou nebo byly zahrnuty do obchodního majetku, a to do 3 let od ukončení činnosti, ze které plyne příjem ze samostatné činnosti; jedná-li se o kmenový list, činí doba 5 let,</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x)</w:t>
      </w:r>
      <w:r w:rsidRPr="00333562">
        <w:rPr>
          <w:rFonts w:ascii="Times New Roman" w:eastAsia="Times New Roman" w:hAnsi="Times New Roman"/>
          <w:sz w:val="24"/>
          <w:szCs w:val="24"/>
          <w:lang w:eastAsia="cs-CZ"/>
        </w:rPr>
        <w:t xml:space="preserve"> příjem z úplatného převodu cenného papíru, přesáhne-li doba mezi nabytím a úplatným převodem tohoto cenného papíru při jeho úplatném převodu dobu 3 let, a dále příjem z podílu připadající na podílový list při zrušení podílového fondu, přesáhne-li doba mezi nabytím podílového listu a dnem vyplacení podílu dobu 3 let; doba 3 let se zkracuje o dobu, po kterou byl tento cenný papír nebo podíl připadající na podílový list při zrušení podílového fondu ve vlastnictví zůstavitele, v případě, že jde o úplatný převod cenného papíru nebo podílu připadajícího na podílový list při zrušení podílového fondu nabytého děděním od zůstavitele, který byl příbuzným v řadě přímé nebo manželem; doba 3 let mezi nabytím a úplatným převodem cenného papíru u téhož poplatníka se nepřerušuje při sloučení nebo splynutí podílových fondů nebo při přeměně uzavřeného podílového fondu na otevřený podílový fond; osvobození se nevztahuje na příjem z úplatného převodu cenného papíru, který je nebo byl zahrnut do obchodního majetku, a to do 3 let od ukončení činnosti, ze které plyne příjem ze samostatné činnosti, a na příjem z kapitálového majetku; osvobození se nevztahuje na příjem z podílu připadajícího na podílový list při zrušení podílového fondu, který byl nebo je zahrnut do obchodního majetku, a to do 3 let od ukončení činnosti, ze které plyne příjem ze samostatné činnosti; při výměně akcie emitentem za jinou akcii o celkové stejné jmenovité hodnotě se doba 3 let mezi nabytím a úplatným převodem cenného papíru u téhož poplatníka nepřerušuje; obdobně se postupuje i při výměně podílů, fúzi společností nebo rozdělení společnosti, jsou-li splněny podmínky uvedené v § 23b nebo § 23c; osvobození se nevztahuje na příjem, který plyne poplatníkovi z budoucího úplatného převodu cenného papíru, uskutečněného v době do 3 let od nabytí, a z budoucího úplatného převodu cenného papíru, který je nebo byl zahrnut do obchodního majetku, a to do 3 let od ukončení činnosti, ze které plyne příjem ze samostatné činnosti, i když kupní smlouva bude uzavřena až po 3 letech od nabytí nebo po 3 letech od ukončení činnosti, ze které plyne příjem ze samostatné činnosti; obdobně se postupuje u příjmu plynoucího jako protiplnění menšinovému akcionáři v důsledku nuceného přechodu účastnických cenných papírů; jedná-li se o kmenový list, činí doba místo 3 let 5 let,</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y)</w:t>
      </w:r>
      <w:r w:rsidRPr="00333562">
        <w:rPr>
          <w:rFonts w:ascii="Times New Roman" w:eastAsia="Times New Roman" w:hAnsi="Times New Roman"/>
          <w:sz w:val="24"/>
          <w:szCs w:val="24"/>
          <w:lang w:eastAsia="cs-CZ"/>
        </w:rPr>
        <w:t xml:space="preserve"> příjem z nabytí vlastnického práva k jednotce, která nezahrnuje nebytový prostor jiný než garáž, sklep nebo komoru, je-li ve vlastnictví právnické osoby vzniklé za účelem, aby se stala vlastníkem domu s jednotkami, a fyzická osoba, která vlastnické právo k jednotce nabývá,</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je nájemcem této jednotky,</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je členem této právnické osoby a</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3.</w:t>
      </w:r>
      <w:r w:rsidRPr="00333562">
        <w:rPr>
          <w:rFonts w:ascii="Times New Roman" w:eastAsia="Times New Roman" w:hAnsi="Times New Roman"/>
          <w:sz w:val="24"/>
          <w:szCs w:val="24"/>
          <w:lang w:eastAsia="cs-CZ"/>
        </w:rPr>
        <w:t xml:space="preserve"> podílela se nebo její právní předchůdce se podílel svým peněžním nebo nepeněžním plněním na pořízení domu s jednotkami,</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z)</w:t>
      </w:r>
      <w:r w:rsidRPr="00333562">
        <w:rPr>
          <w:rFonts w:ascii="Times New Roman" w:eastAsia="Times New Roman" w:hAnsi="Times New Roman"/>
          <w:sz w:val="24"/>
          <w:szCs w:val="24"/>
          <w:lang w:eastAsia="cs-CZ"/>
        </w:rPr>
        <w:t xml:space="preserve"> příjmy z úroků z přeplatků zaviněných správcem daně, orgánem sociálního zabezpečení a příjmy z penále z přeplatků pojistného, které příslušná zdravotní pojišťovna vrátila po uplynutí lhůty stanovené pro rozhodnutí o přeplatku pojistného,</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lastRenderedPageBreak/>
        <w:t>za)</w:t>
      </w:r>
      <w:r w:rsidRPr="00333562">
        <w:rPr>
          <w:rFonts w:ascii="Times New Roman" w:eastAsia="Times New Roman" w:hAnsi="Times New Roman"/>
          <w:sz w:val="24"/>
          <w:szCs w:val="24"/>
          <w:lang w:eastAsia="cs-CZ"/>
        </w:rPr>
        <w:t xml:space="preserve"> úrokové příjmy daňových nerezidentů, které jim plynou z dluhopisů vydávaných v zahraničí poplatníky se sídlem v České republice nebo Českou republikou,</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zb</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příjmy nabyvatele jednotky přijaté v souvislosti se vzájemným vypořádáním prostředků z nájemného určených na financování oprav a údržby bytu, domu a jednotky podle zákona upravujícího převod jednotek některých bytových družstev,</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zc</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příjmy plynoucí ve formě povinného výtisku na základě zvláštního právního předpisu a ve formě autorské rozmnoženiny, v počtu obvyklém, přijaté v souvislosti s užitím předmětu práva autorského nebo práv souvisejících s právem autorským,</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zd</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příjem plynoucí jako náhrada za služebnost vzniklou ze zákona nebo rozhodnutím státního orgánu podle jiných právních předpisů a příjem plynoucí jako náhrada za vyvlastnění na základě jiných právních předpisů,</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gramStart"/>
      <w:r w:rsidRPr="00333562">
        <w:rPr>
          <w:rFonts w:ascii="Times New Roman" w:eastAsia="Times New Roman" w:hAnsi="Times New Roman"/>
          <w:i/>
          <w:iCs/>
          <w:sz w:val="24"/>
          <w:szCs w:val="24"/>
          <w:lang w:eastAsia="cs-CZ"/>
        </w:rPr>
        <w:t>ze</w:t>
      </w:r>
      <w:proofErr w:type="gram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kursový zisk při směně peněz z účtu vedeného v cizí měně, nejedná-li se o účet zahrnutý v obchodním majetku, s výjimkou kursového zisku při směně peněz z účtu vedeného v cizí měně na evropském regulovaném trhu nebo na obdobném zahraničním regulovaném trhu, na kterém se obchody s těmito měnami uskutečňují,</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zf</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příjem z nabytí vlastnického práva k věci na základě jeho převodu nebo přechodu podle zákona upravujícího převody vlastnického práva k jednotkám některých bytových družstev, je-li nabyvatelem oprávněný člen družstva,</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zg</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příjem z nabytí vlastnického práva k rodinnému domu nebo jednotce, která zahrnuje družstevní byt nebo družstevní nebytový prostor, který je garáží, sklepem nebo komorou, a nezahrnuje jiný nebytový prostor, je-li nabyvatelem fyzická osoba, která je členem bytového družstva, který je nájemcem tohoto rodinného domu nebo jednotky ve vlastnictví družstva a který se sám nebo jeho právní předchůdce podílel na jeho pořízení členským vkladem,</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zh</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příjem plynoucí z doplatku na dorovnání při přeměně obchodní společnosti nebo výměně podílů obchodní společnosti, na který vznikl společníkovi nárok v souladu se zákonem upravujícím přeměny obchodních společností a družstev, vztahuje-li se k</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1.</w:t>
      </w:r>
      <w:r w:rsidRPr="00333562">
        <w:rPr>
          <w:rFonts w:ascii="Times New Roman" w:eastAsia="Times New Roman" w:hAnsi="Times New Roman"/>
          <w:sz w:val="24"/>
          <w:szCs w:val="24"/>
          <w:lang w:eastAsia="cs-CZ"/>
        </w:rPr>
        <w:t xml:space="preserve"> akcii, u níž doba mezi nabytím a rozhodným dnem přeměny obchodní společnosti nebo výměny podílů obchodní společnosti přesáhla dobu 3 let; osvobození se nevztahuje k akcii, která je nebo byla zahrnuta do obchodního majetku, a to po dobu 3 let od ukončení činnosti, ze které plyne příjem ze samostatné činnosti,</w:t>
      </w:r>
    </w:p>
    <w:p w:rsidR="000C0972" w:rsidRPr="00333562" w:rsidRDefault="000C0972" w:rsidP="000C0972">
      <w:pPr>
        <w:spacing w:after="0" w:line="240" w:lineRule="auto"/>
        <w:ind w:left="708"/>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podílu na obchodní společnosti, u něhož doba mezi nabytím a rozhodným dnem přeměny obchodní společnosti nebo výměny podílů obchodní společnosti přesáhla dobu 5 let; osvobození se nevztahuje k podílu, který je nebo byl zahrnut do obchodního majetku, a to po dobu 5 let od ukončení činnosti, ze které plyne příjem ze samostatné činnosti,</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zi</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náhrada pobytových výloh nebo příspěvek na pobytové výlohy poskytované orgány Evropské unie zaměstnanci nebo národnímu expertovi vyslanému k působení do instituce Evropské unie,</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zj</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příjem plynoucí ve formě daňového bonusu,</w:t>
      </w:r>
    </w:p>
    <w:p w:rsidR="000C0972" w:rsidRPr="00333562" w:rsidRDefault="000C0972" w:rsidP="000C0972">
      <w:pPr>
        <w:spacing w:after="0" w:line="240" w:lineRule="auto"/>
        <w:jc w:val="both"/>
        <w:rPr>
          <w:rFonts w:ascii="Times New Roman" w:eastAsia="Times New Roman" w:hAnsi="Times New Roman"/>
          <w:sz w:val="24"/>
          <w:szCs w:val="24"/>
          <w:lang w:eastAsia="cs-CZ"/>
        </w:rPr>
      </w:pPr>
      <w:proofErr w:type="spellStart"/>
      <w:r w:rsidRPr="00333562">
        <w:rPr>
          <w:rFonts w:ascii="Times New Roman" w:eastAsia="Times New Roman" w:hAnsi="Times New Roman"/>
          <w:i/>
          <w:iCs/>
          <w:sz w:val="24"/>
          <w:szCs w:val="24"/>
          <w:lang w:eastAsia="cs-CZ"/>
        </w:rPr>
        <w:t>zk</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odměna, odchodné, starobní důchod, důchod, příspěvek, naturální plnění a náhrada výdajů poskytované z rozpočtu Evropské unie poslanci nebo bývalému poslanci Evropského parlamentu, zvolenému na území České republiky, dále zaopatření a náhrada výdajů poskytované z rozpočtu Evropské unie pozůstalému manželovi nebo manželce a nezaopatřeným dětem v případě úmrtí poslance Evropského parlamentu, zvoleného na území České republiky,</w:t>
      </w:r>
    </w:p>
    <w:p w:rsidR="000C0972" w:rsidRPr="00333562" w:rsidRDefault="000C0972" w:rsidP="000C0972">
      <w:pPr>
        <w:spacing w:after="0" w:line="240" w:lineRule="auto"/>
        <w:jc w:val="both"/>
        <w:rPr>
          <w:rFonts w:ascii="Times New Roman" w:eastAsia="Times New Roman" w:hAnsi="Times New Roman"/>
          <w:b/>
          <w:bCs/>
          <w:sz w:val="24"/>
          <w:szCs w:val="24"/>
          <w:lang w:eastAsia="cs-CZ"/>
        </w:rPr>
      </w:pPr>
      <w:proofErr w:type="spellStart"/>
      <w:r w:rsidRPr="00333562">
        <w:rPr>
          <w:rFonts w:ascii="Times New Roman" w:eastAsia="Times New Roman" w:hAnsi="Times New Roman"/>
          <w:i/>
          <w:iCs/>
          <w:sz w:val="24"/>
          <w:szCs w:val="24"/>
          <w:lang w:eastAsia="cs-CZ"/>
        </w:rPr>
        <w:t>zl</w:t>
      </w:r>
      <w:proofErr w:type="spellEnd"/>
      <w:r w:rsidRPr="00333562">
        <w:rPr>
          <w:rFonts w:ascii="Times New Roman" w:eastAsia="Times New Roman" w:hAnsi="Times New Roman"/>
          <w:i/>
          <w:iCs/>
          <w:sz w:val="24"/>
          <w:szCs w:val="24"/>
          <w:lang w:eastAsia="cs-CZ"/>
        </w:rPr>
        <w:t>)</w:t>
      </w:r>
      <w:r w:rsidRPr="00333562">
        <w:rPr>
          <w:rFonts w:ascii="Times New Roman" w:eastAsia="Times New Roman" w:hAnsi="Times New Roman"/>
          <w:sz w:val="24"/>
          <w:szCs w:val="24"/>
          <w:lang w:eastAsia="cs-CZ"/>
        </w:rPr>
        <w:t xml:space="preserve"> příjmy podle § 4a</w:t>
      </w:r>
      <w:r w:rsidRPr="00333562">
        <w:rPr>
          <w:rFonts w:ascii="Times New Roman" w:eastAsia="Times New Roman" w:hAnsi="Times New Roman"/>
          <w:strike/>
          <w:sz w:val="24"/>
          <w:szCs w:val="24"/>
          <w:lang w:eastAsia="cs-CZ"/>
        </w:rPr>
        <w:t>.</w:t>
      </w:r>
      <w:r w:rsidRPr="00333562">
        <w:rPr>
          <w:rFonts w:ascii="Times New Roman" w:eastAsia="Times New Roman" w:hAnsi="Times New Roman"/>
          <w:b/>
          <w:bCs/>
          <w:sz w:val="24"/>
          <w:szCs w:val="24"/>
          <w:lang w:eastAsia="cs-CZ"/>
        </w:rPr>
        <w:t>,</w:t>
      </w:r>
    </w:p>
    <w:p w:rsidR="000C0972" w:rsidRPr="00333562" w:rsidRDefault="000C0972" w:rsidP="000C0972">
      <w:pPr>
        <w:spacing w:after="0" w:line="240" w:lineRule="auto"/>
        <w:jc w:val="both"/>
        <w:rPr>
          <w:rFonts w:ascii="Times New Roman" w:eastAsia="Times New Roman" w:hAnsi="Times New Roman"/>
          <w:i/>
          <w:iCs/>
          <w:sz w:val="24"/>
          <w:szCs w:val="24"/>
          <w:lang w:eastAsia="cs-CZ"/>
        </w:rPr>
      </w:pPr>
      <w:proofErr w:type="spellStart"/>
      <w:r w:rsidRPr="00333562">
        <w:rPr>
          <w:rFonts w:ascii="Times New Roman" w:eastAsia="Times New Roman" w:hAnsi="Times New Roman"/>
          <w:b/>
          <w:bCs/>
          <w:i/>
          <w:iCs/>
          <w:sz w:val="24"/>
          <w:szCs w:val="24"/>
          <w:lang w:eastAsia="cs-CZ"/>
        </w:rPr>
        <w:t>zm</w:t>
      </w:r>
      <w:proofErr w:type="spellEnd"/>
      <w:r w:rsidRPr="00333562">
        <w:rPr>
          <w:rFonts w:ascii="Times New Roman" w:eastAsia="Times New Roman" w:hAnsi="Times New Roman"/>
          <w:b/>
          <w:bCs/>
          <w:i/>
          <w:iCs/>
          <w:sz w:val="24"/>
          <w:szCs w:val="24"/>
          <w:lang w:eastAsia="cs-CZ"/>
        </w:rPr>
        <w:t xml:space="preserve">) </w:t>
      </w:r>
      <w:r w:rsidRPr="00333562">
        <w:rPr>
          <w:rFonts w:ascii="Times New Roman" w:hAnsi="Times New Roman"/>
          <w:b/>
          <w:bCs/>
          <w:sz w:val="24"/>
          <w:szCs w:val="24"/>
        </w:rPr>
        <w:t>příjem z nabytí vlastnického práva k věci od obce, která věc nabyla s využitím dotace poskytnuté na výstavbu nájemních bytů na základě zvláštního právního předpisu</w:t>
      </w:r>
      <w:r w:rsidRPr="00333562">
        <w:rPr>
          <w:rFonts w:ascii="Times New Roman" w:hAnsi="Times New Roman"/>
          <w:b/>
          <w:bCs/>
          <w:sz w:val="24"/>
          <w:szCs w:val="24"/>
          <w:vertAlign w:val="superscript"/>
        </w:rPr>
        <w:t>142)</w:t>
      </w:r>
      <w:r w:rsidRPr="00333562">
        <w:rPr>
          <w:rFonts w:ascii="Times New Roman" w:hAnsi="Times New Roman"/>
          <w:b/>
          <w:bCs/>
          <w:sz w:val="24"/>
          <w:szCs w:val="24"/>
        </w:rPr>
        <w:t>.</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(2)</w:t>
      </w:r>
      <w:r w:rsidRPr="00333562">
        <w:rPr>
          <w:rFonts w:ascii="Times New Roman" w:eastAsia="Times New Roman" w:hAnsi="Times New Roman"/>
          <w:sz w:val="24"/>
          <w:szCs w:val="24"/>
          <w:lang w:eastAsia="cs-CZ"/>
        </w:rPr>
        <w:t xml:space="preserve"> Doba mezi nabytím a prodejem podle odstavce 1 písm. a) nebo b) se nepřerušuje, pokud v době mezi nabytím a prodejem došlo k</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lastRenderedPageBreak/>
        <w:t>a)</w:t>
      </w:r>
      <w:r w:rsidRPr="00333562">
        <w:rPr>
          <w:rFonts w:ascii="Times New Roman" w:eastAsia="Times New Roman" w:hAnsi="Times New Roman"/>
          <w:sz w:val="24"/>
          <w:szCs w:val="24"/>
          <w:lang w:eastAsia="cs-CZ"/>
        </w:rPr>
        <w:t xml:space="preserve"> vypořádání mezi spoluvlastníky nemovité věci rozdělením podle velikosti jejich podílů,</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b)</w:t>
      </w:r>
      <w:r w:rsidRPr="00333562">
        <w:rPr>
          <w:rFonts w:ascii="Times New Roman" w:eastAsia="Times New Roman" w:hAnsi="Times New Roman"/>
          <w:sz w:val="24"/>
          <w:szCs w:val="24"/>
          <w:lang w:eastAsia="cs-CZ"/>
        </w:rPr>
        <w:t xml:space="preserve"> tomu, že v domě vznikly jednotky,</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c)</w:t>
      </w:r>
      <w:r w:rsidRPr="00333562">
        <w:rPr>
          <w:rFonts w:ascii="Times New Roman" w:eastAsia="Times New Roman" w:hAnsi="Times New Roman"/>
          <w:sz w:val="24"/>
          <w:szCs w:val="24"/>
          <w:lang w:eastAsia="cs-CZ"/>
        </w:rPr>
        <w:t xml:space="preserve"> vypořádání společného jmění manželů nebo</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d)</w:t>
      </w:r>
      <w:r w:rsidRPr="00333562">
        <w:rPr>
          <w:rFonts w:ascii="Times New Roman" w:eastAsia="Times New Roman" w:hAnsi="Times New Roman"/>
          <w:sz w:val="24"/>
          <w:szCs w:val="24"/>
          <w:lang w:eastAsia="cs-CZ"/>
        </w:rPr>
        <w:t xml:space="preserve"> rozdělení pozemku.</w:t>
      </w:r>
    </w:p>
    <w:p w:rsidR="000C0972" w:rsidRPr="00333562" w:rsidRDefault="000C0972" w:rsidP="000C0972">
      <w:pPr>
        <w:spacing w:after="0" w:line="240" w:lineRule="auto"/>
        <w:jc w:val="both"/>
        <w:rPr>
          <w:rFonts w:ascii="Times New Roman" w:eastAsia="Times New Roman" w:hAnsi="Times New Roman"/>
          <w:sz w:val="24"/>
          <w:szCs w:val="24"/>
          <w:lang w:eastAsia="cs-CZ"/>
        </w:rPr>
      </w:pPr>
      <w:r w:rsidRPr="00333562">
        <w:rPr>
          <w:rFonts w:ascii="Times New Roman" w:eastAsia="Times New Roman" w:hAnsi="Times New Roman"/>
          <w:i/>
          <w:iCs/>
          <w:sz w:val="24"/>
          <w:szCs w:val="24"/>
          <w:lang w:eastAsia="cs-CZ"/>
        </w:rPr>
        <w:t>(4)</w:t>
      </w:r>
      <w:r w:rsidRPr="00333562">
        <w:rPr>
          <w:rFonts w:ascii="Times New Roman" w:eastAsia="Times New Roman" w:hAnsi="Times New Roman"/>
          <w:sz w:val="24"/>
          <w:szCs w:val="24"/>
          <w:lang w:eastAsia="cs-CZ"/>
        </w:rPr>
        <w:t xml:space="preserve"> Obchodním majetkem poplatníka daně z příjmů fyzických osob se pro účely daní z příjmů rozumí část majetku poplatníka, o které bylo nebo je účtováno anebo je nebo byla uvedena v daňové evidenci. Dnem vyřazení určité složky majetku z obchodního majetku poplatníka se rozumí den, kdy poplatník o této složce majetku naposledy účtoval nebo ji naposledy uváděl v daňové evidenci</w:t>
      </w:r>
    </w:p>
    <w:p w:rsidR="000C0972" w:rsidRPr="00333562" w:rsidRDefault="000C0972" w:rsidP="000C0972">
      <w:pPr>
        <w:spacing w:after="0" w:line="240" w:lineRule="auto"/>
        <w:contextualSpacing/>
        <w:jc w:val="both"/>
        <w:rPr>
          <w:rFonts w:ascii="Times New Roman" w:hAnsi="Times New Roman"/>
          <w:sz w:val="24"/>
          <w:szCs w:val="24"/>
        </w:rPr>
      </w:pPr>
    </w:p>
    <w:p w:rsidR="000C0972" w:rsidRPr="00333562" w:rsidRDefault="000C0972" w:rsidP="000C0972">
      <w:pPr>
        <w:spacing w:after="0" w:line="240" w:lineRule="auto"/>
        <w:contextualSpacing/>
        <w:jc w:val="both"/>
        <w:rPr>
          <w:rFonts w:ascii="Times New Roman" w:hAnsi="Times New Roman"/>
          <w:sz w:val="24"/>
          <w:szCs w:val="24"/>
        </w:rPr>
      </w:pPr>
      <w:r w:rsidRPr="00333562">
        <w:rPr>
          <w:rFonts w:ascii="Times New Roman" w:hAnsi="Times New Roman"/>
          <w:sz w:val="24"/>
          <w:szCs w:val="24"/>
        </w:rPr>
        <w:t>_____</w:t>
      </w:r>
    </w:p>
    <w:p w:rsidR="000C0972" w:rsidRPr="00333562" w:rsidRDefault="000C0972" w:rsidP="000C0972">
      <w:pPr>
        <w:pStyle w:val="l1"/>
        <w:spacing w:before="0" w:beforeAutospacing="0" w:after="0" w:afterAutospacing="0"/>
      </w:pPr>
      <w:r w:rsidRPr="00333562">
        <w:rPr>
          <w:rStyle w:val="PromnnHTML"/>
          <w:vertAlign w:val="superscript"/>
        </w:rPr>
        <w:t>3)</w:t>
      </w:r>
      <w:r w:rsidRPr="00333562">
        <w:t xml:space="preserve"> Zákon č. 221/1999 Sb., o vojácích z povolání, ve znění zákona č. 155/2000 Sb., zákona č. 129/2002 Sb. a zákona č. 254/2002 Sb.</w:t>
      </w:r>
      <w:r w:rsidRPr="00333562">
        <w:br/>
        <w:t>Zákon č. 361/2003 Sb., o služebním poměru příslušníků bezpečnostních sborů.</w:t>
      </w:r>
    </w:p>
    <w:p w:rsidR="000C0972" w:rsidRPr="00333562" w:rsidRDefault="000C0972" w:rsidP="000C0972">
      <w:pPr>
        <w:pStyle w:val="l1"/>
        <w:spacing w:before="0" w:beforeAutospacing="0" w:after="0" w:afterAutospacing="0"/>
      </w:pPr>
      <w:r w:rsidRPr="00333562">
        <w:rPr>
          <w:rStyle w:val="PromnnHTML"/>
          <w:vertAlign w:val="superscript"/>
        </w:rPr>
        <w:t>3a)</w:t>
      </w:r>
      <w:r w:rsidRPr="00333562">
        <w:t xml:space="preserve"> Zákon č. 221/1999 Sb., o vojácích z povolání, ve znění pozdějších předpisů.</w:t>
      </w:r>
    </w:p>
    <w:p w:rsidR="000C0972" w:rsidRPr="00333562" w:rsidRDefault="000C0972" w:rsidP="000C0972">
      <w:pPr>
        <w:spacing w:after="0" w:line="240" w:lineRule="auto"/>
        <w:contextualSpacing/>
        <w:rPr>
          <w:rFonts w:ascii="Times New Roman" w:hAnsi="Times New Roman"/>
          <w:sz w:val="24"/>
          <w:szCs w:val="24"/>
        </w:rPr>
      </w:pPr>
      <w:r w:rsidRPr="00333562">
        <w:rPr>
          <w:rFonts w:ascii="Times New Roman" w:hAnsi="Times New Roman"/>
          <w:sz w:val="24"/>
          <w:szCs w:val="24"/>
          <w:vertAlign w:val="superscript"/>
        </w:rPr>
        <w:t>142)</w:t>
      </w:r>
      <w:r w:rsidRPr="00333562">
        <w:rPr>
          <w:rFonts w:ascii="Times New Roman" w:hAnsi="Times New Roman"/>
          <w:sz w:val="24"/>
          <w:szCs w:val="24"/>
        </w:rPr>
        <w:t xml:space="preserve"> § 9c zákona č. 211/2000 Sb., o Státním fondu podpory investic.</w:t>
      </w:r>
    </w:p>
    <w:p w:rsidR="00EB6DBB" w:rsidRDefault="00EB6DBB">
      <w:bookmarkStart w:id="0" w:name="_GoBack"/>
      <w:bookmarkEnd w:id="0"/>
    </w:p>
    <w:sectPr w:rsidR="00EB6D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E44B65"/>
    <w:multiLevelType w:val="hybridMultilevel"/>
    <w:tmpl w:val="7FD822E4"/>
    <w:lvl w:ilvl="0" w:tplc="92262AC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EC72A53"/>
    <w:multiLevelType w:val="hybridMultilevel"/>
    <w:tmpl w:val="5FE402F2"/>
    <w:lvl w:ilvl="0" w:tplc="8D568A7C">
      <w:start w:val="1"/>
      <w:numFmt w:val="decimal"/>
      <w:lvlText w:val="(%1)"/>
      <w:lvlJc w:val="left"/>
      <w:pPr>
        <w:ind w:left="720" w:hanging="36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1AE6205"/>
    <w:multiLevelType w:val="hybridMultilevel"/>
    <w:tmpl w:val="A0DEF462"/>
    <w:lvl w:ilvl="0" w:tplc="92262AC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972"/>
    <w:rsid w:val="000C0972"/>
    <w:rsid w:val="00EB6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CE0F1-BAB0-43B4-A693-2D1B3027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0972"/>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1">
    <w:name w:val="l1"/>
    <w:basedOn w:val="Normln"/>
    <w:rsid w:val="000C0972"/>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0C09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3699</Words>
  <Characters>21829</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Krajský úřad Libereckého kraje</Company>
  <LinksUpToDate>false</LinksUpToDate>
  <CharactersWithSpaces>25478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Fričová Lenka</dc:creator>
  <cp:keywords/>
  <dc:description/>
  <cp:lastModifiedBy>Fričová Lenka</cp:lastModifiedBy>
  <cp:revision>1</cp:revision>
  <dcterms:created xsi:type="dcterms:W3CDTF">2020-09-23T07:55:00Z</dcterms:created>
  <dcterms:modified xsi:type="dcterms:W3CDTF">2020-09-23T07:56:00Z</dcterms:modified>
</cp:coreProperties>
</file>