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CD29F2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PS200126106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C3568D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</w:t>
      </w:r>
      <w:r w:rsidR="0045372D">
        <w:rPr>
          <w:sz w:val="28"/>
          <w:szCs w:val="28"/>
        </w:rPr>
        <w:t>60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803B1C">
        <w:t>4</w:t>
      </w:r>
      <w:r>
        <w:t>. schůze</w:t>
      </w:r>
      <w:r w:rsidR="00D22F22">
        <w:t xml:space="preserve"> </w:t>
      </w:r>
      <w:r>
        <w:t xml:space="preserve">dne </w:t>
      </w:r>
      <w:r w:rsidR="007E4C61">
        <w:t>15</w:t>
      </w:r>
      <w:r>
        <w:t xml:space="preserve">. </w:t>
      </w:r>
      <w:r w:rsidR="00803B1C">
        <w:t>dub</w:t>
      </w:r>
      <w:r w:rsidR="0045372D">
        <w:t>na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7227C4" w:rsidRPr="007227C4" w:rsidRDefault="007227C4" w:rsidP="007227C4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7227C4">
        <w:rPr>
          <w:rFonts w:ascii="Times New Roman" w:hAnsi="Times New Roman"/>
          <w:color w:val="000000"/>
          <w:spacing w:val="-4"/>
          <w:sz w:val="24"/>
          <w:szCs w:val="24"/>
        </w:rPr>
        <w:t>Vládní návrh zákona, kterým se mění zákon č. 139/2002 Sb., o pozemkových úpravách a pozemkových úřadech a o změně zákona č. 229/1991 Sb., o úpravě vlastnických vztahů k půdě a jinému zemědělskému majetku, ve znění pozdějších předpisů, ve znění pozdějších předpisů, a zákon č. 256/2013 Sb., o katastru nemovitostí (katastrální zákon), ve znění pozdějších předpisů (sněmovní tisk 734)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347B0" w:rsidRPr="00457EA5">
        <w:t xml:space="preserve">ministra zemědělství </w:t>
      </w:r>
      <w:r w:rsidR="00457EA5" w:rsidRPr="00457EA5">
        <w:t>Miroslava Tomana</w:t>
      </w:r>
      <w:r w:rsidRPr="00457EA5">
        <w:t>,</w:t>
      </w:r>
      <w:r>
        <w:t xml:space="preserve"> zpravodajské zprávě poslance </w:t>
      </w:r>
      <w:r w:rsidR="007227C4">
        <w:t>Josefa Kotta</w:t>
      </w:r>
      <w:r w:rsidR="004070CF">
        <w:t xml:space="preserve">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713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C713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května</w:t>
      </w:r>
      <w:r w:rsidR="00DE708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Josef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KOTT </w:t>
      </w:r>
      <w:proofErr w:type="gramStart"/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24199">
        <w:rPr>
          <w:rFonts w:ascii="Times New Roman" w:eastAsia="Times New Roman" w:hAnsi="Times New Roman"/>
          <w:sz w:val="24"/>
          <w:szCs w:val="24"/>
          <w:lang w:eastAsia="cs-CZ"/>
        </w:rPr>
        <w:t xml:space="preserve"> Jana  KRUTÁKOVÁ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419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</w:t>
      </w:r>
      <w:r w:rsidR="00924199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E4C61"/>
    <w:rsid w:val="007F1765"/>
    <w:rsid w:val="00803B1C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4199"/>
    <w:rsid w:val="009272E9"/>
    <w:rsid w:val="00954650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D29F2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5E70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55B36-2D31-4B91-AFFE-5E20A888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11</cp:revision>
  <cp:lastPrinted>2019-12-05T09:24:00Z</cp:lastPrinted>
  <dcterms:created xsi:type="dcterms:W3CDTF">2020-03-11T13:58:00Z</dcterms:created>
  <dcterms:modified xsi:type="dcterms:W3CDTF">2020-04-15T12:35:00Z</dcterms:modified>
</cp:coreProperties>
</file>