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7F04CE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PS200126108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FC3969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</w:t>
      </w:r>
      <w:r w:rsidR="00A11A9C">
        <w:rPr>
          <w:sz w:val="28"/>
          <w:szCs w:val="28"/>
        </w:rPr>
        <w:t>6</w:t>
      </w:r>
      <w:r w:rsidR="00B61965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AD3C78">
        <w:t>4</w:t>
      </w:r>
      <w:r>
        <w:t>. schůze</w:t>
      </w:r>
      <w:r w:rsidR="00D22F22">
        <w:t xml:space="preserve"> </w:t>
      </w:r>
      <w:r>
        <w:t xml:space="preserve">dne </w:t>
      </w:r>
      <w:r w:rsidR="00657798">
        <w:t>15</w:t>
      </w:r>
      <w:r>
        <w:t xml:space="preserve">. </w:t>
      </w:r>
      <w:r w:rsidR="00AD3C78">
        <w:t>dubn</w:t>
      </w:r>
      <w:r w:rsidR="001A692E">
        <w:t>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F40FD0" w:rsidRDefault="00415FCF" w:rsidP="00415FCF">
      <w:pPr>
        <w:pStyle w:val="PS-uvodnodstavec"/>
        <w:pBdr>
          <w:bottom w:val="single" w:sz="4" w:space="1" w:color="auto"/>
        </w:pBdr>
        <w:spacing w:after="0" w:line="240" w:lineRule="auto"/>
        <w:ind w:firstLine="0"/>
      </w:pPr>
      <w:r>
        <w:rPr>
          <w:szCs w:val="24"/>
        </w:rPr>
        <w:t xml:space="preserve">Návrh poslanců Adama Kalouse, Pavla </w:t>
      </w:r>
      <w:proofErr w:type="spellStart"/>
      <w:r>
        <w:rPr>
          <w:szCs w:val="24"/>
        </w:rPr>
        <w:t>Kováčika</w:t>
      </w:r>
      <w:proofErr w:type="spellEnd"/>
      <w:r>
        <w:rPr>
          <w:szCs w:val="24"/>
        </w:rPr>
        <w:t xml:space="preserve">, Jana Volného, Jana </w:t>
      </w:r>
      <w:proofErr w:type="spellStart"/>
      <w:r>
        <w:rPr>
          <w:szCs w:val="24"/>
        </w:rPr>
        <w:t>Pošváře</w:t>
      </w:r>
      <w:proofErr w:type="spellEnd"/>
      <w:r>
        <w:rPr>
          <w:szCs w:val="24"/>
        </w:rPr>
        <w:t xml:space="preserve">, Zdeňka Podala, Antonína Staňka, Jany </w:t>
      </w:r>
      <w:proofErr w:type="spellStart"/>
      <w:r>
        <w:rPr>
          <w:szCs w:val="24"/>
        </w:rPr>
        <w:t>Krutákové</w:t>
      </w:r>
      <w:proofErr w:type="spellEnd"/>
      <w:r>
        <w:rPr>
          <w:szCs w:val="24"/>
        </w:rPr>
        <w:t xml:space="preserve"> a dalších na vydání zákona o podpoře zahrádkářské činnosti (zahrádkářský </w:t>
      </w:r>
      <w:proofErr w:type="gramStart"/>
      <w:r>
        <w:rPr>
          <w:szCs w:val="24"/>
        </w:rPr>
        <w:t>zákon) (sněmovní</w:t>
      </w:r>
      <w:proofErr w:type="gramEnd"/>
      <w:r>
        <w:rPr>
          <w:szCs w:val="24"/>
        </w:rPr>
        <w:t xml:space="preserve"> tisk 634)</w:t>
      </w:r>
    </w:p>
    <w:p w:rsidR="00415FCF" w:rsidRDefault="00415FCF" w:rsidP="00F46403">
      <w:pPr>
        <w:pStyle w:val="PS-uvodnodstavec"/>
        <w:spacing w:after="0" w:line="240" w:lineRule="auto"/>
        <w:ind w:firstLine="708"/>
      </w:pPr>
    </w:p>
    <w:p w:rsidR="00923132" w:rsidRDefault="00923132" w:rsidP="00923132">
      <w:pPr>
        <w:pStyle w:val="PS-uvodnodstavec"/>
        <w:spacing w:after="0" w:line="240" w:lineRule="auto"/>
        <w:ind w:firstLine="708"/>
      </w:pPr>
      <w:r>
        <w:t>Zemědělský výbor Poslanecké sněmovny Parlamentu ČR po úvodním slově zástupce skupiny předkladatelů, zpravodajské zprávě poslankyně Moniky Oborné a po rozpravě</w:t>
      </w:r>
    </w:p>
    <w:p w:rsidR="00C65CBE" w:rsidRPr="008D0C42" w:rsidRDefault="00C65CBE" w:rsidP="00C65CBE"/>
    <w:p w:rsidR="007B7A50" w:rsidRDefault="007B7A50" w:rsidP="007B7A50">
      <w:pPr>
        <w:pStyle w:val="Normlnweb"/>
        <w:spacing w:before="0" w:beforeAutospacing="0" w:after="0"/>
        <w:ind w:left="705" w:hanging="705"/>
        <w:jc w:val="both"/>
      </w:pPr>
      <w:proofErr w:type="gramStart"/>
      <w:r w:rsidRPr="003A6936">
        <w:t>I.</w:t>
      </w:r>
      <w:r w:rsidRPr="003A6936">
        <w:tab/>
        <w:t>d o p o r u č u j e</w:t>
      </w:r>
      <w:r w:rsidRPr="00F3791B">
        <w:t xml:space="preserve">   Poslanecké</w:t>
      </w:r>
      <w:proofErr w:type="gramEnd"/>
      <w:r w:rsidRPr="00F3791B">
        <w:t xml:space="preserve"> sněmovně P</w:t>
      </w:r>
      <w:r w:rsidR="00A30A76">
        <w:t xml:space="preserve">arlamentu </w:t>
      </w:r>
      <w:r w:rsidRPr="00F3791B">
        <w:t xml:space="preserve">ČR </w:t>
      </w:r>
      <w:r w:rsidR="002A7357">
        <w:t xml:space="preserve">návrh poslanců Adama Kalouse, Pavla </w:t>
      </w:r>
      <w:proofErr w:type="spellStart"/>
      <w:r w:rsidR="002A7357">
        <w:t>Kováčika</w:t>
      </w:r>
      <w:proofErr w:type="spellEnd"/>
      <w:r w:rsidR="002A7357">
        <w:t xml:space="preserve">, Jana Volného, Jana </w:t>
      </w:r>
      <w:proofErr w:type="spellStart"/>
      <w:r w:rsidR="002A7357">
        <w:t>Pošváře</w:t>
      </w:r>
      <w:proofErr w:type="spellEnd"/>
      <w:r w:rsidR="002A7357">
        <w:t xml:space="preserve">, Zdeňka Podala, Antonína Staňka, Jany </w:t>
      </w:r>
      <w:proofErr w:type="spellStart"/>
      <w:r w:rsidR="002A7357">
        <w:t>Krutákové</w:t>
      </w:r>
      <w:proofErr w:type="spellEnd"/>
      <w:r w:rsidR="002A7357">
        <w:t xml:space="preserve"> a dalších na vydání zákona o podpoře zahrádkářské činnosti (zahrádkářský zákon) (sněmovní tisk 634)</w:t>
      </w:r>
      <w:r>
        <w:rPr>
          <w:rStyle w:val="apple-converted-space"/>
          <w:color w:val="000000"/>
          <w:shd w:val="clear" w:color="auto" w:fill="FFFFFF"/>
        </w:rPr>
        <w:t>,</w:t>
      </w:r>
    </w:p>
    <w:p w:rsidR="007B7A50" w:rsidRDefault="007B7A50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</w:p>
    <w:p w:rsidR="007B7A50" w:rsidRDefault="007B7A50" w:rsidP="007B7A50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s c h v á l i t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ve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znění přijatých pozměňovacích návrhů:</w:t>
      </w:r>
    </w:p>
    <w:p w:rsidR="007B7A50" w:rsidRDefault="007B7A50" w:rsidP="007B7A50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76138" w:rsidRPr="00E02056" w:rsidRDefault="00576138" w:rsidP="00576138">
      <w:pPr>
        <w:pStyle w:val="Standard"/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hAnsi="Times New Roman" w:cs="Times New Roman"/>
          <w:sz w:val="24"/>
          <w:szCs w:val="24"/>
        </w:rPr>
        <w:t>V § 2 se slova „pro účely tohoto zákona“, „především pro vlastní potřebu a potřebu svých domácností“ a „zúrodňováním méně kvalitních půd“ zrušují.</w:t>
      </w:r>
    </w:p>
    <w:p w:rsidR="00576138" w:rsidRPr="00E02056" w:rsidRDefault="00576138" w:rsidP="00576138">
      <w:pPr>
        <w:pStyle w:val="Standard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76138" w:rsidRPr="00E02056" w:rsidRDefault="00576138" w:rsidP="00576138">
      <w:pPr>
        <w:pStyle w:val="Standard"/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hAnsi="Times New Roman" w:cs="Times New Roman"/>
          <w:sz w:val="24"/>
          <w:szCs w:val="24"/>
        </w:rPr>
        <w:t>V § 3 se slova „Veřejně prospěšnou je nezisková korporace ve formě spolku</w:t>
      </w:r>
      <w:r w:rsidRPr="00E02056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E02056">
        <w:rPr>
          <w:rFonts w:ascii="Times New Roman" w:hAnsi="Times New Roman" w:cs="Times New Roman"/>
          <w:sz w:val="24"/>
          <w:szCs w:val="24"/>
        </w:rPr>
        <w:t>, která“ nahrazují slovy „Zahrádkářským spolkem je veřejně prospěšný spolek</w:t>
      </w:r>
      <w:r w:rsidRPr="00E02056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E02056">
        <w:rPr>
          <w:rFonts w:ascii="Times New Roman" w:hAnsi="Times New Roman" w:cs="Times New Roman"/>
          <w:sz w:val="24"/>
          <w:szCs w:val="24"/>
        </w:rPr>
        <w:t>, který“, za slovo „členů“ se vkládá slovo „zpravidla“ a za slovo „stanovami“ se vkládají slova „a přispívá svou činností k dosahování obecného blaha“ a na konci textu § 3 se doplňuje věta „Tím není dotčeno ustanovení § 146 občanského zákoníku.“.</w:t>
      </w:r>
    </w:p>
    <w:p w:rsidR="00576138" w:rsidRPr="00E02056" w:rsidRDefault="00576138" w:rsidP="00576138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76138" w:rsidRPr="00E02056" w:rsidRDefault="00576138" w:rsidP="00576138">
      <w:pPr>
        <w:pStyle w:val="Standard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hAnsi="Times New Roman" w:cs="Times New Roman"/>
          <w:sz w:val="24"/>
          <w:szCs w:val="24"/>
        </w:rPr>
        <w:t xml:space="preserve">Poznámka pod čarou č. 1 zní: </w:t>
      </w:r>
    </w:p>
    <w:p w:rsidR="00576138" w:rsidRPr="00E02056" w:rsidRDefault="00576138" w:rsidP="00576138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</w:rPr>
        <w:t>„</w:t>
      </w:r>
      <w:r w:rsidRPr="00E02056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cs-CZ"/>
        </w:rPr>
        <w:t>1)</w:t>
      </w:r>
      <w:r w:rsidRPr="00E02056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</w:rPr>
        <w:t xml:space="preserve"> § 214 a násl. zákona č. 89/2012 Sb., občanský zákoník.“.</w:t>
      </w:r>
    </w:p>
    <w:p w:rsidR="00576138" w:rsidRDefault="00576138" w:rsidP="00576138"/>
    <w:p w:rsidR="00576138" w:rsidRPr="003330FA" w:rsidRDefault="00576138" w:rsidP="00576138">
      <w:pPr>
        <w:pStyle w:val="Standard"/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0FA">
        <w:rPr>
          <w:rFonts w:ascii="Times New Roman" w:hAnsi="Times New Roman" w:cs="Times New Roman"/>
          <w:sz w:val="24"/>
          <w:szCs w:val="24"/>
        </w:rPr>
        <w:t xml:space="preserve">§ 5 se včetně poznámek pod čarou č. 2 až 4 zrušuje. </w:t>
      </w:r>
    </w:p>
    <w:p w:rsidR="00576138" w:rsidRPr="003330FA" w:rsidRDefault="00576138" w:rsidP="00576138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76138" w:rsidRPr="003330FA" w:rsidRDefault="00576138" w:rsidP="00576138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0FA">
        <w:rPr>
          <w:rFonts w:ascii="Times New Roman" w:hAnsi="Times New Roman" w:cs="Times New Roman"/>
          <w:sz w:val="24"/>
          <w:szCs w:val="24"/>
        </w:rPr>
        <w:t>Dosavadní § 6 až 9 se označují jako § 5 až 8 a dosavadní poznámky pod čarou č. 5 a</w:t>
      </w:r>
      <w:r>
        <w:rPr>
          <w:rFonts w:ascii="Times New Roman" w:hAnsi="Times New Roman" w:cs="Times New Roman"/>
          <w:sz w:val="24"/>
          <w:szCs w:val="24"/>
        </w:rPr>
        <w:t xml:space="preserve"> 6 se </w:t>
      </w:r>
      <w:r w:rsidRPr="003330FA">
        <w:rPr>
          <w:rFonts w:ascii="Times New Roman" w:hAnsi="Times New Roman" w:cs="Times New Roman"/>
          <w:sz w:val="24"/>
          <w:szCs w:val="24"/>
        </w:rPr>
        <w:t>označují jako poznámky pod čarou č. 2 a 3.</w:t>
      </w:r>
    </w:p>
    <w:p w:rsidR="00576138" w:rsidRPr="003330FA" w:rsidRDefault="00576138" w:rsidP="00576138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76138" w:rsidRPr="003330FA" w:rsidRDefault="00576138" w:rsidP="00576138">
      <w:pPr>
        <w:pStyle w:val="Standard"/>
        <w:numPr>
          <w:ilvl w:val="0"/>
          <w:numId w:val="43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odst. 1 se slova „</w:t>
      </w:r>
      <w:r w:rsidRPr="003330FA">
        <w:rPr>
          <w:rFonts w:ascii="Times New Roman" w:hAnsi="Times New Roman" w:cs="Times New Roman"/>
          <w:sz w:val="24"/>
          <w:szCs w:val="24"/>
        </w:rPr>
        <w:t>odstavcích 2 až 5“ nahrazují slovy „tomto zákoně“.</w:t>
      </w:r>
    </w:p>
    <w:p w:rsidR="00576138" w:rsidRPr="003330FA" w:rsidRDefault="00576138" w:rsidP="00576138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lastRenderedPageBreak/>
        <w:t>V § 5 se odstavec 2 zrušuje.</w:t>
      </w:r>
    </w:p>
    <w:p w:rsidR="00576138" w:rsidRPr="003330FA" w:rsidRDefault="00576138" w:rsidP="00576138">
      <w:pPr>
        <w:pStyle w:val="Standard"/>
        <w:tabs>
          <w:tab w:val="left" w:pos="42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Dosavadní odstavce 3 až 6 se označují jako odstavce 2 až 5.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odst. 2 písm. c) se slova „</w:t>
      </w:r>
      <w:r w:rsidRPr="003330FA">
        <w:rPr>
          <w:rFonts w:ascii="Times New Roman" w:hAnsi="Times New Roman" w:cs="Times New Roman"/>
          <w:sz w:val="24"/>
          <w:szCs w:val="24"/>
        </w:rPr>
        <w:t>s ohledem na agrotechnické využití, nejméně však na dobu 2 kalendářních let“ zrušují.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se za odstavec 2 vkládají nové odstavce 3 až 5, které znějí: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„(3) Spolku lze pozemek pro zahrádkářskou činnost propachtovat pouze na dobu určitou, a to nejméně na dobu 2 let. Je-li propachtovatelem obec nebo stát, lze pacht ujednat nejméně na dobu 10 let.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(4) Je-li smlouva uzavřena v rozporu s odstavcem 3, platí za ujednanou doba trvání pachtu uvedená v odstavci 3.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(5) Uplynutím ujednané doby pacht nezanikne, pokud propachtovatel nebo pachtýř nejméně 3 měsíce před uplynutím ujednané doby trvání pachtu druhé straně nesdělí, že nemá zájem na jeho dalším trvání. Nezanikne-li pacht a nejsou-li ujednány podmínky a doba prodloužení, prodlužuje se za týchž podmínek o tutéž dobu, na kterou byl ujednán.“.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Dosavadní odstavce 3 až 5 se označují jako odstavce 6 až 8.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se za odstavec 6 vkládají nové odstavce 7 a 8, které znějí: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sz w:val="24"/>
          <w:szCs w:val="24"/>
        </w:rPr>
        <w:t xml:space="preserve">„(7) </w:t>
      </w:r>
      <w:r w:rsidRPr="003330FA">
        <w:rPr>
          <w:rFonts w:ascii="Times New Roman" w:eastAsia="Times New Roman2" w:hAnsi="Times New Roman" w:cs="Times New Roman"/>
          <w:sz w:val="24"/>
          <w:szCs w:val="24"/>
          <w:lang w:eastAsia="cs-CZ"/>
        </w:rPr>
        <w:t xml:space="preserve">Pacht lze vypovědět v šestiměsíční výpovědní době tak, aby skončil koncem kalendářního roku. To neplatí, má-li strana podle občanského zákoníku právo </w:t>
      </w:r>
      <w:r w:rsidRPr="003330FA">
        <w:rPr>
          <w:rFonts w:ascii="Times New Roman" w:hAnsi="Times New Roman" w:cs="Times New Roman"/>
          <w:bCs/>
          <w:sz w:val="24"/>
          <w:szCs w:val="24"/>
        </w:rPr>
        <w:t>vypovědět pacht bez výpovědní doby.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eastAsia="Times New Roman2" w:hAnsi="Times New Roman" w:cs="Times New Roman"/>
          <w:sz w:val="24"/>
          <w:szCs w:val="24"/>
          <w:lang w:eastAsia="cs-CZ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(8) Přestane-li spolek využívat pozemek pro zahrádkářskou činnost, oznámí to bez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Pr="003330FA">
        <w:rPr>
          <w:rFonts w:ascii="Times New Roman" w:hAnsi="Times New Roman" w:cs="Times New Roman"/>
          <w:bCs/>
          <w:sz w:val="24"/>
          <w:szCs w:val="24"/>
        </w:rPr>
        <w:t>zbytečného</w:t>
      </w:r>
      <w:r w:rsidRPr="003330FA">
        <w:rPr>
          <w:rFonts w:ascii="Times New Roman" w:eastAsia="Times New Roman2" w:hAnsi="Times New Roman" w:cs="Times New Roman"/>
          <w:sz w:val="24"/>
          <w:szCs w:val="24"/>
          <w:lang w:eastAsia="cs-CZ"/>
        </w:rPr>
        <w:t xml:space="preserve"> odkladu propachtovateli. Propachtovatel může pacht z tohoto důvodu vypovědět v tříměsíční výpovědní době.“.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eastAsia="Times New Roman2" w:hAnsi="Times New Roman" w:cs="Times New Roman"/>
          <w:sz w:val="24"/>
          <w:szCs w:val="24"/>
          <w:lang w:eastAsia="cs-CZ"/>
        </w:rPr>
      </w:pP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eastAsia="Times New Roman2" w:hAnsi="Times New Roman" w:cs="Times New Roman"/>
          <w:sz w:val="24"/>
          <w:szCs w:val="24"/>
          <w:lang w:eastAsia="cs-CZ"/>
        </w:rPr>
      </w:pPr>
      <w:r w:rsidRPr="003330FA">
        <w:rPr>
          <w:rFonts w:ascii="Times New Roman" w:eastAsia="Times New Roman2" w:hAnsi="Times New Roman" w:cs="Times New Roman"/>
          <w:sz w:val="24"/>
          <w:szCs w:val="24"/>
          <w:lang w:eastAsia="cs-CZ"/>
        </w:rPr>
        <w:t>Dosavadní odstavce 7 a 8 se označují jako odstavce 9 a 10.</w:t>
      </w:r>
    </w:p>
    <w:p w:rsidR="00576138" w:rsidRPr="003330FA" w:rsidRDefault="00576138" w:rsidP="00576138">
      <w:pPr>
        <w:autoSpaceDE w:val="0"/>
        <w:autoSpaceDN w:val="0"/>
        <w:adjustRightInd w:val="0"/>
        <w:ind w:left="720"/>
        <w:jc w:val="both"/>
        <w:rPr>
          <w:rFonts w:ascii="Times New Roman" w:eastAsia="Times New Roman2" w:hAnsi="Times New Roman"/>
          <w:sz w:val="24"/>
          <w:szCs w:val="24"/>
          <w:lang w:eastAsia="cs-CZ"/>
        </w:rPr>
      </w:pPr>
    </w:p>
    <w:p w:rsidR="00576138" w:rsidRPr="003330FA" w:rsidRDefault="00576138" w:rsidP="00576138">
      <w:pPr>
        <w:pStyle w:val="Standard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odst. 9 věta druhá zní: „</w:t>
      </w:r>
      <w:r w:rsidRPr="003330FA">
        <w:rPr>
          <w:rFonts w:ascii="Times New Roman" w:eastAsia="Times New Roman2" w:hAnsi="Times New Roman" w:cs="Times New Roman"/>
          <w:sz w:val="24"/>
          <w:szCs w:val="24"/>
          <w:lang w:eastAsia="cs-CZ"/>
        </w:rPr>
        <w:t>Má se za to, že trvalé porosty vysazené se souhlasem propachtovatele pozemek zhodnocují.“.</w:t>
      </w:r>
    </w:p>
    <w:p w:rsidR="00576138" w:rsidRPr="003330FA" w:rsidRDefault="00576138" w:rsidP="00576138">
      <w:pPr>
        <w:pStyle w:val="Standard"/>
        <w:tabs>
          <w:tab w:val="left" w:pos="42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odst. 10 se slova „</w:t>
      </w:r>
      <w:r w:rsidRPr="003330FA">
        <w:rPr>
          <w:rFonts w:ascii="Times New Roman" w:hAnsi="Times New Roman" w:cs="Times New Roman"/>
          <w:sz w:val="24"/>
          <w:szCs w:val="24"/>
        </w:rPr>
        <w:t>1 až 5“ nahrazují slovy „1 až 9“.</w:t>
      </w:r>
    </w:p>
    <w:p w:rsidR="00576138" w:rsidRPr="003330FA" w:rsidRDefault="00576138" w:rsidP="00576138">
      <w:pPr>
        <w:pStyle w:val="Standard"/>
        <w:tabs>
          <w:tab w:val="left" w:pos="426"/>
        </w:tabs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76138" w:rsidRPr="003330FA" w:rsidRDefault="00576138" w:rsidP="00576138">
      <w:pPr>
        <w:pStyle w:val="Standard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6 odst. 2 písm. b) se slovo „předpisem</w:t>
      </w:r>
      <w:r w:rsidRPr="003330FA">
        <w:rPr>
          <w:rFonts w:ascii="Times New Roman" w:hAnsi="Times New Roman" w:cs="Times New Roman"/>
          <w:bCs/>
          <w:sz w:val="24"/>
          <w:szCs w:val="24"/>
          <w:vertAlign w:val="superscript"/>
        </w:rPr>
        <w:t>4)</w:t>
      </w:r>
      <w:r w:rsidRPr="003330FA">
        <w:rPr>
          <w:rFonts w:ascii="Times New Roman" w:hAnsi="Times New Roman" w:cs="Times New Roman"/>
          <w:bCs/>
          <w:sz w:val="24"/>
          <w:szCs w:val="24"/>
        </w:rPr>
        <w:t>“ nahrazuje slovem „předpisem</w:t>
      </w:r>
      <w:r w:rsidRPr="003330FA">
        <w:rPr>
          <w:rFonts w:ascii="Times New Roman" w:hAnsi="Times New Roman" w:cs="Times New Roman"/>
          <w:bCs/>
          <w:sz w:val="24"/>
          <w:szCs w:val="24"/>
          <w:vertAlign w:val="superscript"/>
        </w:rPr>
        <w:t>3)</w:t>
      </w:r>
      <w:r w:rsidRPr="003330FA">
        <w:rPr>
          <w:rFonts w:ascii="Times New Roman" w:hAnsi="Times New Roman" w:cs="Times New Roman"/>
          <w:bCs/>
          <w:sz w:val="24"/>
          <w:szCs w:val="24"/>
        </w:rPr>
        <w:t xml:space="preserve">“. 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</w:pPr>
    </w:p>
    <w:p w:rsidR="00576138" w:rsidRPr="003330FA" w:rsidRDefault="00576138" w:rsidP="00576138">
      <w:pPr>
        <w:pStyle w:val="Standard"/>
        <w:tabs>
          <w:tab w:val="left" w:pos="426"/>
        </w:tabs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330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  <w:tab/>
      </w:r>
      <w:r w:rsidRPr="003330FA">
        <w:rPr>
          <w:rFonts w:ascii="Times New Roman" w:hAnsi="Times New Roman" w:cs="Times New Roman"/>
          <w:bCs/>
          <w:sz w:val="24"/>
          <w:szCs w:val="24"/>
        </w:rPr>
        <w:t>Poznámka pod čarou č. 3 zní: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</w:pPr>
      <w:r w:rsidRPr="003330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  <w:t>„</w:t>
      </w:r>
      <w:r w:rsidRPr="003330FA">
        <w:rPr>
          <w:rFonts w:ascii="Times New Roman" w:eastAsia="Times New Roman" w:hAnsi="Times New Roman" w:cs="Times New Roman"/>
          <w:bCs/>
          <w:kern w:val="0"/>
          <w:sz w:val="24"/>
          <w:szCs w:val="24"/>
          <w:vertAlign w:val="superscript"/>
          <w:lang w:eastAsia="cs-CZ"/>
        </w:rPr>
        <w:t>3)</w:t>
      </w:r>
      <w:r w:rsidRPr="003330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  <w:t xml:space="preserve"> Zákon č. 128/2000 Sb., o obcích (obecní zřízení), ve znění pozdějších předpisů, zákon č. 131/2000 Sb., o hlavním městě Praze, ve znění pozdějších předpisů.“.</w:t>
      </w:r>
    </w:p>
    <w:p w:rsidR="00576138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E02056" w:rsidRDefault="00576138" w:rsidP="00576138">
      <w:pPr>
        <w:pStyle w:val="Standard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2056">
        <w:rPr>
          <w:rFonts w:ascii="Times New Roman" w:hAnsi="Times New Roman" w:cs="Times New Roman"/>
          <w:bCs/>
          <w:sz w:val="24"/>
          <w:szCs w:val="24"/>
        </w:rPr>
        <w:t>V § 6 odst. 1 věta první zní „Na pacht pozemku pro zahrádkářskou činnost se použijí ustanovení občanského zákoníku o pachtu, nestanoví-li se v tomto zákoně jinak.“.</w:t>
      </w:r>
    </w:p>
    <w:p w:rsidR="00576138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Na konci § 6 se doplňují odstavce 3 a 4, které znějí: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„(3) Státní pozemkový úřad podporuje zahrádkářskou činnost zejména tím, že podle jiného právního předpisu</w:t>
      </w:r>
      <w:r w:rsidRPr="003330FA">
        <w:rPr>
          <w:rFonts w:ascii="Times New Roman" w:hAnsi="Times New Roman" w:cs="Times New Roman"/>
          <w:bCs/>
          <w:sz w:val="24"/>
          <w:szCs w:val="24"/>
          <w:vertAlign w:val="superscript"/>
        </w:rPr>
        <w:t>5)</w:t>
      </w:r>
      <w:r w:rsidRPr="003330FA">
        <w:rPr>
          <w:rFonts w:ascii="Times New Roman" w:hAnsi="Times New Roman" w:cs="Times New Roman"/>
          <w:bCs/>
          <w:sz w:val="24"/>
          <w:szCs w:val="24"/>
        </w:rPr>
        <w:t xml:space="preserve"> přenechává spolku k už</w:t>
      </w:r>
      <w:r>
        <w:rPr>
          <w:rFonts w:ascii="Times New Roman" w:hAnsi="Times New Roman" w:cs="Times New Roman"/>
          <w:bCs/>
          <w:sz w:val="24"/>
          <w:szCs w:val="24"/>
        </w:rPr>
        <w:t>ívání nebo požívání pozemek pro </w:t>
      </w:r>
      <w:r w:rsidRPr="003330FA">
        <w:rPr>
          <w:rFonts w:ascii="Times New Roman" w:hAnsi="Times New Roman" w:cs="Times New Roman"/>
          <w:bCs/>
          <w:sz w:val="24"/>
          <w:szCs w:val="24"/>
        </w:rPr>
        <w:t>zahrádkářskou činnost.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 xml:space="preserve">(4) Obec a Státní pozemkový úřad zohledňují při sjednávání výše </w:t>
      </w:r>
      <w:proofErr w:type="spellStart"/>
      <w:r w:rsidRPr="003330FA">
        <w:rPr>
          <w:rFonts w:ascii="Times New Roman" w:hAnsi="Times New Roman" w:cs="Times New Roman"/>
          <w:bCs/>
          <w:sz w:val="24"/>
          <w:szCs w:val="24"/>
        </w:rPr>
        <w:t>pachtovného</w:t>
      </w:r>
      <w:proofErr w:type="spellEnd"/>
      <w:r w:rsidRPr="003330FA">
        <w:rPr>
          <w:rFonts w:ascii="Times New Roman" w:hAnsi="Times New Roman" w:cs="Times New Roman"/>
          <w:bCs/>
          <w:sz w:val="24"/>
          <w:szCs w:val="24"/>
        </w:rPr>
        <w:t xml:space="preserve"> nebo nájemného veřejnou prospěšnost zahrádkářské činnosti.“.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Poznámka pod čarou č. 5 zní: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„</w:t>
      </w:r>
      <w:r w:rsidRPr="003330FA">
        <w:rPr>
          <w:rFonts w:ascii="Times New Roman" w:hAnsi="Times New Roman" w:cs="Times New Roman"/>
          <w:bCs/>
          <w:sz w:val="24"/>
          <w:szCs w:val="24"/>
          <w:vertAlign w:val="superscript"/>
        </w:rPr>
        <w:t>5)</w:t>
      </w:r>
      <w:r w:rsidRPr="003330FA">
        <w:rPr>
          <w:rFonts w:ascii="Times New Roman" w:hAnsi="Times New Roman" w:cs="Times New Roman"/>
          <w:bCs/>
          <w:sz w:val="24"/>
          <w:szCs w:val="24"/>
        </w:rPr>
        <w:t xml:space="preserve"> Zákon č. 503/2012 Sb., o Státním pozemkovém úřadu a o změně některých souvisejících zákonů, ve znění pozdějších předpisů.“.</w:t>
      </w:r>
    </w:p>
    <w:p w:rsidR="00576138" w:rsidRDefault="00576138" w:rsidP="00576138">
      <w:pPr>
        <w:pStyle w:val="Standard"/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76138" w:rsidRPr="00E02056" w:rsidRDefault="00576138" w:rsidP="00576138">
      <w:pPr>
        <w:pStyle w:val="Standard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2056">
        <w:rPr>
          <w:rFonts w:ascii="Times New Roman" w:hAnsi="Times New Roman" w:cs="Times New Roman"/>
          <w:bCs/>
          <w:sz w:val="24"/>
          <w:szCs w:val="24"/>
        </w:rPr>
        <w:t>Za § 6 se vkládá nový § 7, který zní:</w:t>
      </w:r>
    </w:p>
    <w:p w:rsidR="00576138" w:rsidRPr="00E02056" w:rsidRDefault="00576138" w:rsidP="00576138">
      <w:pPr>
        <w:pStyle w:val="Odstavecseseznamem"/>
        <w:rPr>
          <w:bCs/>
        </w:rPr>
      </w:pPr>
    </w:p>
    <w:p w:rsidR="00576138" w:rsidRPr="00E02056" w:rsidRDefault="00576138" w:rsidP="00576138">
      <w:pPr>
        <w:pStyle w:val="Standard"/>
        <w:tabs>
          <w:tab w:val="left" w:pos="426"/>
        </w:tabs>
        <w:ind w:left="426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</w:pPr>
      <w:r w:rsidRPr="00E0205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  <w:t>„§ 7</w:t>
      </w:r>
    </w:p>
    <w:p w:rsidR="00576138" w:rsidRPr="00E02056" w:rsidRDefault="00576138" w:rsidP="00576138">
      <w:pPr>
        <w:pStyle w:val="Standard"/>
        <w:tabs>
          <w:tab w:val="left" w:pos="426"/>
        </w:tabs>
        <w:ind w:left="426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</w:pPr>
      <w:r w:rsidRPr="00E0205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  <w:t>Zakázaná ujednání</w:t>
      </w:r>
    </w:p>
    <w:p w:rsidR="00576138" w:rsidRPr="00E02056" w:rsidRDefault="00576138" w:rsidP="00576138">
      <w:pPr>
        <w:pStyle w:val="Standard"/>
        <w:tabs>
          <w:tab w:val="left" w:pos="426"/>
        </w:tabs>
        <w:ind w:left="42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76138" w:rsidRPr="00E02056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hAnsi="Times New Roman" w:cs="Times New Roman"/>
          <w:sz w:val="24"/>
          <w:szCs w:val="24"/>
        </w:rPr>
        <w:t>K ujednání, které se odchyluje od tohoto zákona v neprospěch spolku, se nepřihlíží.“.</w:t>
      </w:r>
    </w:p>
    <w:p w:rsidR="00576138" w:rsidRPr="00E02056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76138" w:rsidRPr="00E02056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hAnsi="Times New Roman" w:cs="Times New Roman"/>
          <w:sz w:val="24"/>
          <w:szCs w:val="24"/>
        </w:rPr>
        <w:t>Dosavadní § 7 až 9 se označují jako § 8 až 10.</w:t>
      </w:r>
    </w:p>
    <w:p w:rsidR="00576138" w:rsidRDefault="00576138" w:rsidP="00576138">
      <w:pPr>
        <w:pStyle w:val="Standard"/>
        <w:tabs>
          <w:tab w:val="left" w:pos="426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76138" w:rsidRPr="003330FA" w:rsidRDefault="00576138" w:rsidP="00576138">
      <w:pPr>
        <w:pStyle w:val="Standard"/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76138" w:rsidRPr="003330FA" w:rsidRDefault="00576138" w:rsidP="00576138">
      <w:pPr>
        <w:pStyle w:val="Standard"/>
        <w:numPr>
          <w:ilvl w:val="0"/>
          <w:numId w:val="43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7 se dosavadní text označuje jako odstavec 1 a doplňuje se odstavec 2, který zní:</w:t>
      </w:r>
    </w:p>
    <w:p w:rsidR="00576138" w:rsidRPr="003330FA" w:rsidRDefault="00576138" w:rsidP="00576138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0FA">
        <w:rPr>
          <w:rFonts w:ascii="Times New Roman" w:hAnsi="Times New Roman" w:cs="Times New Roman"/>
          <w:sz w:val="24"/>
          <w:szCs w:val="24"/>
        </w:rPr>
        <w:t>„2. Ustanovení § 5 odst. 7 až 9 tohoto zákona se použije</w:t>
      </w:r>
      <w:r>
        <w:rPr>
          <w:rFonts w:ascii="Times New Roman" w:hAnsi="Times New Roman" w:cs="Times New Roman"/>
          <w:sz w:val="24"/>
          <w:szCs w:val="24"/>
        </w:rPr>
        <w:t xml:space="preserve"> i na nájem a pacht pozemku pro </w:t>
      </w:r>
      <w:r w:rsidRPr="003330FA">
        <w:rPr>
          <w:rFonts w:ascii="Times New Roman" w:hAnsi="Times New Roman" w:cs="Times New Roman"/>
          <w:sz w:val="24"/>
          <w:szCs w:val="24"/>
        </w:rPr>
        <w:t>zahrádkářskou činnost vzniklé přede dnem nabytí účinnosti tohoto zákona; vznik nájmu nebo pachtu, jakož i práva a povinnosti vzniklé přede dnem nabytí účinnosti tohoto zákona, se však posuzují podle dosavadních právních předpisů.“.</w:t>
      </w:r>
    </w:p>
    <w:p w:rsidR="00576138" w:rsidRDefault="00576138" w:rsidP="00576138"/>
    <w:p w:rsidR="007B7A50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Default="007B7A50" w:rsidP="007B7A50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II. </w:t>
      </w:r>
      <w:r>
        <w:rPr>
          <w:rFonts w:ascii="Times New Roman" w:hAnsi="Times New Roman"/>
          <w:sz w:val="24"/>
          <w:szCs w:val="24"/>
        </w:rPr>
        <w:tab/>
        <w:t>z m o c ň u j e   zpravodaj</w:t>
      </w:r>
      <w:r w:rsidR="00181715">
        <w:rPr>
          <w:rFonts w:ascii="Times New Roman" w:hAnsi="Times New Roman"/>
          <w:sz w:val="24"/>
          <w:szCs w:val="24"/>
        </w:rPr>
        <w:t>ku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</w:t>
      </w:r>
      <w:r w:rsidR="00277DB0">
        <w:rPr>
          <w:rFonts w:ascii="Times New Roman" w:hAnsi="Times New Roman"/>
          <w:sz w:val="24"/>
          <w:szCs w:val="24"/>
        </w:rPr>
        <w:t xml:space="preserve">arlamentu </w:t>
      </w:r>
      <w:r>
        <w:rPr>
          <w:rFonts w:ascii="Times New Roman" w:hAnsi="Times New Roman"/>
          <w:sz w:val="24"/>
          <w:szCs w:val="24"/>
        </w:rPr>
        <w:t>ČR popřípadě navrhl</w:t>
      </w:r>
      <w:r w:rsidR="0018171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i další nezbytné úpravy podle § 95 odst. 2 zákona o jednacím řádu Poslanecké sněmovny;</w:t>
      </w:r>
    </w:p>
    <w:p w:rsidR="007B7A50" w:rsidRDefault="007B7A50" w:rsidP="007B7A50">
      <w:pPr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7B7A50" w:rsidRPr="009C392F" w:rsidRDefault="007B7A50" w:rsidP="007B7A50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proofErr w:type="gramStart"/>
      <w:r w:rsidRPr="003A693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</w:t>
      </w:r>
      <w:r w:rsidRPr="003A693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 m o c ň u j e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 </w:t>
      </w:r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zpravodaj</w:t>
      </w:r>
      <w:r w:rsidR="00181715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ku</w:t>
      </w:r>
      <w:proofErr w:type="gramEnd"/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tímto usnesením seznámil</w:t>
      </w:r>
      <w:r w:rsidR="00181715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a</w:t>
      </w:r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Pos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laneckou sněmovnu Parlamentu ČR;</w:t>
      </w:r>
    </w:p>
    <w:p w:rsidR="007B7A50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9C392F" w:rsidRDefault="007B7A50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IV</w:t>
      </w:r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>p o 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>ě ř u j 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předsedu</w:t>
      </w:r>
      <w:proofErr w:type="gramEnd"/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výboru, aby toto usnesení předložil pře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dsedovi Poslanecké sněmovny P</w:t>
      </w:r>
      <w:r w:rsidR="00277DB0">
        <w:rPr>
          <w:rFonts w:ascii="Times New Roman" w:eastAsia="Times New Roman" w:hAnsi="Times New Roman"/>
          <w:sz w:val="24"/>
          <w:szCs w:val="24"/>
          <w:lang w:eastAsia="cs-CZ"/>
        </w:rPr>
        <w:t xml:space="preserve">arlamentu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ČR.</w:t>
      </w:r>
    </w:p>
    <w:p w:rsidR="007B7A50" w:rsidRDefault="007B7A50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Default="007B7A50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760F1" w:rsidRDefault="001760F1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760F1" w:rsidRDefault="001760F1" w:rsidP="007B7A5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3037E3" w:rsidRDefault="007B7A50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7D665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81715">
        <w:rPr>
          <w:rFonts w:ascii="Times New Roman" w:eastAsia="Times New Roman" w:hAnsi="Times New Roman"/>
          <w:sz w:val="24"/>
          <w:szCs w:val="24"/>
          <w:lang w:eastAsia="cs-CZ"/>
        </w:rPr>
        <w:t>Monika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181715">
        <w:rPr>
          <w:rFonts w:ascii="Times New Roman" w:eastAsia="Times New Roman" w:hAnsi="Times New Roman"/>
          <w:sz w:val="24"/>
          <w:szCs w:val="24"/>
          <w:lang w:eastAsia="cs-CZ"/>
        </w:rPr>
        <w:t>OBORNÁ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</w:t>
      </w:r>
      <w:r w:rsidR="00936D9A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47729">
        <w:rPr>
          <w:rFonts w:ascii="Times New Roman" w:eastAsia="Times New Roman" w:hAnsi="Times New Roman"/>
          <w:sz w:val="24"/>
          <w:szCs w:val="24"/>
          <w:lang w:eastAsia="cs-CZ"/>
        </w:rPr>
        <w:t>Jana  KRUTÁKOVÁ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7B7A50" w:rsidRDefault="00181715" w:rsidP="007B7A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7B7A50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7B7A50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="007B7A5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B7A5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B7A5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B7A5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7B7A50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</w:t>
      </w:r>
      <w:r w:rsidR="00A47729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7B7A50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</w:t>
      </w:r>
      <w:r w:rsidR="00A47729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7B7A50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7B7A50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760F1" w:rsidRDefault="001760F1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760F1" w:rsidRDefault="001760F1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B7A50" w:rsidRPr="003037E3" w:rsidRDefault="007B7A50" w:rsidP="007B7A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7B7A50" w:rsidP="007D6655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5682230"/>
      <w:docPartObj>
        <w:docPartGallery w:val="Page Numbers (Bottom of Page)"/>
        <w:docPartUnique/>
      </w:docPartObj>
    </w:sdtPr>
    <w:sdtEndPr/>
    <w:sdtContent>
      <w:p w:rsidR="00356293" w:rsidRDefault="0035629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4CE">
          <w:rPr>
            <w:noProof/>
          </w:rPr>
          <w:t>3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1F0711B"/>
    <w:multiLevelType w:val="hybridMultilevel"/>
    <w:tmpl w:val="F4A4C9B6"/>
    <w:lvl w:ilvl="0" w:tplc="443AB596">
      <w:start w:val="35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03894C47"/>
    <w:multiLevelType w:val="hybridMultilevel"/>
    <w:tmpl w:val="52EA6290"/>
    <w:lvl w:ilvl="0" w:tplc="835257B6">
      <w:start w:val="16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27797"/>
    <w:multiLevelType w:val="hybridMultilevel"/>
    <w:tmpl w:val="6F765E16"/>
    <w:lvl w:ilvl="0" w:tplc="61DCB424">
      <w:start w:val="4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3C2A35"/>
    <w:multiLevelType w:val="hybridMultilevel"/>
    <w:tmpl w:val="04C8ABEC"/>
    <w:lvl w:ilvl="0" w:tplc="4266D8FE">
      <w:start w:val="34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0E0F7A1C"/>
    <w:multiLevelType w:val="hybridMultilevel"/>
    <w:tmpl w:val="C8A4BFF2"/>
    <w:lvl w:ilvl="0" w:tplc="F86E220E">
      <w:start w:val="2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A3063D"/>
    <w:multiLevelType w:val="hybridMultilevel"/>
    <w:tmpl w:val="553A1E62"/>
    <w:lvl w:ilvl="0" w:tplc="FF249D9E">
      <w:start w:val="36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1" w15:restartNumberingAfterBreak="0">
    <w:nsid w:val="16765187"/>
    <w:multiLevelType w:val="hybridMultilevel"/>
    <w:tmpl w:val="FF2AABFC"/>
    <w:lvl w:ilvl="0" w:tplc="D1D8FF04">
      <w:start w:val="5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4102C4F"/>
    <w:multiLevelType w:val="hybridMultilevel"/>
    <w:tmpl w:val="6B14426E"/>
    <w:lvl w:ilvl="0" w:tplc="3434378C">
      <w:start w:val="18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B1820"/>
    <w:multiLevelType w:val="hybridMultilevel"/>
    <w:tmpl w:val="F656D3E6"/>
    <w:lvl w:ilvl="0" w:tplc="66B0CF52">
      <w:start w:val="3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EE5D12"/>
    <w:multiLevelType w:val="hybridMultilevel"/>
    <w:tmpl w:val="4872AFC8"/>
    <w:lvl w:ilvl="0" w:tplc="5DD2AA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01D16"/>
    <w:multiLevelType w:val="hybridMultilevel"/>
    <w:tmpl w:val="34FE7F9C"/>
    <w:lvl w:ilvl="0" w:tplc="79DC907A">
      <w:start w:val="2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0D47230"/>
    <w:multiLevelType w:val="hybridMultilevel"/>
    <w:tmpl w:val="95A2E414"/>
    <w:lvl w:ilvl="0" w:tplc="6A3CDBC4">
      <w:start w:val="35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18" w15:restartNumberingAfterBreak="0">
    <w:nsid w:val="311651B8"/>
    <w:multiLevelType w:val="hybridMultilevel"/>
    <w:tmpl w:val="585086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92D0D"/>
    <w:multiLevelType w:val="hybridMultilevel"/>
    <w:tmpl w:val="AC6AE5F4"/>
    <w:lvl w:ilvl="0" w:tplc="6858829A">
      <w:start w:val="18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F7536"/>
    <w:multiLevelType w:val="hybridMultilevel"/>
    <w:tmpl w:val="81F4F202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F2FB9"/>
    <w:multiLevelType w:val="hybridMultilevel"/>
    <w:tmpl w:val="82823E54"/>
    <w:lvl w:ilvl="0" w:tplc="D59C4318">
      <w:start w:val="37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B5F7826"/>
    <w:multiLevelType w:val="hybridMultilevel"/>
    <w:tmpl w:val="BE649BBE"/>
    <w:lvl w:ilvl="0" w:tplc="8952A372">
      <w:start w:val="20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347680"/>
    <w:multiLevelType w:val="hybridMultilevel"/>
    <w:tmpl w:val="49AE2DA8"/>
    <w:lvl w:ilvl="0" w:tplc="69C88BCA">
      <w:start w:val="5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0A06A6"/>
    <w:multiLevelType w:val="hybridMultilevel"/>
    <w:tmpl w:val="85DA795A"/>
    <w:lvl w:ilvl="0" w:tplc="038A048A">
      <w:start w:val="5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C328D6"/>
    <w:multiLevelType w:val="hybridMultilevel"/>
    <w:tmpl w:val="A8BCB85C"/>
    <w:lvl w:ilvl="0" w:tplc="B756EE6E">
      <w:start w:val="38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27" w15:restartNumberingAfterBreak="0">
    <w:nsid w:val="491D331A"/>
    <w:multiLevelType w:val="hybridMultilevel"/>
    <w:tmpl w:val="6FFCB258"/>
    <w:lvl w:ilvl="0" w:tplc="81528F24">
      <w:start w:val="1"/>
      <w:numFmt w:val="decimal"/>
      <w:pStyle w:val="1Novelizanbod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A8277B"/>
    <w:multiLevelType w:val="hybridMultilevel"/>
    <w:tmpl w:val="779E459C"/>
    <w:lvl w:ilvl="0" w:tplc="C3ECE896">
      <w:start w:val="19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447A20"/>
    <w:multiLevelType w:val="multilevel"/>
    <w:tmpl w:val="D91E14DE"/>
    <w:styleLink w:val="WWOutlineListStyle"/>
    <w:lvl w:ilvl="0">
      <w:start w:val="1"/>
      <w:numFmt w:val="decimal"/>
      <w:lvlText w:val="(%1)"/>
      <w:lvlJc w:val="left"/>
      <w:pPr>
        <w:ind w:left="0" w:firstLine="425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425" w:hanging="425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50" w:hanging="425"/>
      </w:pPr>
      <w:rPr>
        <w:rFonts w:cs="Times New Roman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)"/>
      <w:lvlJc w:val="left"/>
      <w:pPr>
        <w:ind w:left="425" w:hanging="425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5DB35C35"/>
    <w:multiLevelType w:val="hybridMultilevel"/>
    <w:tmpl w:val="A73C3B2C"/>
    <w:lvl w:ilvl="0" w:tplc="2FA05FCC">
      <w:start w:val="39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31" w15:restartNumberingAfterBreak="0">
    <w:nsid w:val="602D5D13"/>
    <w:multiLevelType w:val="hybridMultilevel"/>
    <w:tmpl w:val="3646694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 w15:restartNumberingAfterBreak="0">
    <w:nsid w:val="62F64B0F"/>
    <w:multiLevelType w:val="hybridMultilevel"/>
    <w:tmpl w:val="366659F4"/>
    <w:lvl w:ilvl="0" w:tplc="754C6230">
      <w:start w:val="3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3" w15:restartNumberingAfterBreak="0">
    <w:nsid w:val="64625D72"/>
    <w:multiLevelType w:val="hybridMultilevel"/>
    <w:tmpl w:val="B5E25120"/>
    <w:lvl w:ilvl="0" w:tplc="88E67608">
      <w:start w:val="40"/>
      <w:numFmt w:val="decimal"/>
      <w:lvlText w:val="%1."/>
      <w:lvlJc w:val="left"/>
      <w:pPr>
        <w:ind w:left="2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34" w15:restartNumberingAfterBreak="0">
    <w:nsid w:val="6E6730AA"/>
    <w:multiLevelType w:val="hybridMultilevel"/>
    <w:tmpl w:val="AA62DD24"/>
    <w:lvl w:ilvl="0" w:tplc="F4F277DC">
      <w:start w:val="37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35" w15:restartNumberingAfterBreak="0">
    <w:nsid w:val="72B01652"/>
    <w:multiLevelType w:val="hybridMultilevel"/>
    <w:tmpl w:val="9058E6FE"/>
    <w:lvl w:ilvl="0" w:tplc="C588AA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59938B1"/>
    <w:multiLevelType w:val="hybridMultilevel"/>
    <w:tmpl w:val="F1A4D344"/>
    <w:lvl w:ilvl="0" w:tplc="8FBEFEC8">
      <w:start w:val="3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7" w15:restartNumberingAfterBreak="0">
    <w:nsid w:val="76F32B47"/>
    <w:multiLevelType w:val="hybridMultilevel"/>
    <w:tmpl w:val="CF964B3A"/>
    <w:lvl w:ilvl="0" w:tplc="4C5E1C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02670A"/>
    <w:multiLevelType w:val="hybridMultilevel"/>
    <w:tmpl w:val="91B8DD6A"/>
    <w:lvl w:ilvl="0" w:tplc="46963FBC">
      <w:start w:val="40"/>
      <w:numFmt w:val="decimal"/>
      <w:lvlText w:val="%1."/>
      <w:lvlJc w:val="left"/>
      <w:pPr>
        <w:ind w:left="271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3437" w:hanging="360"/>
      </w:pPr>
    </w:lvl>
    <w:lvl w:ilvl="2" w:tplc="0405001B" w:tentative="1">
      <w:start w:val="1"/>
      <w:numFmt w:val="lowerRoman"/>
      <w:lvlText w:val="%3."/>
      <w:lvlJc w:val="right"/>
      <w:pPr>
        <w:ind w:left="4157" w:hanging="180"/>
      </w:pPr>
    </w:lvl>
    <w:lvl w:ilvl="3" w:tplc="0405000F" w:tentative="1">
      <w:start w:val="1"/>
      <w:numFmt w:val="decimal"/>
      <w:lvlText w:val="%4."/>
      <w:lvlJc w:val="left"/>
      <w:pPr>
        <w:ind w:left="4877" w:hanging="360"/>
      </w:pPr>
    </w:lvl>
    <w:lvl w:ilvl="4" w:tplc="04050019" w:tentative="1">
      <w:start w:val="1"/>
      <w:numFmt w:val="lowerLetter"/>
      <w:lvlText w:val="%5."/>
      <w:lvlJc w:val="left"/>
      <w:pPr>
        <w:ind w:left="5597" w:hanging="360"/>
      </w:pPr>
    </w:lvl>
    <w:lvl w:ilvl="5" w:tplc="0405001B" w:tentative="1">
      <w:start w:val="1"/>
      <w:numFmt w:val="lowerRoman"/>
      <w:lvlText w:val="%6."/>
      <w:lvlJc w:val="right"/>
      <w:pPr>
        <w:ind w:left="6317" w:hanging="180"/>
      </w:pPr>
    </w:lvl>
    <w:lvl w:ilvl="6" w:tplc="0405000F" w:tentative="1">
      <w:start w:val="1"/>
      <w:numFmt w:val="decimal"/>
      <w:lvlText w:val="%7."/>
      <w:lvlJc w:val="left"/>
      <w:pPr>
        <w:ind w:left="7037" w:hanging="360"/>
      </w:pPr>
    </w:lvl>
    <w:lvl w:ilvl="7" w:tplc="04050019" w:tentative="1">
      <w:start w:val="1"/>
      <w:numFmt w:val="lowerLetter"/>
      <w:lvlText w:val="%8."/>
      <w:lvlJc w:val="left"/>
      <w:pPr>
        <w:ind w:left="7757" w:hanging="360"/>
      </w:pPr>
    </w:lvl>
    <w:lvl w:ilvl="8" w:tplc="0405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39" w15:restartNumberingAfterBreak="0">
    <w:nsid w:val="77FE1ABD"/>
    <w:multiLevelType w:val="hybridMultilevel"/>
    <w:tmpl w:val="74C08692"/>
    <w:lvl w:ilvl="0" w:tplc="58926EAE">
      <w:start w:val="2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4B0F3A"/>
    <w:multiLevelType w:val="hybridMultilevel"/>
    <w:tmpl w:val="4EC2DAB4"/>
    <w:lvl w:ilvl="0" w:tplc="CA721EEA">
      <w:start w:val="2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9AD3473"/>
    <w:multiLevelType w:val="hybridMultilevel"/>
    <w:tmpl w:val="36EC6058"/>
    <w:lvl w:ilvl="0" w:tplc="EB5A75F2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62B89"/>
    <w:multiLevelType w:val="hybridMultilevel"/>
    <w:tmpl w:val="D6C00F74"/>
    <w:lvl w:ilvl="0" w:tplc="D20CC3EC">
      <w:start w:val="38"/>
      <w:numFmt w:val="decimal"/>
      <w:lvlText w:val="%1."/>
      <w:lvlJc w:val="left"/>
      <w:pPr>
        <w:ind w:left="23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7" w:hanging="360"/>
      </w:pPr>
    </w:lvl>
    <w:lvl w:ilvl="2" w:tplc="0405001B" w:tentative="1">
      <w:start w:val="1"/>
      <w:numFmt w:val="lowerRoman"/>
      <w:lvlText w:val="%3."/>
      <w:lvlJc w:val="right"/>
      <w:pPr>
        <w:ind w:left="3797" w:hanging="180"/>
      </w:pPr>
    </w:lvl>
    <w:lvl w:ilvl="3" w:tplc="0405000F" w:tentative="1">
      <w:start w:val="1"/>
      <w:numFmt w:val="decimal"/>
      <w:lvlText w:val="%4."/>
      <w:lvlJc w:val="left"/>
      <w:pPr>
        <w:ind w:left="4517" w:hanging="360"/>
      </w:pPr>
    </w:lvl>
    <w:lvl w:ilvl="4" w:tplc="04050019" w:tentative="1">
      <w:start w:val="1"/>
      <w:numFmt w:val="lowerLetter"/>
      <w:lvlText w:val="%5."/>
      <w:lvlJc w:val="left"/>
      <w:pPr>
        <w:ind w:left="5237" w:hanging="360"/>
      </w:pPr>
    </w:lvl>
    <w:lvl w:ilvl="5" w:tplc="0405001B" w:tentative="1">
      <w:start w:val="1"/>
      <w:numFmt w:val="lowerRoman"/>
      <w:lvlText w:val="%6."/>
      <w:lvlJc w:val="right"/>
      <w:pPr>
        <w:ind w:left="5957" w:hanging="180"/>
      </w:pPr>
    </w:lvl>
    <w:lvl w:ilvl="6" w:tplc="0405000F" w:tentative="1">
      <w:start w:val="1"/>
      <w:numFmt w:val="decimal"/>
      <w:lvlText w:val="%7."/>
      <w:lvlJc w:val="left"/>
      <w:pPr>
        <w:ind w:left="6677" w:hanging="360"/>
      </w:pPr>
    </w:lvl>
    <w:lvl w:ilvl="7" w:tplc="04050019" w:tentative="1">
      <w:start w:val="1"/>
      <w:numFmt w:val="lowerLetter"/>
      <w:lvlText w:val="%8."/>
      <w:lvlJc w:val="left"/>
      <w:pPr>
        <w:ind w:left="7397" w:hanging="360"/>
      </w:pPr>
    </w:lvl>
    <w:lvl w:ilvl="8" w:tplc="0405001B" w:tentative="1">
      <w:start w:val="1"/>
      <w:numFmt w:val="lowerRoman"/>
      <w:lvlText w:val="%9."/>
      <w:lvlJc w:val="right"/>
      <w:pPr>
        <w:ind w:left="811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2"/>
  </w:num>
  <w:num w:numId="8">
    <w:abstractNumId w:val="31"/>
  </w:num>
  <w:num w:numId="9">
    <w:abstractNumId w:val="27"/>
  </w:num>
  <w:num w:numId="10">
    <w:abstractNumId w:val="15"/>
  </w:num>
  <w:num w:numId="11">
    <w:abstractNumId w:val="29"/>
  </w:num>
  <w:num w:numId="12">
    <w:abstractNumId w:val="35"/>
  </w:num>
  <w:num w:numId="13">
    <w:abstractNumId w:val="6"/>
  </w:num>
  <w:num w:numId="14">
    <w:abstractNumId w:val="28"/>
  </w:num>
  <w:num w:numId="15">
    <w:abstractNumId w:val="9"/>
  </w:num>
  <w:num w:numId="16">
    <w:abstractNumId w:val="32"/>
  </w:num>
  <w:num w:numId="17">
    <w:abstractNumId w:val="17"/>
  </w:num>
  <w:num w:numId="18">
    <w:abstractNumId w:val="21"/>
  </w:num>
  <w:num w:numId="19">
    <w:abstractNumId w:val="7"/>
  </w:num>
  <w:num w:numId="20">
    <w:abstractNumId w:val="18"/>
  </w:num>
  <w:num w:numId="21">
    <w:abstractNumId w:val="41"/>
  </w:num>
  <w:num w:numId="22">
    <w:abstractNumId w:val="23"/>
  </w:num>
  <w:num w:numId="23">
    <w:abstractNumId w:val="16"/>
  </w:num>
  <w:num w:numId="24">
    <w:abstractNumId w:val="36"/>
  </w:num>
  <w:num w:numId="25">
    <w:abstractNumId w:val="10"/>
  </w:num>
  <w:num w:numId="26">
    <w:abstractNumId w:val="26"/>
  </w:num>
  <w:num w:numId="27">
    <w:abstractNumId w:val="11"/>
  </w:num>
  <w:num w:numId="28">
    <w:abstractNumId w:val="20"/>
  </w:num>
  <w:num w:numId="29">
    <w:abstractNumId w:val="13"/>
  </w:num>
  <w:num w:numId="30">
    <w:abstractNumId w:val="39"/>
  </w:num>
  <w:num w:numId="31">
    <w:abstractNumId w:val="40"/>
  </w:num>
  <w:num w:numId="32">
    <w:abstractNumId w:val="8"/>
  </w:num>
  <w:num w:numId="33">
    <w:abstractNumId w:val="34"/>
  </w:num>
  <w:num w:numId="34">
    <w:abstractNumId w:val="30"/>
  </w:num>
  <w:num w:numId="35">
    <w:abstractNumId w:val="25"/>
  </w:num>
  <w:num w:numId="36">
    <w:abstractNumId w:val="14"/>
  </w:num>
  <w:num w:numId="37">
    <w:abstractNumId w:val="5"/>
  </w:num>
  <w:num w:numId="38">
    <w:abstractNumId w:val="42"/>
  </w:num>
  <w:num w:numId="39">
    <w:abstractNumId w:val="38"/>
  </w:num>
  <w:num w:numId="40">
    <w:abstractNumId w:val="24"/>
  </w:num>
  <w:num w:numId="41">
    <w:abstractNumId w:val="19"/>
  </w:num>
  <w:num w:numId="42">
    <w:abstractNumId w:val="33"/>
  </w:num>
  <w:num w:numId="43">
    <w:abstractNumId w:val="3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2254D"/>
    <w:rsid w:val="000278A5"/>
    <w:rsid w:val="000476E4"/>
    <w:rsid w:val="00047BDE"/>
    <w:rsid w:val="00053D63"/>
    <w:rsid w:val="00064E76"/>
    <w:rsid w:val="00066AE2"/>
    <w:rsid w:val="00082B77"/>
    <w:rsid w:val="00082D5B"/>
    <w:rsid w:val="0008322E"/>
    <w:rsid w:val="00084BC5"/>
    <w:rsid w:val="00084CCE"/>
    <w:rsid w:val="000946A7"/>
    <w:rsid w:val="000A1659"/>
    <w:rsid w:val="000B2783"/>
    <w:rsid w:val="000C5278"/>
    <w:rsid w:val="000D2781"/>
    <w:rsid w:val="000E09F3"/>
    <w:rsid w:val="000E730C"/>
    <w:rsid w:val="000F209E"/>
    <w:rsid w:val="000F2C2F"/>
    <w:rsid w:val="000F50FC"/>
    <w:rsid w:val="00103C04"/>
    <w:rsid w:val="001047BA"/>
    <w:rsid w:val="00104D09"/>
    <w:rsid w:val="00105C7C"/>
    <w:rsid w:val="00106842"/>
    <w:rsid w:val="001149F2"/>
    <w:rsid w:val="00114BF0"/>
    <w:rsid w:val="00116C3E"/>
    <w:rsid w:val="00117F70"/>
    <w:rsid w:val="0012088E"/>
    <w:rsid w:val="00137509"/>
    <w:rsid w:val="00140C36"/>
    <w:rsid w:val="00150E6E"/>
    <w:rsid w:val="0015318F"/>
    <w:rsid w:val="00170C8E"/>
    <w:rsid w:val="001752ED"/>
    <w:rsid w:val="00175912"/>
    <w:rsid w:val="001760F1"/>
    <w:rsid w:val="0017746E"/>
    <w:rsid w:val="00181715"/>
    <w:rsid w:val="00182724"/>
    <w:rsid w:val="00182CD6"/>
    <w:rsid w:val="00195122"/>
    <w:rsid w:val="001A692E"/>
    <w:rsid w:val="001B17D8"/>
    <w:rsid w:val="001B45F3"/>
    <w:rsid w:val="001B5D12"/>
    <w:rsid w:val="001C4759"/>
    <w:rsid w:val="001C52EC"/>
    <w:rsid w:val="001D0F56"/>
    <w:rsid w:val="001D1159"/>
    <w:rsid w:val="001D170A"/>
    <w:rsid w:val="001D38CB"/>
    <w:rsid w:val="001D52B8"/>
    <w:rsid w:val="001D7D87"/>
    <w:rsid w:val="001E71C4"/>
    <w:rsid w:val="001F29B9"/>
    <w:rsid w:val="00200308"/>
    <w:rsid w:val="0020044B"/>
    <w:rsid w:val="002055DF"/>
    <w:rsid w:val="00213E8F"/>
    <w:rsid w:val="00214170"/>
    <w:rsid w:val="00230024"/>
    <w:rsid w:val="00244D0B"/>
    <w:rsid w:val="0025355A"/>
    <w:rsid w:val="00254049"/>
    <w:rsid w:val="00255511"/>
    <w:rsid w:val="00255951"/>
    <w:rsid w:val="00265F5D"/>
    <w:rsid w:val="00267BCE"/>
    <w:rsid w:val="00272E1B"/>
    <w:rsid w:val="00276FAE"/>
    <w:rsid w:val="002772B8"/>
    <w:rsid w:val="00277DB0"/>
    <w:rsid w:val="002900CF"/>
    <w:rsid w:val="00293C41"/>
    <w:rsid w:val="002A2C50"/>
    <w:rsid w:val="002A2F32"/>
    <w:rsid w:val="002A7357"/>
    <w:rsid w:val="002B0FB6"/>
    <w:rsid w:val="002B4A7F"/>
    <w:rsid w:val="002B60B3"/>
    <w:rsid w:val="002C35F2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559B"/>
    <w:rsid w:val="00317CD7"/>
    <w:rsid w:val="00322503"/>
    <w:rsid w:val="003244B2"/>
    <w:rsid w:val="00331FBD"/>
    <w:rsid w:val="00335892"/>
    <w:rsid w:val="00356011"/>
    <w:rsid w:val="00356293"/>
    <w:rsid w:val="00365208"/>
    <w:rsid w:val="00373936"/>
    <w:rsid w:val="00374439"/>
    <w:rsid w:val="003747D7"/>
    <w:rsid w:val="00377253"/>
    <w:rsid w:val="00377959"/>
    <w:rsid w:val="00382243"/>
    <w:rsid w:val="00383B7C"/>
    <w:rsid w:val="00396C0B"/>
    <w:rsid w:val="00397F04"/>
    <w:rsid w:val="003B3517"/>
    <w:rsid w:val="003C300B"/>
    <w:rsid w:val="003C72D4"/>
    <w:rsid w:val="003D167B"/>
    <w:rsid w:val="003D2033"/>
    <w:rsid w:val="003E1B89"/>
    <w:rsid w:val="003E6CDE"/>
    <w:rsid w:val="003F009A"/>
    <w:rsid w:val="003F59CA"/>
    <w:rsid w:val="004070CF"/>
    <w:rsid w:val="00415FCF"/>
    <w:rsid w:val="00421D50"/>
    <w:rsid w:val="00430211"/>
    <w:rsid w:val="00445089"/>
    <w:rsid w:val="0044637F"/>
    <w:rsid w:val="00457EF6"/>
    <w:rsid w:val="004609D0"/>
    <w:rsid w:val="004876D3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045AC"/>
    <w:rsid w:val="0050602E"/>
    <w:rsid w:val="0050794C"/>
    <w:rsid w:val="0051303F"/>
    <w:rsid w:val="005227BF"/>
    <w:rsid w:val="005242D6"/>
    <w:rsid w:val="0054307D"/>
    <w:rsid w:val="00543C68"/>
    <w:rsid w:val="0054477D"/>
    <w:rsid w:val="005476CD"/>
    <w:rsid w:val="005629FE"/>
    <w:rsid w:val="00565AC0"/>
    <w:rsid w:val="00566A4C"/>
    <w:rsid w:val="005720F2"/>
    <w:rsid w:val="005741B7"/>
    <w:rsid w:val="00574C19"/>
    <w:rsid w:val="00576138"/>
    <w:rsid w:val="00581687"/>
    <w:rsid w:val="005A7290"/>
    <w:rsid w:val="005A7870"/>
    <w:rsid w:val="005B5121"/>
    <w:rsid w:val="005C30D7"/>
    <w:rsid w:val="005D4ADA"/>
    <w:rsid w:val="005D538F"/>
    <w:rsid w:val="005D69BC"/>
    <w:rsid w:val="005E094C"/>
    <w:rsid w:val="005E54C0"/>
    <w:rsid w:val="005F0DA9"/>
    <w:rsid w:val="005F490E"/>
    <w:rsid w:val="005F6CAE"/>
    <w:rsid w:val="0060114D"/>
    <w:rsid w:val="00606AA1"/>
    <w:rsid w:val="0061254B"/>
    <w:rsid w:val="00616576"/>
    <w:rsid w:val="00620764"/>
    <w:rsid w:val="006242D8"/>
    <w:rsid w:val="00641FEB"/>
    <w:rsid w:val="0064436C"/>
    <w:rsid w:val="00647250"/>
    <w:rsid w:val="006527B8"/>
    <w:rsid w:val="00657798"/>
    <w:rsid w:val="006824B4"/>
    <w:rsid w:val="006C3234"/>
    <w:rsid w:val="006C59F5"/>
    <w:rsid w:val="006F35A8"/>
    <w:rsid w:val="006F62DE"/>
    <w:rsid w:val="00704B31"/>
    <w:rsid w:val="007078D2"/>
    <w:rsid w:val="00711341"/>
    <w:rsid w:val="0072008A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03F1"/>
    <w:rsid w:val="007B2024"/>
    <w:rsid w:val="007B5E61"/>
    <w:rsid w:val="007B7A50"/>
    <w:rsid w:val="007C62DA"/>
    <w:rsid w:val="007C7626"/>
    <w:rsid w:val="007D3064"/>
    <w:rsid w:val="007D5EE1"/>
    <w:rsid w:val="007D5EE2"/>
    <w:rsid w:val="007D6655"/>
    <w:rsid w:val="007E0373"/>
    <w:rsid w:val="007E1D0B"/>
    <w:rsid w:val="007E6C57"/>
    <w:rsid w:val="007F04CE"/>
    <w:rsid w:val="007F1765"/>
    <w:rsid w:val="00801F93"/>
    <w:rsid w:val="00811566"/>
    <w:rsid w:val="00812496"/>
    <w:rsid w:val="00824490"/>
    <w:rsid w:val="00827B39"/>
    <w:rsid w:val="00830BFE"/>
    <w:rsid w:val="00834D25"/>
    <w:rsid w:val="0083629F"/>
    <w:rsid w:val="00836A7E"/>
    <w:rsid w:val="00836C37"/>
    <w:rsid w:val="008447EE"/>
    <w:rsid w:val="0084565B"/>
    <w:rsid w:val="008613B4"/>
    <w:rsid w:val="008847E6"/>
    <w:rsid w:val="00887B3C"/>
    <w:rsid w:val="00893C29"/>
    <w:rsid w:val="008A0794"/>
    <w:rsid w:val="008B5B70"/>
    <w:rsid w:val="008B604E"/>
    <w:rsid w:val="008B6452"/>
    <w:rsid w:val="008C41E9"/>
    <w:rsid w:val="008C4734"/>
    <w:rsid w:val="008D0C42"/>
    <w:rsid w:val="008D4B4C"/>
    <w:rsid w:val="008E25A5"/>
    <w:rsid w:val="008E2988"/>
    <w:rsid w:val="008E61F3"/>
    <w:rsid w:val="008F51F7"/>
    <w:rsid w:val="00903269"/>
    <w:rsid w:val="009055E7"/>
    <w:rsid w:val="00920540"/>
    <w:rsid w:val="00923132"/>
    <w:rsid w:val="009272E9"/>
    <w:rsid w:val="00931BCD"/>
    <w:rsid w:val="00933A0C"/>
    <w:rsid w:val="00936D9A"/>
    <w:rsid w:val="00954650"/>
    <w:rsid w:val="009559A1"/>
    <w:rsid w:val="0096139F"/>
    <w:rsid w:val="0096421A"/>
    <w:rsid w:val="00970A8B"/>
    <w:rsid w:val="00983EFE"/>
    <w:rsid w:val="00992EF6"/>
    <w:rsid w:val="009939B8"/>
    <w:rsid w:val="009B47CD"/>
    <w:rsid w:val="009B50A4"/>
    <w:rsid w:val="009C2CD6"/>
    <w:rsid w:val="009C6A60"/>
    <w:rsid w:val="009D47C4"/>
    <w:rsid w:val="009D5AB5"/>
    <w:rsid w:val="009E3F08"/>
    <w:rsid w:val="009E6F25"/>
    <w:rsid w:val="009F4891"/>
    <w:rsid w:val="009F7685"/>
    <w:rsid w:val="00A02C57"/>
    <w:rsid w:val="00A02CF9"/>
    <w:rsid w:val="00A04890"/>
    <w:rsid w:val="00A06C64"/>
    <w:rsid w:val="00A11A9C"/>
    <w:rsid w:val="00A12291"/>
    <w:rsid w:val="00A12980"/>
    <w:rsid w:val="00A22844"/>
    <w:rsid w:val="00A30A76"/>
    <w:rsid w:val="00A3129E"/>
    <w:rsid w:val="00A408B6"/>
    <w:rsid w:val="00A46CDA"/>
    <w:rsid w:val="00A47729"/>
    <w:rsid w:val="00A51C5C"/>
    <w:rsid w:val="00A552AB"/>
    <w:rsid w:val="00A72476"/>
    <w:rsid w:val="00A91C6A"/>
    <w:rsid w:val="00A976C9"/>
    <w:rsid w:val="00AA0D27"/>
    <w:rsid w:val="00AA19B7"/>
    <w:rsid w:val="00AA1B2B"/>
    <w:rsid w:val="00AA560D"/>
    <w:rsid w:val="00AB6F0A"/>
    <w:rsid w:val="00AD1928"/>
    <w:rsid w:val="00AD3C78"/>
    <w:rsid w:val="00AD3DFA"/>
    <w:rsid w:val="00AD792C"/>
    <w:rsid w:val="00AF3E4F"/>
    <w:rsid w:val="00AF5708"/>
    <w:rsid w:val="00AF6CD0"/>
    <w:rsid w:val="00B013B2"/>
    <w:rsid w:val="00B13892"/>
    <w:rsid w:val="00B15618"/>
    <w:rsid w:val="00B226D2"/>
    <w:rsid w:val="00B35216"/>
    <w:rsid w:val="00B37ED2"/>
    <w:rsid w:val="00B464DB"/>
    <w:rsid w:val="00B52B8D"/>
    <w:rsid w:val="00B53E8D"/>
    <w:rsid w:val="00B611D4"/>
    <w:rsid w:val="00B61965"/>
    <w:rsid w:val="00B63904"/>
    <w:rsid w:val="00B6665C"/>
    <w:rsid w:val="00B715B6"/>
    <w:rsid w:val="00B715CF"/>
    <w:rsid w:val="00B75E69"/>
    <w:rsid w:val="00B80CCA"/>
    <w:rsid w:val="00B86853"/>
    <w:rsid w:val="00B9759F"/>
    <w:rsid w:val="00B97617"/>
    <w:rsid w:val="00BA4068"/>
    <w:rsid w:val="00BA5EE2"/>
    <w:rsid w:val="00BA7514"/>
    <w:rsid w:val="00BB3E0C"/>
    <w:rsid w:val="00BB531F"/>
    <w:rsid w:val="00BB622A"/>
    <w:rsid w:val="00BC09BB"/>
    <w:rsid w:val="00BD2EAE"/>
    <w:rsid w:val="00BE1225"/>
    <w:rsid w:val="00BF2695"/>
    <w:rsid w:val="00C050D7"/>
    <w:rsid w:val="00C06F86"/>
    <w:rsid w:val="00C14EF0"/>
    <w:rsid w:val="00C31A82"/>
    <w:rsid w:val="00C32B89"/>
    <w:rsid w:val="00C33D17"/>
    <w:rsid w:val="00C3568D"/>
    <w:rsid w:val="00C56014"/>
    <w:rsid w:val="00C65CBE"/>
    <w:rsid w:val="00C76001"/>
    <w:rsid w:val="00C96C3B"/>
    <w:rsid w:val="00CA086A"/>
    <w:rsid w:val="00CA4D31"/>
    <w:rsid w:val="00CD12B9"/>
    <w:rsid w:val="00CD67FE"/>
    <w:rsid w:val="00D005B6"/>
    <w:rsid w:val="00D0510D"/>
    <w:rsid w:val="00D22F22"/>
    <w:rsid w:val="00D31373"/>
    <w:rsid w:val="00D347B0"/>
    <w:rsid w:val="00D50569"/>
    <w:rsid w:val="00D67EC0"/>
    <w:rsid w:val="00D70500"/>
    <w:rsid w:val="00D71D1D"/>
    <w:rsid w:val="00D76FB3"/>
    <w:rsid w:val="00D8692C"/>
    <w:rsid w:val="00D91617"/>
    <w:rsid w:val="00D95B7A"/>
    <w:rsid w:val="00DB4131"/>
    <w:rsid w:val="00DB4487"/>
    <w:rsid w:val="00DC29E4"/>
    <w:rsid w:val="00DE708D"/>
    <w:rsid w:val="00E13A34"/>
    <w:rsid w:val="00E13D6D"/>
    <w:rsid w:val="00E1592E"/>
    <w:rsid w:val="00E2165B"/>
    <w:rsid w:val="00E37991"/>
    <w:rsid w:val="00E4317C"/>
    <w:rsid w:val="00E528F8"/>
    <w:rsid w:val="00E57454"/>
    <w:rsid w:val="00E64D64"/>
    <w:rsid w:val="00E71280"/>
    <w:rsid w:val="00E8070B"/>
    <w:rsid w:val="00E8161C"/>
    <w:rsid w:val="00E828AF"/>
    <w:rsid w:val="00E91F2D"/>
    <w:rsid w:val="00E93F24"/>
    <w:rsid w:val="00E9692F"/>
    <w:rsid w:val="00EA6102"/>
    <w:rsid w:val="00EA73B9"/>
    <w:rsid w:val="00EB085D"/>
    <w:rsid w:val="00EB6D2D"/>
    <w:rsid w:val="00EC4E89"/>
    <w:rsid w:val="00ED15A8"/>
    <w:rsid w:val="00ED521C"/>
    <w:rsid w:val="00EE2C70"/>
    <w:rsid w:val="00EF3B15"/>
    <w:rsid w:val="00EF679B"/>
    <w:rsid w:val="00F12FCF"/>
    <w:rsid w:val="00F16C7A"/>
    <w:rsid w:val="00F40FD0"/>
    <w:rsid w:val="00F46403"/>
    <w:rsid w:val="00F50CEC"/>
    <w:rsid w:val="00F52744"/>
    <w:rsid w:val="00F55B8C"/>
    <w:rsid w:val="00F64114"/>
    <w:rsid w:val="00F67671"/>
    <w:rsid w:val="00F73462"/>
    <w:rsid w:val="00F80A9A"/>
    <w:rsid w:val="00F80F17"/>
    <w:rsid w:val="00F91415"/>
    <w:rsid w:val="00F916A7"/>
    <w:rsid w:val="00FA36F5"/>
    <w:rsid w:val="00FA5A13"/>
    <w:rsid w:val="00FB043B"/>
    <w:rsid w:val="00FB5C19"/>
    <w:rsid w:val="00FB7583"/>
    <w:rsid w:val="00FC3969"/>
    <w:rsid w:val="00FC5249"/>
    <w:rsid w:val="00FD27FB"/>
    <w:rsid w:val="00FF23C5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B428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aliases w:val="Číslo přílohy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7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7B7A50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5Textpsmenevnovelbodu">
    <w:name w:val="5. Text písmene v novel. bodu"/>
    <w:basedOn w:val="Normln"/>
    <w:qFormat/>
    <w:rsid w:val="002C35F2"/>
    <w:pPr>
      <w:spacing w:after="0" w:line="240" w:lineRule="auto"/>
      <w:ind w:left="851" w:hanging="397"/>
      <w:jc w:val="both"/>
    </w:pPr>
    <w:rPr>
      <w:rFonts w:ascii="Arial" w:hAnsi="Arial" w:cs="Arial"/>
    </w:rPr>
  </w:style>
  <w:style w:type="paragraph" w:customStyle="1" w:styleId="1Novelizanbod">
    <w:name w:val="1. Novelizační bod"/>
    <w:basedOn w:val="Odstavecseseznamem"/>
    <w:qFormat/>
    <w:rsid w:val="002C35F2"/>
    <w:pPr>
      <w:numPr>
        <w:numId w:val="9"/>
      </w:numPr>
      <w:spacing w:before="480" w:after="120"/>
      <w:ind w:left="454" w:hanging="454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6Textboduvnovele">
    <w:name w:val="6. Text bodu v novele"/>
    <w:basedOn w:val="5Textpsmenevnovelbodu"/>
    <w:qFormat/>
    <w:rsid w:val="002C35F2"/>
    <w:pPr>
      <w:ind w:left="1248"/>
    </w:pPr>
  </w:style>
  <w:style w:type="paragraph" w:customStyle="1" w:styleId="LO-normal">
    <w:name w:val="LO-normal"/>
    <w:qFormat/>
    <w:rsid w:val="00BD2EAE"/>
    <w:pPr>
      <w:widowControl w:val="0"/>
      <w:spacing w:after="200" w:line="276" w:lineRule="auto"/>
    </w:pPr>
    <w:rPr>
      <w:rFonts w:cs="Calibri"/>
      <w:sz w:val="22"/>
      <w:szCs w:val="22"/>
      <w:lang w:eastAsia="zh-CN" w:bidi="hi-IN"/>
    </w:rPr>
  </w:style>
  <w:style w:type="numbering" w:customStyle="1" w:styleId="WWOutlineListStyle">
    <w:name w:val="WW_OutlineListStyle"/>
    <w:basedOn w:val="Bezseznamu"/>
    <w:rsid w:val="000F209E"/>
    <w:pPr>
      <w:numPr>
        <w:numId w:val="11"/>
      </w:numPr>
    </w:pPr>
  </w:style>
  <w:style w:type="paragraph" w:customStyle="1" w:styleId="2Psmeno">
    <w:name w:val="2. Písmeno"/>
    <w:basedOn w:val="Normln"/>
    <w:qFormat/>
    <w:rsid w:val="00F12FCF"/>
    <w:pPr>
      <w:widowControl w:val="0"/>
      <w:autoSpaceDE w:val="0"/>
      <w:autoSpaceDN w:val="0"/>
      <w:adjustRightInd w:val="0"/>
      <w:spacing w:after="0" w:line="240" w:lineRule="auto"/>
      <w:ind w:left="397" w:hanging="397"/>
      <w:jc w:val="both"/>
    </w:pPr>
    <w:rPr>
      <w:rFonts w:ascii="Arial" w:eastAsiaTheme="minorEastAsia" w:hAnsi="Arial" w:cs="Arial"/>
      <w:lang w:eastAsia="cs-CZ"/>
    </w:rPr>
  </w:style>
  <w:style w:type="paragraph" w:customStyle="1" w:styleId="Normln1">
    <w:name w:val="Normální1"/>
    <w:rsid w:val="00AB6F0A"/>
    <w:pPr>
      <w:spacing w:line="276" w:lineRule="auto"/>
    </w:pPr>
    <w:rPr>
      <w:rFonts w:ascii="Arial" w:eastAsia="Arial" w:hAnsi="Arial" w:cs="Arial"/>
      <w:sz w:val="22"/>
      <w:szCs w:val="22"/>
      <w:lang w:val="e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ECEC2-3C85-4EED-BB6E-52D9B1523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8</cp:revision>
  <cp:lastPrinted>2020-02-20T13:05:00Z</cp:lastPrinted>
  <dcterms:created xsi:type="dcterms:W3CDTF">2020-04-01T08:49:00Z</dcterms:created>
  <dcterms:modified xsi:type="dcterms:W3CDTF">2020-04-15T12:37:00Z</dcterms:modified>
</cp:coreProperties>
</file>