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EBC" w:rsidRPr="00DE7F70" w:rsidRDefault="00D83EBC" w:rsidP="00DE7F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7F70">
        <w:rPr>
          <w:rFonts w:ascii="Times New Roman" w:hAnsi="Times New Roman"/>
          <w:b/>
          <w:sz w:val="24"/>
          <w:szCs w:val="24"/>
        </w:rPr>
        <w:t>ZÁKON</w:t>
      </w:r>
    </w:p>
    <w:p w:rsidR="00D83EBC" w:rsidRPr="00C34BE4" w:rsidRDefault="00D83EBC" w:rsidP="00DE7F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 xml:space="preserve">ze </w:t>
      </w:r>
      <w:proofErr w:type="gramStart"/>
      <w:r w:rsidRPr="00C34BE4">
        <w:rPr>
          <w:rFonts w:ascii="Times New Roman" w:hAnsi="Times New Roman"/>
          <w:sz w:val="24"/>
          <w:szCs w:val="24"/>
        </w:rPr>
        <w:t>dne ...</w:t>
      </w:r>
      <w:r w:rsidR="00B116CE">
        <w:rPr>
          <w:rFonts w:ascii="Times New Roman" w:hAnsi="Times New Roman"/>
          <w:sz w:val="24"/>
          <w:szCs w:val="24"/>
        </w:rPr>
        <w:t>..............</w:t>
      </w:r>
      <w:r w:rsidR="00DE7F70">
        <w:rPr>
          <w:rFonts w:ascii="Times New Roman" w:hAnsi="Times New Roman"/>
          <w:sz w:val="24"/>
          <w:szCs w:val="24"/>
        </w:rPr>
        <w:t xml:space="preserve"> </w:t>
      </w:r>
      <w:r w:rsidRPr="00C34BE4">
        <w:rPr>
          <w:rFonts w:ascii="Times New Roman" w:hAnsi="Times New Roman"/>
          <w:sz w:val="24"/>
          <w:szCs w:val="24"/>
        </w:rPr>
        <w:t>2020</w:t>
      </w:r>
      <w:proofErr w:type="gramEnd"/>
      <w:r w:rsidR="00B116CE">
        <w:rPr>
          <w:rFonts w:ascii="Times New Roman" w:hAnsi="Times New Roman"/>
          <w:sz w:val="24"/>
          <w:szCs w:val="24"/>
        </w:rPr>
        <w:t>,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B116CE" w:rsidRDefault="00D83EBC" w:rsidP="00B116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6CE">
        <w:rPr>
          <w:rFonts w:ascii="Times New Roman" w:hAnsi="Times New Roman"/>
          <w:b/>
          <w:sz w:val="24"/>
          <w:szCs w:val="24"/>
        </w:rPr>
        <w:t>kterým se mění zákon č. 159/1999 Sb., o některých podmínkách podnikání a o výkonu některých činností v oblasti cestovního ruchu, ve znění pozdějších předpisů</w:t>
      </w:r>
    </w:p>
    <w:p w:rsidR="00D83EBC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1CC" w:rsidRDefault="005711C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1CC" w:rsidRPr="00C34BE4" w:rsidRDefault="005711C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5711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Parlament se usnesl na tomto zákoně České republiky: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1CC" w:rsidRDefault="005711C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1CC" w:rsidRDefault="005711C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5711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Čl. I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5711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Zákon č. 159/1999 Sb., o některých podmínkách podnikání a o výkonu některých činností v oblasti cestovního ruchu, ve znění zákona č. 37/2004 Sb., zákona č. 39/2004 Sb., zákona č. 57/2006 Sb., zákona č. 214/2006 Sb., zákona č. 130/2008 Sb., zákona č. 301/2009 Sb., zákona č. 89/2012 Sb., zákona č. 341/2015 Sb., zákona č. 183/2017 Sb., zákona č. 111/2018 Sb., zákona č. 113/2020 Sb. a zákona č. 117/2020 Sb.</w:t>
      </w:r>
      <w:r w:rsidR="008509F4" w:rsidRPr="00C34BE4">
        <w:rPr>
          <w:rFonts w:ascii="Times New Roman" w:hAnsi="Times New Roman"/>
          <w:sz w:val="24"/>
          <w:szCs w:val="24"/>
        </w:rPr>
        <w:t>,</w:t>
      </w:r>
      <w:r w:rsidRPr="00C34BE4">
        <w:rPr>
          <w:rFonts w:ascii="Times New Roman" w:hAnsi="Times New Roman"/>
          <w:sz w:val="24"/>
          <w:szCs w:val="24"/>
        </w:rPr>
        <w:t xml:space="preserve"> se mění takto: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3ACB" w:rsidRDefault="00DA3ACB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A3ACB" w:rsidP="00DA3A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83EBC" w:rsidRPr="00C34BE4">
        <w:rPr>
          <w:rFonts w:ascii="Times New Roman" w:hAnsi="Times New Roman"/>
          <w:sz w:val="24"/>
          <w:szCs w:val="24"/>
        </w:rPr>
        <w:t>Za § 9d se vkládá nový § 10, který včetně nadpisu zní: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DA3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„§ 10</w:t>
      </w:r>
    </w:p>
    <w:p w:rsidR="00D83EBC" w:rsidRPr="00DA3ACB" w:rsidRDefault="00D83EBC" w:rsidP="00DA3A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ACB">
        <w:rPr>
          <w:rFonts w:ascii="Times New Roman" w:hAnsi="Times New Roman"/>
          <w:b/>
          <w:sz w:val="24"/>
          <w:szCs w:val="24"/>
        </w:rPr>
        <w:t>Online zprostředkování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DA3A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(1) Kdo zprostředkuje prostřednictvím prostředku komunikace na dálku kontakt poskytovatele služeb cestovního ruchu se zákazníkem za účelem uzavření smlouvy o službě cestovního ruchu podle § 1a, je povinen sdělit obecnímu živnostenskému úřadu do 30 dnů od doručení jeho výzvy</w:t>
      </w:r>
    </w:p>
    <w:p w:rsidR="00D83EBC" w:rsidRPr="00C34BE4" w:rsidRDefault="00DA3ACB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D83EBC" w:rsidRPr="00C34BE4">
        <w:rPr>
          <w:rFonts w:ascii="Times New Roman" w:hAnsi="Times New Roman"/>
          <w:sz w:val="24"/>
          <w:szCs w:val="24"/>
        </w:rPr>
        <w:t>počet uzavřených smluv o službě cestovního ru</w:t>
      </w:r>
      <w:r>
        <w:rPr>
          <w:rFonts w:ascii="Times New Roman" w:hAnsi="Times New Roman"/>
          <w:sz w:val="24"/>
          <w:szCs w:val="24"/>
        </w:rPr>
        <w:t>chu za období uvedené ve výzvě,</w:t>
      </w:r>
    </w:p>
    <w:p w:rsidR="00D83EBC" w:rsidRPr="00C34BE4" w:rsidRDefault="00DA3ACB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D83EBC" w:rsidRPr="00C34BE4">
        <w:rPr>
          <w:rFonts w:ascii="Times New Roman" w:hAnsi="Times New Roman"/>
          <w:sz w:val="24"/>
          <w:szCs w:val="24"/>
        </w:rPr>
        <w:t xml:space="preserve">celkovou cenu za služby cestovního ruchu </w:t>
      </w:r>
      <w:r>
        <w:rPr>
          <w:rFonts w:ascii="Times New Roman" w:hAnsi="Times New Roman"/>
          <w:sz w:val="24"/>
          <w:szCs w:val="24"/>
        </w:rPr>
        <w:t>za období uvedené ve výzvě,</w:t>
      </w:r>
    </w:p>
    <w:p w:rsidR="00D83EBC" w:rsidRPr="00C34BE4" w:rsidRDefault="00DA3ACB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ab/>
      </w:r>
      <w:r w:rsidR="00D83EBC" w:rsidRPr="00C34BE4">
        <w:rPr>
          <w:rFonts w:ascii="Times New Roman" w:hAnsi="Times New Roman"/>
          <w:sz w:val="24"/>
          <w:szCs w:val="24"/>
        </w:rPr>
        <w:t xml:space="preserve">adresu místa, na které jsou služby </w:t>
      </w:r>
      <w:r>
        <w:rPr>
          <w:rFonts w:ascii="Times New Roman" w:hAnsi="Times New Roman"/>
          <w:sz w:val="24"/>
          <w:szCs w:val="24"/>
        </w:rPr>
        <w:t>cestovního ruchu poskytovány, a</w:t>
      </w:r>
    </w:p>
    <w:p w:rsidR="00D83EBC" w:rsidRPr="00C34BE4" w:rsidRDefault="00DA3ACB" w:rsidP="00DA3ACB">
      <w:pPr>
        <w:spacing w:after="0" w:line="240" w:lineRule="auto"/>
        <w:ind w:left="708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ab/>
      </w:r>
      <w:r w:rsidR="00D83EBC" w:rsidRPr="00C34BE4">
        <w:rPr>
          <w:rFonts w:ascii="Times New Roman" w:hAnsi="Times New Roman"/>
          <w:sz w:val="24"/>
          <w:szCs w:val="24"/>
        </w:rPr>
        <w:t>označení poskytovatele služby, se kterým zákazníkovi zprostředkoval uzavření smlouvy související s poskyt</w:t>
      </w:r>
      <w:r w:rsidR="000E092B" w:rsidRPr="00C34BE4">
        <w:rPr>
          <w:rFonts w:ascii="Times New Roman" w:hAnsi="Times New Roman"/>
          <w:sz w:val="24"/>
          <w:szCs w:val="24"/>
        </w:rPr>
        <w:t>ováním služeb cestovního ruchu,</w:t>
      </w:r>
      <w:r>
        <w:rPr>
          <w:rFonts w:ascii="Times New Roman" w:hAnsi="Times New Roman"/>
          <w:sz w:val="24"/>
          <w:szCs w:val="24"/>
        </w:rPr>
        <w:t xml:space="preserve"> a to</w:t>
      </w:r>
    </w:p>
    <w:p w:rsidR="00D83EBC" w:rsidRPr="00C34BE4" w:rsidRDefault="00DA3ACB" w:rsidP="00DA3A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="00D83EBC" w:rsidRPr="00C34BE4">
        <w:rPr>
          <w:rFonts w:ascii="Times New Roman" w:hAnsi="Times New Roman"/>
          <w:sz w:val="24"/>
          <w:szCs w:val="24"/>
        </w:rPr>
        <w:t>u fyzické osoby její jméno a příjmení, datum narození a adresu trvalého bydliště,</w:t>
      </w:r>
    </w:p>
    <w:p w:rsidR="00D83EBC" w:rsidRPr="00C34BE4" w:rsidRDefault="00DA3ACB" w:rsidP="00DA3ACB">
      <w:pPr>
        <w:spacing w:after="0" w:line="240" w:lineRule="auto"/>
        <w:ind w:left="1416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="00D83EBC" w:rsidRPr="00C34BE4">
        <w:rPr>
          <w:rFonts w:ascii="Times New Roman" w:hAnsi="Times New Roman"/>
          <w:sz w:val="24"/>
          <w:szCs w:val="24"/>
        </w:rPr>
        <w:t>u podnikající fyzické osoby její jméno, příjmení, popřípadě obchodní firmu, adresu sídla a identifikační číslo osoby,</w:t>
      </w:r>
    </w:p>
    <w:p w:rsidR="00D83EBC" w:rsidRPr="00C34BE4" w:rsidRDefault="00DA3ACB" w:rsidP="00DA3ACB">
      <w:pPr>
        <w:spacing w:after="0" w:line="240" w:lineRule="auto"/>
        <w:ind w:left="1416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="00D83EBC" w:rsidRPr="00C34BE4">
        <w:rPr>
          <w:rFonts w:ascii="Times New Roman" w:hAnsi="Times New Roman"/>
          <w:sz w:val="24"/>
          <w:szCs w:val="24"/>
        </w:rPr>
        <w:t>u právnické osoby její obchodní firmu nebo název, adresu sídla a identifikační číslo osoby, a</w:t>
      </w:r>
    </w:p>
    <w:p w:rsidR="00D83EBC" w:rsidRPr="00C34BE4" w:rsidRDefault="00DA3ACB" w:rsidP="00221383">
      <w:pPr>
        <w:spacing w:after="0" w:line="240" w:lineRule="auto"/>
        <w:ind w:left="1416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="00D83EBC" w:rsidRPr="00C34BE4">
        <w:rPr>
          <w:rFonts w:ascii="Times New Roman" w:hAnsi="Times New Roman"/>
          <w:sz w:val="24"/>
          <w:szCs w:val="24"/>
        </w:rPr>
        <w:t xml:space="preserve">další kontaktní údaje osob uvedených v </w:t>
      </w:r>
      <w:r w:rsidR="00737600">
        <w:rPr>
          <w:rFonts w:ascii="Times New Roman" w:hAnsi="Times New Roman"/>
          <w:sz w:val="24"/>
          <w:szCs w:val="24"/>
        </w:rPr>
        <w:t>bodech</w:t>
      </w:r>
      <w:r w:rsidR="00D83EBC" w:rsidRPr="00C34BE4">
        <w:rPr>
          <w:rFonts w:ascii="Times New Roman" w:hAnsi="Times New Roman"/>
          <w:sz w:val="24"/>
          <w:szCs w:val="24"/>
        </w:rPr>
        <w:t xml:space="preserve"> </w:t>
      </w:r>
      <w:r w:rsidR="00737600">
        <w:rPr>
          <w:rFonts w:ascii="Times New Roman" w:hAnsi="Times New Roman"/>
          <w:sz w:val="24"/>
          <w:szCs w:val="24"/>
        </w:rPr>
        <w:t>1 až 3</w:t>
      </w:r>
      <w:r w:rsidR="00D83EBC" w:rsidRPr="00C34BE4">
        <w:rPr>
          <w:rFonts w:ascii="Times New Roman" w:hAnsi="Times New Roman"/>
          <w:sz w:val="24"/>
          <w:szCs w:val="24"/>
        </w:rPr>
        <w:t>, pokud jsou zprostředkovateli známy.</w:t>
      </w:r>
    </w:p>
    <w:p w:rsidR="00DA3ACB" w:rsidRDefault="00DA3ACB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DA3A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(2) Obecní živnostenský úřad může předat jinému orgánu vykonávajícímu veřejnou moc na základě jeho žádosti údaje získané podle odstavce 1.“.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3ACB" w:rsidRDefault="00DA3ACB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2000" w:rsidRDefault="00212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83EBC" w:rsidRPr="00C34BE4" w:rsidRDefault="00DA3ACB" w:rsidP="00DA3A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D83EBC" w:rsidRPr="00C34BE4">
        <w:rPr>
          <w:rFonts w:ascii="Times New Roman" w:hAnsi="Times New Roman"/>
          <w:sz w:val="24"/>
          <w:szCs w:val="24"/>
        </w:rPr>
        <w:t>V § 10b se za odstavec 8 vkládá nový odstavec 9, který zní:</w:t>
      </w:r>
    </w:p>
    <w:p w:rsidR="00DA3ACB" w:rsidRDefault="00DA3ACB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DA3A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„(9) Zprostředkovatel podle § 10 odst. 1 se dopustí přestupku tím, že</w:t>
      </w:r>
      <w:r w:rsidR="008509F4" w:rsidRPr="00C34BE4">
        <w:rPr>
          <w:rFonts w:ascii="Times New Roman" w:hAnsi="Times New Roman"/>
          <w:sz w:val="24"/>
          <w:szCs w:val="24"/>
        </w:rPr>
        <w:t xml:space="preserve"> živnostenskému úřadu na výzvu </w:t>
      </w:r>
      <w:r w:rsidRPr="00C34BE4">
        <w:rPr>
          <w:rFonts w:ascii="Times New Roman" w:hAnsi="Times New Roman"/>
          <w:sz w:val="24"/>
          <w:szCs w:val="24"/>
        </w:rPr>
        <w:t>a ve stanovené lhůtě nesdělí údaje podle § 10 odst. 1.“.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Dosavadní odstavec 9 se označuje jako odstavec 10.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71C5" w:rsidRDefault="00DB71C5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B71C5" w:rsidP="00DB71C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D83EBC" w:rsidRPr="00C34BE4">
        <w:rPr>
          <w:rFonts w:ascii="Times New Roman" w:hAnsi="Times New Roman"/>
          <w:sz w:val="24"/>
          <w:szCs w:val="24"/>
        </w:rPr>
        <w:t xml:space="preserve">V § 10b odst. 10 písm. b) se slova „nebo 6“ nahrazují </w:t>
      </w:r>
      <w:proofErr w:type="gramStart"/>
      <w:r w:rsidR="00D83EBC" w:rsidRPr="00C34BE4">
        <w:rPr>
          <w:rFonts w:ascii="Times New Roman" w:hAnsi="Times New Roman"/>
          <w:sz w:val="24"/>
          <w:szCs w:val="24"/>
        </w:rPr>
        <w:t>slovy „</w:t>
      </w:r>
      <w:r>
        <w:rPr>
          <w:rFonts w:ascii="Times New Roman" w:hAnsi="Times New Roman"/>
          <w:sz w:val="24"/>
          <w:szCs w:val="24"/>
        </w:rPr>
        <w:t xml:space="preserve"> </w:t>
      </w:r>
      <w:r w:rsidR="00D83EBC" w:rsidRPr="00C34BE4">
        <w:rPr>
          <w:rFonts w:ascii="Times New Roman" w:hAnsi="Times New Roman"/>
          <w:sz w:val="24"/>
          <w:szCs w:val="24"/>
        </w:rPr>
        <w:t>, 6 nebo</w:t>
      </w:r>
      <w:proofErr w:type="gramEnd"/>
      <w:r w:rsidR="00D83EBC" w:rsidRPr="00C34BE4">
        <w:rPr>
          <w:rFonts w:ascii="Times New Roman" w:hAnsi="Times New Roman"/>
          <w:sz w:val="24"/>
          <w:szCs w:val="24"/>
        </w:rPr>
        <w:t xml:space="preserve"> 9“.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B66" w:rsidRDefault="00EA4B66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EA4B66" w:rsidP="00EA4B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D83EBC" w:rsidRPr="00C34BE4">
        <w:rPr>
          <w:rFonts w:ascii="Times New Roman" w:hAnsi="Times New Roman"/>
          <w:sz w:val="24"/>
          <w:szCs w:val="24"/>
        </w:rPr>
        <w:t>V § 10b se doplňuje odstavec 11, který zní:</w:t>
      </w:r>
    </w:p>
    <w:p w:rsidR="00EA4B66" w:rsidRDefault="00EA4B66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EA4B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„(11) Za přestupek podle odstavce 9 lze uložit též zveřejnění rozhodnutí o přestupku.“.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B66" w:rsidRDefault="00EA4B66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2A7" w:rsidRPr="00C34BE4" w:rsidRDefault="005C02A7" w:rsidP="00EA4B6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Čl. II</w:t>
      </w:r>
    </w:p>
    <w:p w:rsidR="005C02A7" w:rsidRPr="00C96C83" w:rsidRDefault="005C02A7" w:rsidP="00C96C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C83">
        <w:rPr>
          <w:rFonts w:ascii="Times New Roman" w:hAnsi="Times New Roman"/>
          <w:b/>
          <w:sz w:val="24"/>
          <w:szCs w:val="24"/>
        </w:rPr>
        <w:t>Technická notifikace</w:t>
      </w:r>
    </w:p>
    <w:p w:rsidR="005C02A7" w:rsidRPr="00C34BE4" w:rsidRDefault="005C02A7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2A7" w:rsidRPr="00C34BE4" w:rsidRDefault="005C02A7" w:rsidP="00C96C8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Tento zákon byl oznámen v souladu se směrnicí Evropského parlamentu a Rady (EU) 2015/1535 ze dne 9. září 2015 o postupu při poskytování informací v oblasti technických předpisů a předpisů pro služby informační společnosti.</w:t>
      </w:r>
    </w:p>
    <w:p w:rsidR="00D83EBC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6C83" w:rsidRPr="00C34BE4" w:rsidRDefault="00C96C83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C96C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>Čl. II</w:t>
      </w:r>
      <w:r w:rsidR="005C02A7" w:rsidRPr="00C34BE4">
        <w:rPr>
          <w:rFonts w:ascii="Times New Roman" w:hAnsi="Times New Roman"/>
          <w:sz w:val="24"/>
          <w:szCs w:val="24"/>
        </w:rPr>
        <w:t>I</w:t>
      </w:r>
    </w:p>
    <w:p w:rsidR="00D83EBC" w:rsidRPr="00C96C83" w:rsidRDefault="00D83EBC" w:rsidP="00C96C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C83">
        <w:rPr>
          <w:rFonts w:ascii="Times New Roman" w:hAnsi="Times New Roman"/>
          <w:b/>
          <w:sz w:val="24"/>
          <w:szCs w:val="24"/>
        </w:rPr>
        <w:t>Účinnost</w:t>
      </w:r>
    </w:p>
    <w:p w:rsidR="00D83EBC" w:rsidRPr="00C34BE4" w:rsidRDefault="00D83EBC" w:rsidP="00C34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EBC" w:rsidRPr="00C34BE4" w:rsidRDefault="00D83EBC" w:rsidP="00C96C8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4BE4">
        <w:rPr>
          <w:rFonts w:ascii="Times New Roman" w:hAnsi="Times New Roman"/>
          <w:sz w:val="24"/>
          <w:szCs w:val="24"/>
        </w:rPr>
        <w:t xml:space="preserve">Tento zákon nabývá účinnosti </w:t>
      </w:r>
      <w:r w:rsidR="009542EF" w:rsidRPr="00C34BE4">
        <w:rPr>
          <w:rFonts w:ascii="Times New Roman" w:hAnsi="Times New Roman"/>
          <w:sz w:val="24"/>
          <w:szCs w:val="24"/>
        </w:rPr>
        <w:t>dnem jeho vyhlášení.</w:t>
      </w:r>
    </w:p>
    <w:sectPr w:rsidR="00D83EBC" w:rsidRPr="00C34B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B1A" w:rsidRDefault="001E0B1A" w:rsidP="00797EC2">
      <w:pPr>
        <w:spacing w:after="0" w:line="240" w:lineRule="auto"/>
      </w:pPr>
      <w:r>
        <w:separator/>
      </w:r>
    </w:p>
  </w:endnote>
  <w:endnote w:type="continuationSeparator" w:id="0">
    <w:p w:rsidR="001E0B1A" w:rsidRDefault="001E0B1A" w:rsidP="0079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EC2" w:rsidRPr="00797EC2" w:rsidRDefault="00797EC2">
    <w:pPr>
      <w:pStyle w:val="Zpat"/>
      <w:jc w:val="center"/>
      <w:rPr>
        <w:rFonts w:ascii="Times New Roman" w:hAnsi="Times New Roman"/>
      </w:rPr>
    </w:pPr>
    <w:r w:rsidRPr="00797EC2">
      <w:rPr>
        <w:rFonts w:ascii="Times New Roman" w:hAnsi="Times New Roman"/>
      </w:rPr>
      <w:fldChar w:fldCharType="begin"/>
    </w:r>
    <w:r w:rsidRPr="00797EC2">
      <w:rPr>
        <w:rFonts w:ascii="Times New Roman" w:hAnsi="Times New Roman"/>
      </w:rPr>
      <w:instrText>PAGE   \* MERGEFORMAT</w:instrText>
    </w:r>
    <w:r w:rsidRPr="00797EC2">
      <w:rPr>
        <w:rFonts w:ascii="Times New Roman" w:hAnsi="Times New Roman"/>
      </w:rPr>
      <w:fldChar w:fldCharType="separate"/>
    </w:r>
    <w:r w:rsidR="00212000">
      <w:rPr>
        <w:rFonts w:ascii="Times New Roman" w:hAnsi="Times New Roman"/>
        <w:noProof/>
      </w:rPr>
      <w:t>2</w:t>
    </w:r>
    <w:r w:rsidRPr="00797EC2">
      <w:rPr>
        <w:rFonts w:ascii="Times New Roman" w:hAnsi="Times New Roman"/>
      </w:rPr>
      <w:fldChar w:fldCharType="end"/>
    </w:r>
  </w:p>
  <w:p w:rsidR="00797EC2" w:rsidRDefault="00797E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B1A" w:rsidRDefault="001E0B1A" w:rsidP="00797EC2">
      <w:pPr>
        <w:spacing w:after="0" w:line="240" w:lineRule="auto"/>
      </w:pPr>
      <w:r>
        <w:separator/>
      </w:r>
    </w:p>
  </w:footnote>
  <w:footnote w:type="continuationSeparator" w:id="0">
    <w:p w:rsidR="001E0B1A" w:rsidRDefault="001E0B1A" w:rsidP="00797E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23CD9"/>
    <w:multiLevelType w:val="multilevel"/>
    <w:tmpl w:val="3E526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94A51"/>
    <w:multiLevelType w:val="multilevel"/>
    <w:tmpl w:val="85A0E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7589C"/>
    <w:multiLevelType w:val="hybridMultilevel"/>
    <w:tmpl w:val="ADAE8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BB"/>
    <w:rsid w:val="000465F8"/>
    <w:rsid w:val="000C6E54"/>
    <w:rsid w:val="000E092B"/>
    <w:rsid w:val="000F3A80"/>
    <w:rsid w:val="0014595D"/>
    <w:rsid w:val="00176841"/>
    <w:rsid w:val="00177D60"/>
    <w:rsid w:val="001E0B1A"/>
    <w:rsid w:val="00212000"/>
    <w:rsid w:val="00221383"/>
    <w:rsid w:val="00252B52"/>
    <w:rsid w:val="002C0A2D"/>
    <w:rsid w:val="00304121"/>
    <w:rsid w:val="003C4139"/>
    <w:rsid w:val="00404E61"/>
    <w:rsid w:val="004B235D"/>
    <w:rsid w:val="005711CC"/>
    <w:rsid w:val="00571C86"/>
    <w:rsid w:val="005C02A7"/>
    <w:rsid w:val="005D574B"/>
    <w:rsid w:val="006B6881"/>
    <w:rsid w:val="006E2727"/>
    <w:rsid w:val="00725BD0"/>
    <w:rsid w:val="00737600"/>
    <w:rsid w:val="00797EC2"/>
    <w:rsid w:val="0083119E"/>
    <w:rsid w:val="00837491"/>
    <w:rsid w:val="008509F4"/>
    <w:rsid w:val="009542EF"/>
    <w:rsid w:val="009B0688"/>
    <w:rsid w:val="009B455D"/>
    <w:rsid w:val="009C456C"/>
    <w:rsid w:val="00A51EB6"/>
    <w:rsid w:val="00AC5925"/>
    <w:rsid w:val="00B116CE"/>
    <w:rsid w:val="00B95CBB"/>
    <w:rsid w:val="00C23A30"/>
    <w:rsid w:val="00C34BE4"/>
    <w:rsid w:val="00C526FB"/>
    <w:rsid w:val="00C96C83"/>
    <w:rsid w:val="00CA09E9"/>
    <w:rsid w:val="00D07CB9"/>
    <w:rsid w:val="00D81B88"/>
    <w:rsid w:val="00D83EBC"/>
    <w:rsid w:val="00DA3ACB"/>
    <w:rsid w:val="00DB71C5"/>
    <w:rsid w:val="00DE7F70"/>
    <w:rsid w:val="00EA4B66"/>
    <w:rsid w:val="00EE5B21"/>
    <w:rsid w:val="00F12EA2"/>
    <w:rsid w:val="00F60FD5"/>
    <w:rsid w:val="00FD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23CB2-2F5B-4C49-BD34-8E5F75C1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3EB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7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7EC2"/>
  </w:style>
  <w:style w:type="paragraph" w:styleId="Zpat">
    <w:name w:val="footer"/>
    <w:basedOn w:val="Normln"/>
    <w:link w:val="ZpatChar"/>
    <w:uiPriority w:val="99"/>
    <w:unhideWhenUsed/>
    <w:rsid w:val="00797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7EC2"/>
  </w:style>
  <w:style w:type="paragraph" w:styleId="Odstavecseseznamem">
    <w:name w:val="List Paragraph"/>
    <w:basedOn w:val="Normln"/>
    <w:uiPriority w:val="34"/>
    <w:qFormat/>
    <w:rsid w:val="009542EF"/>
    <w:pPr>
      <w:spacing w:after="160" w:line="259" w:lineRule="auto"/>
      <w:ind w:left="720"/>
      <w:contextualSpacing/>
    </w:pPr>
    <w:rPr>
      <w:sz w:val="20"/>
    </w:rPr>
  </w:style>
  <w:style w:type="paragraph" w:customStyle="1" w:styleId="Parlament">
    <w:name w:val="Parlament"/>
    <w:basedOn w:val="Normln"/>
    <w:next w:val="Normln"/>
    <w:rsid w:val="009542EF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42E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542EF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542EF"/>
    <w:rPr>
      <w:vertAlign w:val="superscript"/>
    </w:rPr>
  </w:style>
  <w:style w:type="character" w:customStyle="1" w:styleId="BezmezerChar">
    <w:name w:val="Bez mezer Char"/>
    <w:link w:val="Bezmezer"/>
    <w:uiPriority w:val="1"/>
    <w:locked/>
    <w:rsid w:val="00EE5B21"/>
    <w:rPr>
      <w:rFonts w:cs="Arial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EE5B21"/>
    <w:rPr>
      <w:rFonts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Vítová</dc:creator>
  <cp:keywords/>
  <cp:lastModifiedBy>Krausova Jana</cp:lastModifiedBy>
  <cp:revision>4</cp:revision>
  <cp:lastPrinted>2020-04-01T11:37:00Z</cp:lastPrinted>
  <dcterms:created xsi:type="dcterms:W3CDTF">2020-04-03T08:59:00Z</dcterms:created>
  <dcterms:modified xsi:type="dcterms:W3CDTF">2020-04-08T20:27:00Z</dcterms:modified>
</cp:coreProperties>
</file>