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9D" w:rsidRDefault="0025159D" w:rsidP="0025159D">
      <w:pPr>
        <w:pStyle w:val="ZKON"/>
      </w:pPr>
      <w:r>
        <w:t>ZÁKON</w:t>
      </w:r>
    </w:p>
    <w:p w:rsidR="00EC78F5" w:rsidRPr="006B2D38" w:rsidRDefault="0025159D" w:rsidP="0025159D">
      <w:pPr>
        <w:pStyle w:val="nadpiszkona"/>
        <w:rPr>
          <w:b w:val="0"/>
        </w:rPr>
      </w:pPr>
      <w:r w:rsidRPr="006B2D38">
        <w:rPr>
          <w:b w:val="0"/>
        </w:rPr>
        <w:t xml:space="preserve">ze </w:t>
      </w:r>
      <w:proofErr w:type="gramStart"/>
      <w:r w:rsidRPr="006B2D38">
        <w:rPr>
          <w:b w:val="0"/>
        </w:rPr>
        <w:t xml:space="preserve">dne </w:t>
      </w:r>
      <w:r w:rsidR="00EC78F5" w:rsidRPr="006B2D38">
        <w:rPr>
          <w:b w:val="0"/>
        </w:rPr>
        <w:t xml:space="preserve">     2020</w:t>
      </w:r>
      <w:proofErr w:type="gramEnd"/>
      <w:r w:rsidR="00EC78F5" w:rsidRPr="006B2D38">
        <w:rPr>
          <w:b w:val="0"/>
        </w:rPr>
        <w:t>,</w:t>
      </w:r>
    </w:p>
    <w:p w:rsidR="00EC78F5" w:rsidRPr="0025159D" w:rsidRDefault="00EC78F5" w:rsidP="006B2D38">
      <w:pPr>
        <w:pStyle w:val="nadpiszkona"/>
      </w:pPr>
      <w:r w:rsidRPr="0025159D">
        <w:t xml:space="preserve">kterým se mění zákon č. 23/2017 Sb., o pravidlech rozpočtové odpovědnosti, </w:t>
      </w:r>
      <w:r w:rsidRPr="0025159D">
        <w:br/>
        <w:t>ve znění zákona č. 277/2019 Sb.</w:t>
      </w:r>
    </w:p>
    <w:p w:rsidR="00EC78F5" w:rsidRPr="0025159D" w:rsidRDefault="00EC78F5" w:rsidP="00EC78F5">
      <w:pPr>
        <w:spacing w:before="480"/>
      </w:pPr>
      <w:r w:rsidRPr="0025159D">
        <w:t>Parlament se usnesl na tomto zákoně České republiky:</w:t>
      </w:r>
    </w:p>
    <w:p w:rsidR="006B2D38" w:rsidRDefault="006B2D38" w:rsidP="00EC78F5">
      <w:pPr>
        <w:spacing w:after="120"/>
        <w:jc w:val="center"/>
      </w:pPr>
    </w:p>
    <w:p w:rsidR="00EC78F5" w:rsidRPr="0025159D" w:rsidRDefault="00EC78F5" w:rsidP="00EC78F5">
      <w:pPr>
        <w:spacing w:after="120"/>
        <w:jc w:val="center"/>
      </w:pPr>
      <w:r w:rsidRPr="0025159D">
        <w:t>Čl. I</w:t>
      </w:r>
    </w:p>
    <w:p w:rsidR="00EC78F5" w:rsidRPr="0025159D" w:rsidRDefault="00EC78F5" w:rsidP="006B2D38">
      <w:pPr>
        <w:ind w:firstLine="284"/>
      </w:pPr>
      <w:r w:rsidRPr="0025159D">
        <w:t>Zákon č. 23/2017 Sb., o pravidlech rozpočtové odpovědnosti, ve znění zákona č. 277/2019 Sb., se mění takto:</w:t>
      </w:r>
    </w:p>
    <w:p w:rsidR="00EC78F5" w:rsidRPr="0025159D" w:rsidRDefault="00EC78F5" w:rsidP="006B2D38">
      <w:pPr>
        <w:pStyle w:val="Novelizanbod"/>
      </w:pPr>
      <w:r w:rsidRPr="0025159D">
        <w:t>Nad § 10 se vkládá nadpis „Stanovení celkových výdajů sektoru veřejných institucí“ a nadpis § 10 se zrušuje.</w:t>
      </w:r>
    </w:p>
    <w:p w:rsidR="00EC78F5" w:rsidRPr="0025159D" w:rsidRDefault="00EC78F5" w:rsidP="006B2D38">
      <w:pPr>
        <w:pStyle w:val="Novelizanbod"/>
      </w:pPr>
      <w:r w:rsidRPr="0025159D">
        <w:t>Za § 10 se vkládá nový § 10a, který zní:</w:t>
      </w:r>
    </w:p>
    <w:p w:rsidR="00EC78F5" w:rsidRPr="0025159D" w:rsidRDefault="00EC78F5" w:rsidP="00EC78F5">
      <w:pPr>
        <w:spacing w:after="120"/>
        <w:jc w:val="center"/>
      </w:pPr>
      <w:r w:rsidRPr="0025159D">
        <w:t>„§ 10a</w:t>
      </w:r>
    </w:p>
    <w:p w:rsidR="00EC78F5" w:rsidRPr="0025159D" w:rsidRDefault="00EC78F5" w:rsidP="006B2D38">
      <w:pPr>
        <w:ind w:firstLine="425"/>
      </w:pPr>
      <w:r w:rsidRPr="0025159D">
        <w:t xml:space="preserve">Ministerstvo stanoví částku celkových výdajů sektoru veřejných institucí pro </w:t>
      </w:r>
    </w:p>
    <w:p w:rsidR="00EC78F5" w:rsidRPr="0025159D" w:rsidRDefault="00EC78F5" w:rsidP="00E43666">
      <w:pPr>
        <w:pStyle w:val="Odstavecseseznamem"/>
        <w:numPr>
          <w:ilvl w:val="0"/>
          <w:numId w:val="6"/>
        </w:numPr>
        <w:spacing w:before="120"/>
        <w:ind w:left="425" w:hanging="425"/>
        <w:contextualSpacing w:val="0"/>
        <w:rPr>
          <w:color w:val="000000"/>
          <w:shd w:val="clear" w:color="auto" w:fill="FFFFFF"/>
        </w:rPr>
      </w:pPr>
      <w:r w:rsidRPr="0025159D">
        <w:t>rok 2021 jako součet částek nejvýše 4 % prognózovaného nominálního hrubého domácího produktu a prognózovaných celkových konsolidovaných příjmů sektoru veřejných institucí upravených o vliv hospodářského cyklu a o vliv jednorázových a přechodných operací na rok 2021; celkové výdaje sektoru veřejných institucí se konsolidují o jejich vzájemné finanční vztahy a stanoví se podle přímo použitelného předpisu Evropské unie upravujícího Evropský systém národních a regionálních účtů v Evropské unii</w:t>
      </w:r>
      <w:r w:rsidRPr="0025159D">
        <w:rPr>
          <w:vertAlign w:val="superscript"/>
        </w:rPr>
        <w:t>3)</w:t>
      </w:r>
      <w:r w:rsidRPr="0025159D">
        <w:t>,</w:t>
      </w:r>
    </w:p>
    <w:p w:rsidR="00EC78F5" w:rsidRPr="0025159D" w:rsidRDefault="00EC78F5" w:rsidP="006B2D38">
      <w:pPr>
        <w:pStyle w:val="Odstavecseseznamem"/>
        <w:numPr>
          <w:ilvl w:val="0"/>
          <w:numId w:val="6"/>
        </w:numPr>
        <w:ind w:left="425" w:hanging="425"/>
        <w:contextualSpacing w:val="0"/>
      </w:pPr>
      <w:r w:rsidRPr="0025159D">
        <w:t>roky 2022 až 2027 ve výši odpovídající meziročnímu zlepšení salda hospodaření sektoru veřejných institucí upraveného o vliv hospodářského cyklu a o vliv jednorázových a přechodných operací, alespoň o 0,5 procentního bodu.“.</w:t>
      </w:r>
    </w:p>
    <w:p w:rsidR="00EC78F5" w:rsidRPr="0025159D" w:rsidRDefault="00EC78F5" w:rsidP="006B2D38">
      <w:pPr>
        <w:pStyle w:val="Novelizanbod"/>
      </w:pPr>
      <w:r w:rsidRPr="0025159D">
        <w:t>Nad § 11 se vkládá nadpis „Nápravná složka“ a nadpis § 11 se zrušuje.</w:t>
      </w:r>
    </w:p>
    <w:p w:rsidR="00EC78F5" w:rsidRPr="0025159D" w:rsidRDefault="00EC78F5" w:rsidP="006B2D38">
      <w:pPr>
        <w:pStyle w:val="Novelizanbod"/>
      </w:pPr>
      <w:r w:rsidRPr="0025159D">
        <w:t>Za § 11 se vkládá nový § 11a, který zní:</w:t>
      </w:r>
    </w:p>
    <w:p w:rsidR="00EC78F5" w:rsidRPr="0025159D" w:rsidRDefault="00EC78F5" w:rsidP="00EC78F5">
      <w:pPr>
        <w:jc w:val="center"/>
      </w:pPr>
      <w:r w:rsidRPr="0025159D">
        <w:t>„§ 11a</w:t>
      </w:r>
    </w:p>
    <w:p w:rsidR="00EC78F5" w:rsidRPr="0025159D" w:rsidRDefault="00EC78F5" w:rsidP="006B2D38">
      <w:pPr>
        <w:spacing w:before="120"/>
        <w:ind w:firstLine="357"/>
      </w:pPr>
      <w:r w:rsidRPr="0025159D">
        <w:t xml:space="preserve">Pro účely § 11 se částka celkových výdajů sektoru veřejných institucí za </w:t>
      </w:r>
    </w:p>
    <w:p w:rsidR="00EC78F5" w:rsidRPr="0025159D" w:rsidRDefault="00EC78F5" w:rsidP="00E43666">
      <w:pPr>
        <w:pStyle w:val="Odstavecseseznamem"/>
        <w:numPr>
          <w:ilvl w:val="0"/>
          <w:numId w:val="7"/>
        </w:numPr>
        <w:spacing w:before="120"/>
        <w:ind w:left="425" w:hanging="425"/>
        <w:contextualSpacing w:val="0"/>
      </w:pPr>
      <w:r w:rsidRPr="0025159D">
        <w:t>rok 2021 vypočtená zpětně v roce 2022 navyšuje o částku použitou minister</w:t>
      </w:r>
      <w:bookmarkStart w:id="0" w:name="_GoBack"/>
      <w:bookmarkEnd w:id="0"/>
      <w:r w:rsidRPr="0025159D">
        <w:t>stvem v roce 2021 podle § 10a písm. a),</w:t>
      </w:r>
    </w:p>
    <w:p w:rsidR="00EC78F5" w:rsidRPr="0025159D" w:rsidRDefault="00EC78F5" w:rsidP="006B2D38">
      <w:pPr>
        <w:pStyle w:val="Odstavecseseznamem"/>
        <w:numPr>
          <w:ilvl w:val="0"/>
          <w:numId w:val="7"/>
        </w:numPr>
        <w:ind w:left="425" w:hanging="425"/>
        <w:contextualSpacing w:val="0"/>
      </w:pPr>
      <w:r w:rsidRPr="0025159D">
        <w:t>roky 2022 až 2027 vypočtená zpětně v roce následujícím navyšuje na částku odpovídající meziročnímu zlepšení salda hospodaření sektoru veřejných institucí, upraveného o vliv hospodářského cyklu a o vliv jednorázových a přechodných operací, o 0,5 procentního bodu.“.</w:t>
      </w:r>
    </w:p>
    <w:p w:rsidR="006B2D38" w:rsidRDefault="006B2D38">
      <w:pPr>
        <w:jc w:val="left"/>
      </w:pPr>
      <w:r>
        <w:br w:type="page"/>
      </w:r>
    </w:p>
    <w:p w:rsidR="00EC78F5" w:rsidRPr="0025159D" w:rsidRDefault="00EC78F5" w:rsidP="00EC78F5">
      <w:pPr>
        <w:spacing w:before="240"/>
        <w:jc w:val="center"/>
      </w:pPr>
      <w:r w:rsidRPr="0025159D">
        <w:lastRenderedPageBreak/>
        <w:t>Čl. II</w:t>
      </w:r>
    </w:p>
    <w:p w:rsidR="00EC78F5" w:rsidRPr="0025159D" w:rsidRDefault="00EC78F5" w:rsidP="00EC78F5">
      <w:pPr>
        <w:spacing w:after="240"/>
        <w:jc w:val="center"/>
        <w:rPr>
          <w:b/>
        </w:rPr>
      </w:pPr>
      <w:r w:rsidRPr="0025159D">
        <w:rPr>
          <w:b/>
        </w:rPr>
        <w:t>Účinnost</w:t>
      </w:r>
    </w:p>
    <w:p w:rsidR="00A73D85" w:rsidRPr="0025159D" w:rsidRDefault="00EC78F5" w:rsidP="0025159D">
      <w:r w:rsidRPr="0025159D">
        <w:t>Tento zákon nabývá účinnosti dnem jeho vyhlášení.</w:t>
      </w:r>
    </w:p>
    <w:sectPr w:rsidR="00A73D85" w:rsidRPr="0025159D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8F5" w:rsidRDefault="00EC78F5">
      <w:r>
        <w:separator/>
      </w:r>
    </w:p>
  </w:endnote>
  <w:endnote w:type="continuationSeparator" w:id="0">
    <w:p w:rsidR="00EC78F5" w:rsidRDefault="00EC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8F5" w:rsidRDefault="00EC78F5">
      <w:r>
        <w:separator/>
      </w:r>
    </w:p>
  </w:footnote>
  <w:footnote w:type="continuationSeparator" w:id="0">
    <w:p w:rsidR="00EC78F5" w:rsidRDefault="00EC7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3666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4D8942DF"/>
    <w:multiLevelType w:val="hybridMultilevel"/>
    <w:tmpl w:val="2DBAC0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76E19E3"/>
    <w:multiLevelType w:val="hybridMultilevel"/>
    <w:tmpl w:val="126AD5D8"/>
    <w:lvl w:ilvl="0" w:tplc="79820B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C78F5"/>
    <w:rsid w:val="0025159D"/>
    <w:rsid w:val="00266D0A"/>
    <w:rsid w:val="006B2D38"/>
    <w:rsid w:val="006C76AE"/>
    <w:rsid w:val="00A73D85"/>
    <w:rsid w:val="00B16C4B"/>
    <w:rsid w:val="00D3190E"/>
    <w:rsid w:val="00E43666"/>
    <w:rsid w:val="00E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3F6FB-60D4-4F56-8402-73DCC950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66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4366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4366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43666"/>
  </w:style>
  <w:style w:type="paragraph" w:styleId="Zhlav">
    <w:name w:val="header"/>
    <w:basedOn w:val="Normln"/>
    <w:semiHidden/>
    <w:rsid w:val="00E4366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4366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4366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4366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4366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4366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4366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4366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4366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4366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4366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4366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4366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4366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4366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4366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4366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4366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4366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4366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4366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4366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4366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4366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4366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4366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4366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C78F5"/>
    <w:pPr>
      <w:ind w:left="720"/>
      <w:contextualSpacing/>
    </w:pPr>
  </w:style>
  <w:style w:type="paragraph" w:customStyle="1" w:styleId="Textodstavce">
    <w:name w:val="Text odstavce"/>
    <w:basedOn w:val="Normln"/>
    <w:rsid w:val="00E4366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43666"/>
    <w:pPr>
      <w:ind w:left="567" w:hanging="567"/>
    </w:pPr>
  </w:style>
  <w:style w:type="character" w:styleId="slostrnky">
    <w:name w:val="page number"/>
    <w:basedOn w:val="Standardnpsmoodstavce"/>
    <w:semiHidden/>
    <w:rsid w:val="00E43666"/>
  </w:style>
  <w:style w:type="paragraph" w:styleId="Zpat">
    <w:name w:val="footer"/>
    <w:basedOn w:val="Normln"/>
    <w:semiHidden/>
    <w:rsid w:val="00E4366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4366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43666"/>
    <w:rPr>
      <w:vertAlign w:val="superscript"/>
    </w:rPr>
  </w:style>
  <w:style w:type="paragraph" w:styleId="Titulek">
    <w:name w:val="caption"/>
    <w:basedOn w:val="Normln"/>
    <w:next w:val="Normln"/>
    <w:qFormat/>
    <w:rsid w:val="00E4366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4366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4366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4366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4366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43666"/>
    <w:rPr>
      <w:b/>
    </w:rPr>
  </w:style>
  <w:style w:type="paragraph" w:customStyle="1" w:styleId="Nadpislnku">
    <w:name w:val="Nadpis článku"/>
    <w:basedOn w:val="lnek"/>
    <w:next w:val="Textodstavce"/>
    <w:rsid w:val="00E4366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6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2</Pages>
  <Words>297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2020-04-08T13:36:00Z</cp:lastPrinted>
  <dcterms:created xsi:type="dcterms:W3CDTF">2020-04-08T13:22:00Z</dcterms:created>
  <dcterms:modified xsi:type="dcterms:W3CDTF">2020-04-08T13:37:00Z</dcterms:modified>
  <cp:category/>
</cp:coreProperties>
</file>