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796" w:rsidRPr="00700FD9" w:rsidRDefault="00370796" w:rsidP="00370796">
      <w:pPr>
        <w:spacing w:after="20"/>
        <w:jc w:val="center"/>
        <w:rPr>
          <w:b/>
        </w:rPr>
      </w:pPr>
      <w:r w:rsidRPr="00700FD9">
        <w:rPr>
          <w:b/>
        </w:rPr>
        <w:t xml:space="preserve">ZÁKON </w:t>
      </w:r>
    </w:p>
    <w:p w:rsidR="00370796" w:rsidRPr="00700FD9" w:rsidRDefault="00370796" w:rsidP="00370796">
      <w:pPr>
        <w:spacing w:after="20"/>
        <w:jc w:val="center"/>
      </w:pPr>
    </w:p>
    <w:p w:rsidR="00370796" w:rsidRPr="00700FD9" w:rsidRDefault="00370796" w:rsidP="00370796">
      <w:pPr>
        <w:spacing w:after="20"/>
        <w:jc w:val="center"/>
      </w:pPr>
      <w:r w:rsidRPr="00700FD9">
        <w:t>ze dne ……. 2020</w:t>
      </w:r>
    </w:p>
    <w:p w:rsidR="00370796" w:rsidRPr="00700FD9" w:rsidRDefault="00370796" w:rsidP="00370796">
      <w:pPr>
        <w:spacing w:after="20"/>
        <w:jc w:val="center"/>
        <w:rPr>
          <w:b/>
        </w:rPr>
      </w:pPr>
      <w:r w:rsidRPr="00700FD9">
        <w:rPr>
          <w:b/>
        </w:rPr>
        <w:t xml:space="preserve">o kompenzačním bonusu v souvislosti s krizovými opatřeními v souvislosti s výskytem </w:t>
      </w:r>
      <w:proofErr w:type="spellStart"/>
      <w:r w:rsidRPr="00700FD9">
        <w:rPr>
          <w:b/>
        </w:rPr>
        <w:t>koronaviru</w:t>
      </w:r>
      <w:proofErr w:type="spellEnd"/>
      <w:r w:rsidRPr="00700FD9">
        <w:rPr>
          <w:b/>
        </w:rPr>
        <w:t xml:space="preserve"> SARS CoV-2</w:t>
      </w:r>
    </w:p>
    <w:p w:rsidR="00370796" w:rsidRPr="00700FD9" w:rsidRDefault="00370796" w:rsidP="00370796">
      <w:pPr>
        <w:spacing w:after="20"/>
      </w:pPr>
    </w:p>
    <w:p w:rsidR="00370796" w:rsidRPr="00700FD9" w:rsidRDefault="00370796" w:rsidP="00370796">
      <w:pPr>
        <w:tabs>
          <w:tab w:val="left" w:pos="7800"/>
        </w:tabs>
        <w:spacing w:after="20"/>
      </w:pPr>
      <w:r w:rsidRPr="00700FD9">
        <w:tab/>
      </w:r>
    </w:p>
    <w:p w:rsidR="00370796" w:rsidRPr="00700FD9" w:rsidRDefault="00370796" w:rsidP="00AA7F6D">
      <w:pPr>
        <w:spacing w:after="20"/>
      </w:pPr>
      <w:r w:rsidRPr="00700FD9">
        <w:t>Parlament se usnesl na tomto zákoně České republiky: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ČÁST PRVNÍ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ÚVODNÍ USTANOVENÍ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§ 1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Předmět úpravy</w:t>
      </w:r>
    </w:p>
    <w:p w:rsidR="00370796" w:rsidRPr="00861874" w:rsidRDefault="00370796" w:rsidP="00370796">
      <w:pPr>
        <w:spacing w:before="240"/>
        <w:ind w:firstLine="708"/>
        <w:outlineLvl w:val="5"/>
      </w:pPr>
      <w:r w:rsidRPr="00861874">
        <w:t xml:space="preserve">Tento zákon upravuje daňový bonus na kompenzaci některých hospodářských následků souvisejících s ohrožením zdraví v souvislosti s prokázáním výskytu </w:t>
      </w:r>
      <w:proofErr w:type="spellStart"/>
      <w:r w:rsidRPr="00861874">
        <w:t>koronaviru</w:t>
      </w:r>
      <w:proofErr w:type="spellEnd"/>
      <w:r w:rsidRPr="00861874">
        <w:t xml:space="preserve"> označovaného jako SARS CoV-2 nebo s krizovými opatřeními přijatými z důvodu tohoto ohrožení (dále jen „kompenzační bonus“).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ČÁST DRUHÁ</w:t>
      </w:r>
    </w:p>
    <w:p w:rsidR="00370796" w:rsidRPr="00415926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KOMPENZAČNÍ BONUS</w:t>
      </w:r>
    </w:p>
    <w:p w:rsidR="00370796" w:rsidRPr="00D250A5" w:rsidRDefault="00370796" w:rsidP="00370796">
      <w:pPr>
        <w:spacing w:before="240"/>
        <w:jc w:val="center"/>
        <w:outlineLvl w:val="5"/>
      </w:pPr>
      <w:r w:rsidRPr="00D250A5">
        <w:t>§ 2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Subjekt kompenzačního bonusu</w:t>
      </w:r>
    </w:p>
    <w:p w:rsidR="00370796" w:rsidRPr="00861874" w:rsidRDefault="00370796" w:rsidP="00F71538">
      <w:pPr>
        <w:tabs>
          <w:tab w:val="left" w:pos="851"/>
        </w:tabs>
        <w:spacing w:before="120" w:after="120"/>
        <w:ind w:firstLine="426"/>
        <w:outlineLvl w:val="6"/>
      </w:pPr>
      <w:r w:rsidRPr="00861874">
        <w:t xml:space="preserve">(1) </w:t>
      </w:r>
      <w:r w:rsidR="00F71538" w:rsidRPr="00D856E9">
        <w:t xml:space="preserve">Subjektem kompenzačního bonusu je osoba samostatně výdělečně činná podle zákona upravujícího důchodové pojištění, pokud nejde o osobu </w:t>
      </w:r>
      <w:r w:rsidR="00F71538">
        <w:t xml:space="preserve">vykonávající </w:t>
      </w:r>
      <w:r w:rsidR="00F71538" w:rsidRPr="00A678B7">
        <w:t>činnost</w:t>
      </w:r>
      <w:r w:rsidR="00F71538">
        <w:t>, v jejímž důsledku je tato osoba účastna nemocenského pojištění jako zaměstnanec.</w:t>
      </w:r>
    </w:p>
    <w:p w:rsidR="00370796" w:rsidRPr="00861874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861874">
        <w:t>(2) Subjektem kompenzačního bonusu může být pouze ten, kdo ke dni 12. března 2020 byl</w:t>
      </w:r>
    </w:p>
    <w:p w:rsidR="00370796" w:rsidRPr="00861874" w:rsidRDefault="00370796" w:rsidP="00370796">
      <w:pPr>
        <w:tabs>
          <w:tab w:val="left" w:pos="0"/>
        </w:tabs>
        <w:spacing w:before="120" w:after="120"/>
        <w:outlineLvl w:val="6"/>
      </w:pPr>
      <w:r w:rsidRPr="00861874">
        <w:t xml:space="preserve">a) osobou podle odstavce 1, nebo </w:t>
      </w:r>
    </w:p>
    <w:p w:rsidR="00370796" w:rsidRPr="00861874" w:rsidRDefault="00370796" w:rsidP="00370796">
      <w:pPr>
        <w:tabs>
          <w:tab w:val="left" w:pos="0"/>
        </w:tabs>
        <w:spacing w:before="120" w:after="120"/>
        <w:outlineLvl w:val="6"/>
      </w:pPr>
      <w:r w:rsidRPr="00861874">
        <w:t>b) osobou, jejíž samostatná výdělečná činnost je přerušena ode dne, který nastal po 31. srpnu 2019.</w:t>
      </w:r>
    </w:p>
    <w:p w:rsidR="00370796" w:rsidRPr="00861874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861874">
        <w:t>(3) Subjekt kompenzačního bonusu je daňovým subjektem.</w:t>
      </w:r>
    </w:p>
    <w:p w:rsidR="00370796" w:rsidRPr="00D250A5" w:rsidRDefault="00370796" w:rsidP="00370796">
      <w:pPr>
        <w:keepNext/>
        <w:keepLines/>
        <w:spacing w:before="240"/>
        <w:jc w:val="center"/>
        <w:outlineLvl w:val="5"/>
      </w:pPr>
      <w:r w:rsidRPr="00D250A5">
        <w:t>§ 3</w:t>
      </w:r>
    </w:p>
    <w:p w:rsidR="00370796" w:rsidRPr="00700FD9" w:rsidRDefault="00370796" w:rsidP="00370796">
      <w:pPr>
        <w:keepNext/>
        <w:keepLines/>
        <w:spacing w:before="240"/>
        <w:jc w:val="center"/>
        <w:outlineLvl w:val="5"/>
        <w:rPr>
          <w:b/>
        </w:rPr>
      </w:pPr>
      <w:r w:rsidRPr="00700FD9">
        <w:rPr>
          <w:b/>
        </w:rPr>
        <w:t>Předmět kompenzačního bonusu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F6554">
        <w:t>(1) Předmětem kompenzačního bonusu je výkon samostatné výdělečné činnosti v kalendářním měsíci, v němž nastal den, za který se poskytuje kompenzační bonus, pokud subjekt kompenzačního bonusu nemohl tuto činnost zcela nebo z části vykonávat nad míru obvyklou v důsledku ohrožení zdraví nebo krizových opatření podle § 1, a to zejména z důvodu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outlineLvl w:val="6"/>
      </w:pPr>
      <w:r w:rsidRPr="007F6554">
        <w:t>a) nutnosti uzavřít provozovnu subjektu kompenzačního bonusu či omezit její provoz,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outlineLvl w:val="6"/>
      </w:pPr>
      <w:r w:rsidRPr="007F6554">
        <w:lastRenderedPageBreak/>
        <w:t>b) karantény subjektu kompenzačního bonusu nebo jeho zaměstnance,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outlineLvl w:val="6"/>
      </w:pPr>
      <w:r w:rsidRPr="007F6554">
        <w:t>c) péče o dítě v případě subjektu kompenzačního bonusu nebo překážky v práci spočívající v péči o dítě v případě jeho zaměstnance,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outlineLvl w:val="6"/>
      </w:pPr>
      <w:r w:rsidRPr="007F6554">
        <w:t>d) omezení poptávky po výrobcích, službách nebo jiných výstupech samostatné výdělečné činnosti subjektu kompenzačního bonusu nebo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outlineLvl w:val="6"/>
      </w:pPr>
      <w:r w:rsidRPr="007F6554">
        <w:t>e) omezení či ukončení dodávek nebo služeb potřebných pro výkon samostatné výdělečné činnosti subjektu kompenzačního bonusu.</w:t>
      </w:r>
    </w:p>
    <w:p w:rsidR="00370796" w:rsidRPr="007F6554" w:rsidRDefault="00370796" w:rsidP="00AA7F6D">
      <w:pPr>
        <w:tabs>
          <w:tab w:val="left" w:pos="851"/>
        </w:tabs>
        <w:spacing w:before="120" w:after="120"/>
        <w:ind w:firstLine="426"/>
        <w:outlineLvl w:val="6"/>
      </w:pPr>
      <w:r w:rsidRPr="007F6554">
        <w:t>(2) Kompenzační bonus je započitatelným příjmem pro stanovení nároku na dávky vyplácené podle zákona upravujícího pomoc v hmotné nouzi a zákona upravujícího státní sociální podporu.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F6554">
        <w:t>(3) Subjektu kompenzačního bonusu nevzniká nárok na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outlineLvl w:val="6"/>
      </w:pPr>
      <w:r w:rsidRPr="007F6554">
        <w:t>a) podporu v nezaměstnanosti podle zákona upravujícího zaměstnanost za kalendářní den, za který obdržel kompenzační bonus,</w:t>
      </w:r>
    </w:p>
    <w:p w:rsidR="00370796" w:rsidRPr="007F6554" w:rsidRDefault="00370796" w:rsidP="00370796">
      <w:pPr>
        <w:tabs>
          <w:tab w:val="left" w:pos="851"/>
        </w:tabs>
        <w:spacing w:before="120" w:after="120"/>
        <w:outlineLvl w:val="6"/>
      </w:pPr>
      <w:r w:rsidRPr="007F6554">
        <w:t xml:space="preserve">b) kompenzační bonus za kalendářní den, za který obdržel podporu v nezaměstnanosti podle zákona upravujícího zaměstnanost. 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§ 4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Výše kompenzačního bonusu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 xml:space="preserve">Výše kompenzačního bonusu činí 500 Kč za každý kalendářní den bonusového období. 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§ 5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Bonusové období</w:t>
      </w:r>
    </w:p>
    <w:p w:rsidR="00370796" w:rsidRPr="00D36961" w:rsidRDefault="00370796" w:rsidP="00370796">
      <w:pPr>
        <w:tabs>
          <w:tab w:val="left" w:pos="851"/>
        </w:tabs>
        <w:spacing w:before="120" w:after="120"/>
        <w:ind w:firstLine="426"/>
        <w:outlineLvl w:val="6"/>
        <w:rPr>
          <w:rFonts w:eastAsia="Calibri"/>
          <w:lang w:eastAsia="en-US"/>
        </w:rPr>
      </w:pPr>
      <w:r w:rsidRPr="00700FD9">
        <w:t>Bonusovým obdobím je</w:t>
      </w:r>
      <w:r w:rsidRPr="00D36961">
        <w:rPr>
          <w:rFonts w:eastAsia="Calibri"/>
          <w:lang w:eastAsia="en-US"/>
        </w:rPr>
        <w:t xml:space="preserve"> období od 12. března do 30. dubna 2020.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ČÁST TŘETÍ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SPRÁVA KOMPENZAČNÍHO BONUSU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§ 6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Správa a správce kompenzačního bonusu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 xml:space="preserve">(1) Kompenzační bonus se spravuje jako </w:t>
      </w:r>
      <w:r w:rsidRPr="00EF2DE6">
        <w:t xml:space="preserve">daň </w:t>
      </w:r>
      <w:r w:rsidRPr="00700FD9">
        <w:t xml:space="preserve">podle daňového řádu. 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(2) Kompenzační bonus je vratkou daně z příjmů fyzických osob ze závislé činnosti.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(3) Správcem kompenzačního bonusu je finanční úřad místně příslušný ke správě daně z příjmů daňového subjektu, který podal žádost o kompenzační bonus (dále jen „správce bonusu“).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§ 7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lastRenderedPageBreak/>
        <w:t>Žádost o kompenzační bonus</w:t>
      </w:r>
    </w:p>
    <w:p w:rsidR="00370796" w:rsidRPr="00D36961" w:rsidRDefault="00370796" w:rsidP="00370796">
      <w:pPr>
        <w:spacing w:before="120" w:after="120"/>
        <w:ind w:firstLine="426"/>
        <w:rPr>
          <w:rFonts w:eastAsia="Calibri"/>
          <w:lang w:eastAsia="en-US"/>
        </w:rPr>
      </w:pPr>
      <w:r w:rsidRPr="00D36961">
        <w:rPr>
          <w:rFonts w:eastAsia="Calibri"/>
          <w:lang w:eastAsia="en-US"/>
        </w:rPr>
        <w:t xml:space="preserve">(1) Kompenzační bonus se vyměřuje na základě žádosti o kompenzační bonus, která kromě obecných náležitostí podání obsahuje také </w:t>
      </w:r>
    </w:p>
    <w:p w:rsidR="00370796" w:rsidRPr="00D36961" w:rsidRDefault="00370796" w:rsidP="00370796">
      <w:pPr>
        <w:spacing w:before="120" w:after="120"/>
        <w:rPr>
          <w:rFonts w:eastAsia="Calibri"/>
          <w:lang w:eastAsia="en-US"/>
        </w:rPr>
      </w:pPr>
      <w:r w:rsidRPr="00D36961">
        <w:rPr>
          <w:rFonts w:eastAsia="Calibri"/>
          <w:lang w:eastAsia="en-US"/>
        </w:rPr>
        <w:t>a) čestné prohlášení osvědčující splnění podmínek pro vznik nároku na kompenzační bonus,</w:t>
      </w:r>
    </w:p>
    <w:p w:rsidR="00370796" w:rsidRPr="00D36961" w:rsidRDefault="00370796" w:rsidP="00370796">
      <w:pPr>
        <w:spacing w:before="120" w:after="120"/>
        <w:rPr>
          <w:rFonts w:eastAsia="Calibri"/>
          <w:lang w:eastAsia="en-US"/>
        </w:rPr>
      </w:pPr>
      <w:r w:rsidRPr="00D36961">
        <w:rPr>
          <w:rFonts w:eastAsia="Calibri"/>
          <w:lang w:eastAsia="en-US"/>
        </w:rPr>
        <w:t>b) účet u poskytovatele platebních služeb v české měně, na který má být kompenzační bonus vyplacen.</w:t>
      </w:r>
    </w:p>
    <w:p w:rsidR="00370796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 xml:space="preserve">(2) Žádost o kompenzační bonus lze podat nejpozději do 60 dnů po skončení bonusového období. Není-li tato žádost v této lhůtě podána, nárok na kompenzační bonus zaniká. </w:t>
      </w:r>
    </w:p>
    <w:p w:rsidR="00AA7F6D" w:rsidRDefault="00AA7F6D" w:rsidP="00AA7F6D">
      <w:pPr>
        <w:tabs>
          <w:tab w:val="left" w:pos="851"/>
        </w:tabs>
        <w:spacing w:before="120" w:after="120"/>
        <w:ind w:firstLine="426"/>
        <w:outlineLvl w:val="6"/>
      </w:pPr>
      <w:r w:rsidRPr="009066FD">
        <w:t>(3) Potvrzení podání podle § 71 odst. 3 daňového řádu lze v případě žádosti o kompenzační bonus učinit také pomocí elektronické kopie dokumentu opatřeného vlastnoručním podpisem, zaslané na elektronickou adresu zveřejněnou správcem bonusu</w:t>
      </w:r>
      <w:r>
        <w:t>.</w:t>
      </w:r>
    </w:p>
    <w:p w:rsidR="00AA7F6D" w:rsidRPr="00700FD9" w:rsidRDefault="00AA7F6D" w:rsidP="00AA7F6D">
      <w:pPr>
        <w:tabs>
          <w:tab w:val="left" w:pos="851"/>
        </w:tabs>
        <w:spacing w:before="120" w:after="120"/>
        <w:ind w:firstLine="426"/>
        <w:outlineLvl w:val="6"/>
      </w:pPr>
      <w:r>
        <w:t>(</w:t>
      </w:r>
      <w:r w:rsidRPr="009066FD">
        <w:t>4) Pokud je žádost o kompenzační bonus podána ve formě elektronické kopie dokumentu opatřené</w:t>
      </w:r>
      <w:r w:rsidR="000C3740">
        <w:t>ho</w:t>
      </w:r>
      <w:r w:rsidRPr="009066FD">
        <w:t xml:space="preserve"> vlastnoručním podpisem, považuje se za potvrzenou podle § 71 odst. 3 daňového řádu</w:t>
      </w:r>
      <w:r>
        <w:t>.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§ 8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Stanovení kompenzačního bonusu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(1) Kompenzační bonus se považuje za vyměřený dnem podání žádosti o kompenzační bonus, a to ve výši odpovídající součinu výše kompenzačního bonusu a počtu dní bonusového období.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(2) Zjistí-li správce bonusu na základě postupu k odstranění pochybností nebo na základě daňové kontroly, že nebyly splněny podmínky pro vznik nároku na kompenzační bonus a kompenzační bonus nebyl vyměřen ve správné výši, doměří daň ve výši rozdílu vyměřeného kompenzačního bonusu a částky nově zjištěné.</w:t>
      </w:r>
    </w:p>
    <w:p w:rsidR="00370796" w:rsidRPr="002B1A2F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2B1A2F">
        <w:t xml:space="preserve">(3) Ve lhůtě podle § 7 odst. 2 lze žádost o kompenzační bonus změnit. Dojde-li ke změně žádosti ještě před předepsáním vyměřeného kompenzačního bonusu do evidence daní, správce bonusu změnu zohlední v rámci tohoto předepsání. Dojde-li k pozdější změně žádosti, správce bonusu může na jejím základě doměřit daň nebo kompenzační bonus.  </w:t>
      </w:r>
    </w:p>
    <w:p w:rsidR="00370796" w:rsidRPr="002B1A2F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2B1A2F">
        <w:t>(4) Povinnost uhradit penále z částky doměřené daně nevzniká.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§ 9</w:t>
      </w:r>
    </w:p>
    <w:p w:rsidR="00370796" w:rsidRPr="00700FD9" w:rsidRDefault="00370796" w:rsidP="00370796">
      <w:pPr>
        <w:spacing w:before="240"/>
        <w:jc w:val="center"/>
        <w:outlineLvl w:val="5"/>
        <w:rPr>
          <w:b/>
        </w:rPr>
      </w:pPr>
      <w:r w:rsidRPr="00700FD9">
        <w:rPr>
          <w:b/>
        </w:rPr>
        <w:t>Placení kompenzačního bonusu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(1) Vyměřený kompenzační bonus správce bonusu předepíše do evidence daní. Kompenzační bonus se eviduje na samostatném osobním daňovém účtu daňového subjektu.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(2) Přeplatek vzniklý předepsáním vyměřeného kompenzačního bonusu je vratitelným přeplatkem a správce bonusu jej vrátí daňovému subjektu bez zbytečného odkladu ode dne vyměření kompenzačního bonusu; úrok z vratitelného přeplatku v případě kompenzačního bonusu nevzniká.</w:t>
      </w:r>
      <w:bookmarkStart w:id="0" w:name="_GoBack"/>
      <w:bookmarkEnd w:id="0"/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(3) Vrácení přeplatku podle odstavce 2 se provede bezhotovostně na účet u poskytovatele platebních služeb vedený v české měně uvedený v žádosti o kompenzační bonus.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(4) Kompenzační bonus nepodléhá výkonu rozhodnutí ani exekuci.</w:t>
      </w:r>
    </w:p>
    <w:p w:rsidR="00370796" w:rsidRDefault="00370796" w:rsidP="00370796">
      <w:pPr>
        <w:spacing w:before="240"/>
        <w:jc w:val="center"/>
        <w:outlineLvl w:val="5"/>
      </w:pPr>
      <w:r w:rsidRPr="00700FD9">
        <w:t>ČÁST ČTVRTÁ</w:t>
      </w:r>
    </w:p>
    <w:p w:rsidR="00AA7F6D" w:rsidRPr="00325F95" w:rsidRDefault="00AA7F6D" w:rsidP="00AA7F6D">
      <w:pPr>
        <w:pStyle w:val="Paragraf"/>
        <w:keepNext w:val="0"/>
        <w:keepLines w:val="0"/>
        <w:numPr>
          <w:ilvl w:val="0"/>
          <w:numId w:val="6"/>
        </w:numPr>
        <w:rPr>
          <w:b/>
        </w:rPr>
      </w:pPr>
      <w:r w:rsidRPr="00325F95">
        <w:rPr>
          <w:b/>
        </w:rPr>
        <w:t>ZÁVĚREČNÉ USTANOVENÍ</w:t>
      </w:r>
    </w:p>
    <w:p w:rsidR="00AA7F6D" w:rsidRPr="00CB088C" w:rsidRDefault="00AA7F6D" w:rsidP="00AA7F6D">
      <w:pPr>
        <w:pStyle w:val="Paragraf"/>
        <w:keepNext w:val="0"/>
        <w:keepLines w:val="0"/>
        <w:numPr>
          <w:ilvl w:val="0"/>
          <w:numId w:val="6"/>
        </w:numPr>
      </w:pPr>
      <w:r w:rsidRPr="00CB088C">
        <w:t>§ 1</w:t>
      </w:r>
      <w:r>
        <w:t>0</w:t>
      </w:r>
    </w:p>
    <w:p w:rsidR="00AA7F6D" w:rsidRPr="00CB088C" w:rsidRDefault="00AA7F6D" w:rsidP="00AA7F6D">
      <w:pPr>
        <w:spacing w:before="240"/>
        <w:jc w:val="center"/>
        <w:outlineLvl w:val="5"/>
        <w:rPr>
          <w:b/>
        </w:rPr>
      </w:pPr>
      <w:r w:rsidRPr="00D558D7">
        <w:rPr>
          <w:b/>
        </w:rPr>
        <w:t>Zvláštní ust</w:t>
      </w:r>
      <w:r>
        <w:rPr>
          <w:b/>
        </w:rPr>
        <w:t>anovení o osvobození od daně z příjmů</w:t>
      </w:r>
    </w:p>
    <w:p w:rsidR="00AA7F6D" w:rsidRDefault="00AA7F6D" w:rsidP="00AA7F6D">
      <w:pPr>
        <w:spacing w:before="240"/>
        <w:ind w:firstLine="708"/>
        <w:outlineLvl w:val="5"/>
      </w:pPr>
      <w:r w:rsidRPr="00D558D7">
        <w:t xml:space="preserve">Od daně z příjmů </w:t>
      </w:r>
      <w:r>
        <w:t xml:space="preserve">fyzických osob </w:t>
      </w:r>
      <w:r w:rsidRPr="00D558D7">
        <w:t>je v roce 2020 osvobozen příjem z dotace v rámci dotačního programu</w:t>
      </w:r>
      <w:r>
        <w:t xml:space="preserve"> Ministerstva průmyslu a obchodu</w:t>
      </w:r>
      <w:r w:rsidRPr="00D558D7">
        <w:t xml:space="preserve"> „OŠETŘOVNÉ“ PRO OSVČ.</w:t>
      </w:r>
    </w:p>
    <w:p w:rsidR="00AA7F6D" w:rsidRPr="00700FD9" w:rsidRDefault="00AA7F6D" w:rsidP="00AA7F6D">
      <w:pPr>
        <w:pStyle w:val="ST"/>
        <w:spacing w:before="360"/>
      </w:pPr>
      <w:r>
        <w:t>ČÁST pátá</w:t>
      </w:r>
    </w:p>
    <w:p w:rsidR="00370796" w:rsidRPr="00700FD9" w:rsidRDefault="00370796" w:rsidP="00AA7F6D">
      <w:pPr>
        <w:spacing w:before="120"/>
        <w:jc w:val="center"/>
        <w:outlineLvl w:val="5"/>
        <w:rPr>
          <w:b/>
        </w:rPr>
      </w:pPr>
      <w:r w:rsidRPr="00700FD9">
        <w:rPr>
          <w:b/>
        </w:rPr>
        <w:t>ÚČINNOST</w:t>
      </w:r>
    </w:p>
    <w:p w:rsidR="00370796" w:rsidRPr="00700FD9" w:rsidRDefault="00370796" w:rsidP="00370796">
      <w:pPr>
        <w:spacing w:before="240"/>
        <w:jc w:val="center"/>
        <w:outlineLvl w:val="5"/>
      </w:pPr>
      <w:r w:rsidRPr="00700FD9">
        <w:t>§ 1</w:t>
      </w:r>
      <w:r w:rsidR="00AA7F6D">
        <w:t>1</w:t>
      </w:r>
    </w:p>
    <w:p w:rsidR="00370796" w:rsidRPr="00700FD9" w:rsidRDefault="00370796" w:rsidP="00370796">
      <w:pPr>
        <w:tabs>
          <w:tab w:val="left" w:pos="851"/>
        </w:tabs>
        <w:spacing w:before="120" w:after="120"/>
        <w:ind w:firstLine="426"/>
        <w:outlineLvl w:val="6"/>
      </w:pPr>
      <w:r w:rsidRPr="00700FD9">
        <w:t>Tento zákon nabývá účinnosti dnem následujícím po 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96" w:rsidRDefault="00370796">
      <w:r>
        <w:separator/>
      </w:r>
    </w:p>
  </w:endnote>
  <w:endnote w:type="continuationSeparator" w:id="0">
    <w:p w:rsidR="00370796" w:rsidRDefault="0037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96" w:rsidRDefault="00370796">
      <w:r>
        <w:separator/>
      </w:r>
    </w:p>
  </w:footnote>
  <w:footnote w:type="continuationSeparator" w:id="0">
    <w:p w:rsidR="00370796" w:rsidRDefault="0037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374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70796"/>
    <w:rsid w:val="000C3740"/>
    <w:rsid w:val="00266D0A"/>
    <w:rsid w:val="00370796"/>
    <w:rsid w:val="00A73D85"/>
    <w:rsid w:val="00AA7F6D"/>
    <w:rsid w:val="00B16C4B"/>
    <w:rsid w:val="00D3190E"/>
    <w:rsid w:val="00F7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93FE2"/>
  <w15:chartTrackingRefBased/>
  <w15:docId w15:val="{33E2C162-60E2-4955-8223-88815212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374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0C374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0C374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0C3740"/>
  </w:style>
  <w:style w:type="paragraph" w:styleId="Zhlav">
    <w:name w:val="header"/>
    <w:basedOn w:val="Normln"/>
    <w:semiHidden/>
    <w:rsid w:val="000C374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C374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link w:val="ParagrafChar"/>
    <w:rsid w:val="000C374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C374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C374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C374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C374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C374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C374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C374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C374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C374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C374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C374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C374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C374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C374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C374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C374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C374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C374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0C374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C374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C374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C374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0C374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0C3740"/>
    <w:rPr>
      <w:vertAlign w:val="superscript"/>
    </w:rPr>
  </w:style>
  <w:style w:type="character" w:customStyle="1" w:styleId="ParagrafChar">
    <w:name w:val="Paragraf Char"/>
    <w:link w:val="Paragraf"/>
    <w:rsid w:val="00AA7F6D"/>
    <w:rPr>
      <w:sz w:val="24"/>
      <w:szCs w:val="24"/>
    </w:rPr>
  </w:style>
  <w:style w:type="paragraph" w:customStyle="1" w:styleId="Textodstavce">
    <w:name w:val="Text odstavce"/>
    <w:basedOn w:val="Normln"/>
    <w:rsid w:val="000C374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C3740"/>
    <w:pPr>
      <w:ind w:left="567" w:hanging="567"/>
    </w:pPr>
  </w:style>
  <w:style w:type="character" w:styleId="slostrnky">
    <w:name w:val="page number"/>
    <w:basedOn w:val="Standardnpsmoodstavce"/>
    <w:semiHidden/>
    <w:rsid w:val="000C3740"/>
  </w:style>
  <w:style w:type="paragraph" w:styleId="Zpat">
    <w:name w:val="footer"/>
    <w:basedOn w:val="Normln"/>
    <w:semiHidden/>
    <w:rsid w:val="000C374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0C374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C3740"/>
    <w:rPr>
      <w:vertAlign w:val="superscript"/>
    </w:rPr>
  </w:style>
  <w:style w:type="paragraph" w:styleId="Titulek">
    <w:name w:val="caption"/>
    <w:basedOn w:val="Normln"/>
    <w:next w:val="Normln"/>
    <w:qFormat/>
    <w:rsid w:val="000C374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C374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C374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0C374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C374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C3740"/>
    <w:rPr>
      <w:b/>
    </w:rPr>
  </w:style>
  <w:style w:type="paragraph" w:customStyle="1" w:styleId="Nadpislnku">
    <w:name w:val="Nadpis článku"/>
    <w:basedOn w:val="lnek"/>
    <w:next w:val="Textodstavce"/>
    <w:rsid w:val="000C374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4</Pages>
  <Words>867</Words>
  <Characters>5103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2020-04-07T20:28:00Z</dcterms:created>
  <dcterms:modified xsi:type="dcterms:W3CDTF">2020-04-08T07:08:00Z</dcterms:modified>
  <cp:category/>
</cp:coreProperties>
</file>