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20CE" w:rsidRPr="0042193B" w:rsidRDefault="009E20CE" w:rsidP="009E20CE">
      <w:pPr>
        <w:pStyle w:val="PS-hlavika1"/>
        <w:jc w:val="right"/>
        <w:rPr>
          <w:b w:val="0"/>
          <w:i w:val="0"/>
        </w:rPr>
      </w:pPr>
      <w:r>
        <w:rPr>
          <w:b w:val="0"/>
          <w:i w:val="0"/>
        </w:rPr>
        <w:t>PS200118163</w:t>
      </w:r>
    </w:p>
    <w:p w:rsidR="008431B3" w:rsidRDefault="008431B3" w:rsidP="009E20CE">
      <w:pPr>
        <w:pStyle w:val="Bezmezer"/>
        <w:jc w:val="right"/>
      </w:pPr>
    </w:p>
    <w:p w:rsidR="006D1B3C" w:rsidRPr="009E5BB6" w:rsidRDefault="006D1B3C" w:rsidP="008431B3">
      <w:pPr>
        <w:pStyle w:val="Bezmezer"/>
      </w:pPr>
    </w:p>
    <w:p w:rsidR="008431B3" w:rsidRDefault="008431B3" w:rsidP="008431B3">
      <w:pPr>
        <w:pStyle w:val="PS-hlavika1"/>
      </w:pPr>
      <w:r>
        <w:t>Parlament České republiky</w:t>
      </w:r>
    </w:p>
    <w:p w:rsidR="008431B3" w:rsidRDefault="008431B3" w:rsidP="008431B3">
      <w:pPr>
        <w:pStyle w:val="PS-hlavika2"/>
      </w:pPr>
      <w:r>
        <w:t>POSLANECKÁ SNĚMOVNA</w:t>
      </w:r>
    </w:p>
    <w:p w:rsidR="008431B3" w:rsidRDefault="008431B3" w:rsidP="008431B3">
      <w:pPr>
        <w:pStyle w:val="PS-hlavika2"/>
      </w:pPr>
      <w:r>
        <w:t>2020</w:t>
      </w:r>
    </w:p>
    <w:p w:rsidR="008431B3" w:rsidRDefault="008431B3" w:rsidP="008431B3">
      <w:pPr>
        <w:pStyle w:val="PS-hlavika1"/>
      </w:pPr>
      <w:r>
        <w:t>8. volební období</w:t>
      </w:r>
    </w:p>
    <w:p w:rsidR="008431B3" w:rsidRDefault="008431B3" w:rsidP="008431B3">
      <w:pPr>
        <w:pStyle w:val="PS-slousnesen"/>
      </w:pPr>
      <w:r>
        <w:t>193</w:t>
      </w:r>
    </w:p>
    <w:p w:rsidR="008431B3" w:rsidRDefault="008431B3" w:rsidP="008431B3">
      <w:pPr>
        <w:pStyle w:val="PS-hlavika3"/>
      </w:pPr>
      <w:r>
        <w:t>USNESENÍ</w:t>
      </w:r>
    </w:p>
    <w:p w:rsidR="008431B3" w:rsidRDefault="008431B3" w:rsidP="008431B3">
      <w:pPr>
        <w:pStyle w:val="PS-hlavika1"/>
      </w:pPr>
      <w:r>
        <w:t>ústavně právního výboru</w:t>
      </w:r>
    </w:p>
    <w:p w:rsidR="008431B3" w:rsidRDefault="008431B3" w:rsidP="008431B3">
      <w:pPr>
        <w:pStyle w:val="PS-hlavika1"/>
      </w:pPr>
      <w:r>
        <w:t>z 57. schůze</w:t>
      </w:r>
    </w:p>
    <w:p w:rsidR="008431B3" w:rsidRDefault="008431B3" w:rsidP="008431B3">
      <w:pPr>
        <w:pStyle w:val="PS-hlavika1"/>
      </w:pPr>
      <w:r>
        <w:t>dne 6. dubna 2020</w:t>
      </w:r>
    </w:p>
    <w:p w:rsidR="008431B3" w:rsidRDefault="008431B3" w:rsidP="008431B3">
      <w:pPr>
        <w:pStyle w:val="Bezmezer"/>
      </w:pPr>
    </w:p>
    <w:p w:rsidR="008431B3" w:rsidRPr="003F3A1B" w:rsidRDefault="008431B3" w:rsidP="008431B3">
      <w:pPr>
        <w:spacing w:after="0" w:line="240" w:lineRule="auto"/>
        <w:jc w:val="center"/>
        <w:rPr>
          <w:rFonts w:ascii="Times New Roman" w:hAnsi="Times New Roman" w:cs="Times New Roman"/>
          <w:sz w:val="24"/>
          <w:szCs w:val="24"/>
          <w:shd w:val="clear" w:color="auto" w:fill="FFFFFF"/>
        </w:rPr>
      </w:pPr>
      <w:r w:rsidRPr="003F3A1B">
        <w:rPr>
          <w:rFonts w:ascii="Times New Roman" w:hAnsi="Times New Roman" w:cs="Times New Roman"/>
          <w:sz w:val="24"/>
          <w:szCs w:val="24"/>
          <w:shd w:val="clear" w:color="auto" w:fill="FFFFFF"/>
        </w:rPr>
        <w:t>Vládní návrh zákona o některých opatřeních ke zmírnění dopadů epidemie koronaviru SARS CoV-2 na osoby účastnící se soudního řízení, poškozené, oběti trestných činů a právnické osoby a o změně insolvenčního zákona a exekučního řádu (tisk 807)</w:t>
      </w:r>
    </w:p>
    <w:p w:rsidR="008431B3" w:rsidRPr="003F3A1B" w:rsidRDefault="008431B3" w:rsidP="008431B3">
      <w:pPr>
        <w:spacing w:after="0" w:line="240" w:lineRule="auto"/>
        <w:jc w:val="center"/>
        <w:rPr>
          <w:rFonts w:ascii="Times New Roman" w:hAnsi="Times New Roman" w:cs="Times New Roman"/>
          <w:sz w:val="24"/>
          <w:szCs w:val="24"/>
          <w:shd w:val="clear" w:color="auto" w:fill="FFFFFF"/>
        </w:rPr>
      </w:pPr>
    </w:p>
    <w:p w:rsidR="008431B3" w:rsidRPr="003F3A1B" w:rsidRDefault="008431B3" w:rsidP="008431B3">
      <w:pPr>
        <w:spacing w:after="0" w:line="240" w:lineRule="auto"/>
        <w:jc w:val="center"/>
        <w:rPr>
          <w:rFonts w:ascii="Times New Roman" w:hAnsi="Times New Roman" w:cs="Times New Roman"/>
          <w:sz w:val="24"/>
          <w:szCs w:val="24"/>
        </w:rPr>
      </w:pPr>
      <w:r w:rsidRPr="003F3A1B">
        <w:rPr>
          <w:rFonts w:ascii="Times New Roman" w:hAnsi="Times New Roman" w:cs="Times New Roman"/>
          <w:sz w:val="24"/>
          <w:szCs w:val="24"/>
          <w:shd w:val="clear" w:color="auto" w:fill="FFFFFF"/>
        </w:rPr>
        <w:t>projednání ve stavu legislativní nouze</w:t>
      </w:r>
    </w:p>
    <w:p w:rsidR="008431B3" w:rsidRDefault="008431B3" w:rsidP="008431B3">
      <w:pPr>
        <w:pStyle w:val="PS-pedmtusnesen"/>
        <w:pBdr>
          <w:bottom w:val="single" w:sz="4" w:space="7" w:color="auto"/>
        </w:pBdr>
        <w:spacing w:before="0" w:after="0"/>
      </w:pPr>
    </w:p>
    <w:p w:rsidR="008431B3" w:rsidRDefault="008431B3" w:rsidP="008431B3">
      <w:pPr>
        <w:pStyle w:val="PS-uvodnodstavec"/>
        <w:spacing w:after="0"/>
        <w:ind w:firstLine="708"/>
      </w:pPr>
    </w:p>
    <w:p w:rsidR="008431B3" w:rsidRDefault="008431B3" w:rsidP="008431B3">
      <w:pPr>
        <w:pStyle w:val="PS-uvodnodstavec"/>
        <w:spacing w:after="0"/>
        <w:ind w:firstLine="708"/>
      </w:pPr>
      <w:r>
        <w:t xml:space="preserve">Po </w:t>
      </w:r>
      <w:r w:rsidR="009C06A3">
        <w:t xml:space="preserve">odůvodnění </w:t>
      </w:r>
      <w:r>
        <w:t>náměstka ministryně spravedlnosti Mgr. Michala Fraňka, zpravodaj</w:t>
      </w:r>
      <w:r w:rsidR="009C06A3">
        <w:t xml:space="preserve">ské zprávě </w:t>
      </w:r>
      <w:r>
        <w:t xml:space="preserve">posl. Mgr. Marka Výborného a </w:t>
      </w:r>
      <w:r>
        <w:rPr>
          <w:bCs/>
        </w:rPr>
        <w:t>p</w:t>
      </w:r>
      <w:r>
        <w:t>o rozpravě</w:t>
      </w:r>
    </w:p>
    <w:p w:rsidR="008431B3" w:rsidRDefault="008431B3" w:rsidP="008431B3">
      <w:pPr>
        <w:pStyle w:val="PS-uvodnodstavec"/>
        <w:spacing w:after="0"/>
        <w:ind w:left="360" w:firstLine="0"/>
      </w:pPr>
    </w:p>
    <w:p w:rsidR="008431B3" w:rsidRDefault="008431B3" w:rsidP="008431B3">
      <w:pPr>
        <w:pStyle w:val="PS-uvodnodstavec"/>
        <w:spacing w:after="0"/>
        <w:ind w:left="360" w:firstLine="0"/>
      </w:pPr>
      <w:r w:rsidRPr="000C399A">
        <w:t>ústavně právní výbor</w:t>
      </w:r>
    </w:p>
    <w:p w:rsidR="008431B3" w:rsidRDefault="008431B3" w:rsidP="008431B3"/>
    <w:p w:rsidR="008431B3" w:rsidRDefault="008431B3" w:rsidP="008431B3">
      <w:pPr>
        <w:pStyle w:val="PS-slovanseznam"/>
        <w:spacing w:after="0" w:line="240" w:lineRule="auto"/>
      </w:pPr>
      <w:r>
        <w:rPr>
          <w:rStyle w:val="proloenChar"/>
        </w:rPr>
        <w:t>navrhuje</w:t>
      </w:r>
      <w:r w:rsidRPr="00FC2A3C">
        <w:t xml:space="preserve"> Poslanecké sněmovně Parlamen</w:t>
      </w:r>
      <w:r>
        <w:t>tu, aby se o návrhu zákona konala obecná rozprava,</w:t>
      </w:r>
    </w:p>
    <w:p w:rsidR="008431B3" w:rsidRDefault="008431B3" w:rsidP="008431B3">
      <w:pPr>
        <w:pStyle w:val="PS-slovanseznam"/>
        <w:numPr>
          <w:ilvl w:val="0"/>
          <w:numId w:val="0"/>
        </w:numPr>
        <w:spacing w:after="0" w:line="240" w:lineRule="auto"/>
        <w:ind w:left="357" w:hanging="357"/>
      </w:pPr>
    </w:p>
    <w:p w:rsidR="008431B3" w:rsidRDefault="008431B3" w:rsidP="008431B3">
      <w:pPr>
        <w:pStyle w:val="PS-slovanseznam"/>
        <w:spacing w:after="0" w:line="240" w:lineRule="auto"/>
      </w:pPr>
      <w:r>
        <w:rPr>
          <w:rStyle w:val="proloenChar"/>
        </w:rPr>
        <w:t>navrhuje</w:t>
      </w:r>
      <w:r w:rsidRPr="00FC2A3C">
        <w:t xml:space="preserve"> Poslanecké sněmovně Parlamen</w:t>
      </w:r>
      <w:r>
        <w:t>tu, aby se vedla podrobná rozprava ke všem částem návrhu zákona,</w:t>
      </w:r>
    </w:p>
    <w:p w:rsidR="008431B3" w:rsidRDefault="008431B3" w:rsidP="008431B3">
      <w:pPr>
        <w:pStyle w:val="PS-slovanseznam"/>
        <w:numPr>
          <w:ilvl w:val="0"/>
          <w:numId w:val="0"/>
        </w:numPr>
        <w:spacing w:after="0" w:line="240" w:lineRule="auto"/>
        <w:ind w:left="357" w:hanging="357"/>
      </w:pPr>
    </w:p>
    <w:p w:rsidR="008431B3" w:rsidRDefault="008431B3" w:rsidP="008431B3">
      <w:pPr>
        <w:pStyle w:val="PS-slovanseznam"/>
        <w:spacing w:after="0" w:line="240" w:lineRule="auto"/>
      </w:pPr>
      <w:r>
        <w:rPr>
          <w:rStyle w:val="proloenChar"/>
        </w:rPr>
        <w:t xml:space="preserve">navrhuje, </w:t>
      </w:r>
      <w:r>
        <w:t>aby P</w:t>
      </w:r>
      <w:r w:rsidRPr="00FC2A3C">
        <w:t>oslaneck</w:t>
      </w:r>
      <w:r>
        <w:t>á</w:t>
      </w:r>
      <w:r w:rsidRPr="00FC2A3C">
        <w:t xml:space="preserve"> sněmovn</w:t>
      </w:r>
      <w:r>
        <w:t>a</w:t>
      </w:r>
      <w:r w:rsidRPr="00FC2A3C">
        <w:t xml:space="preserve"> Parlamen</w:t>
      </w:r>
      <w:r>
        <w:t>tu své jednání ukončila nejpozději do 24:00 hodin, dne 8. dubna 2020,</w:t>
      </w:r>
    </w:p>
    <w:p w:rsidR="008431B3" w:rsidRPr="000F1CAE" w:rsidRDefault="008431B3" w:rsidP="008431B3">
      <w:pPr>
        <w:pStyle w:val="PS-slovanseznam"/>
        <w:numPr>
          <w:ilvl w:val="0"/>
          <w:numId w:val="0"/>
        </w:numPr>
        <w:spacing w:after="0" w:line="240" w:lineRule="auto"/>
        <w:rPr>
          <w:rStyle w:val="proloenChar"/>
        </w:rPr>
      </w:pPr>
    </w:p>
    <w:p w:rsidR="008431B3" w:rsidRDefault="008431B3" w:rsidP="008431B3">
      <w:pPr>
        <w:pStyle w:val="PS-slovanseznam"/>
      </w:pPr>
      <w:r w:rsidRPr="00FC2A3C">
        <w:rPr>
          <w:rStyle w:val="proloenChar"/>
        </w:rPr>
        <w:t>doporučuje</w:t>
      </w:r>
      <w:r w:rsidRPr="00FC2A3C">
        <w:t xml:space="preserve"> Poslanecké sněmovně Parlamentu, aby návrh schválila,</w:t>
      </w:r>
    </w:p>
    <w:p w:rsidR="008431B3" w:rsidRDefault="008431B3" w:rsidP="008431B3">
      <w:pPr>
        <w:pStyle w:val="PS-slovanseznam"/>
        <w:spacing w:after="0" w:line="240" w:lineRule="auto"/>
      </w:pPr>
      <w:r w:rsidRPr="00FC2A3C">
        <w:rPr>
          <w:rStyle w:val="proloenChar"/>
        </w:rPr>
        <w:t>doporučuje</w:t>
      </w:r>
      <w:r w:rsidRPr="00FC2A3C">
        <w:t xml:space="preserve"> Poslanecké sněmovně Parlamen</w:t>
      </w:r>
      <w:r>
        <w:t xml:space="preserve">tu, aby přijala k tomuto návrhu </w:t>
      </w:r>
      <w:r w:rsidRPr="00FC2A3C">
        <w:t>zákona tyto změny a doplňky:</w:t>
      </w:r>
    </w:p>
    <w:p w:rsidR="008431B3" w:rsidRDefault="008431B3" w:rsidP="008431B3">
      <w:pPr>
        <w:pStyle w:val="PS-slovanseznam"/>
        <w:numPr>
          <w:ilvl w:val="0"/>
          <w:numId w:val="0"/>
        </w:numPr>
        <w:spacing w:after="0" w:line="240" w:lineRule="auto"/>
        <w:ind w:left="357"/>
      </w:pPr>
    </w:p>
    <w:p w:rsidR="00E83471" w:rsidRDefault="00E83471" w:rsidP="00E83471"/>
    <w:p w:rsidR="00A26DD2" w:rsidRDefault="00A26DD2" w:rsidP="00E83471"/>
    <w:p w:rsidR="00A26DD2" w:rsidRDefault="00A26DD2" w:rsidP="00E83471"/>
    <w:p w:rsidR="008431B3" w:rsidRDefault="008431B3" w:rsidP="00E83471"/>
    <w:p w:rsidR="008431B3" w:rsidRDefault="008431B3" w:rsidP="00E83471"/>
    <w:p w:rsidR="008431B3" w:rsidRDefault="008431B3" w:rsidP="00E83471"/>
    <w:p w:rsidR="008431B3" w:rsidRDefault="008431B3" w:rsidP="00E83471"/>
    <w:p w:rsidR="008431B3" w:rsidRDefault="008431B3" w:rsidP="00E83471"/>
    <w:p w:rsidR="00E83471" w:rsidRPr="00E83471" w:rsidRDefault="00E83471" w:rsidP="008431B3">
      <w:pPr>
        <w:pStyle w:val="Odstavecseseznamem"/>
        <w:numPr>
          <w:ilvl w:val="0"/>
          <w:numId w:val="1"/>
        </w:numPr>
        <w:jc w:val="both"/>
        <w:rPr>
          <w:rFonts w:ascii="Times New Roman" w:hAnsi="Times New Roman" w:cs="Times New Roman"/>
          <w:sz w:val="24"/>
          <w:szCs w:val="24"/>
        </w:rPr>
      </w:pPr>
      <w:r w:rsidRPr="00E83471">
        <w:rPr>
          <w:rFonts w:ascii="Times New Roman" w:hAnsi="Times New Roman" w:cs="Times New Roman"/>
          <w:sz w:val="24"/>
          <w:szCs w:val="24"/>
        </w:rPr>
        <w:t xml:space="preserve">Název zákona </w:t>
      </w:r>
      <w:r w:rsidR="00C11814">
        <w:rPr>
          <w:rFonts w:ascii="Times New Roman" w:hAnsi="Times New Roman" w:cs="Times New Roman"/>
          <w:sz w:val="24"/>
          <w:szCs w:val="24"/>
        </w:rPr>
        <w:t xml:space="preserve">nově </w:t>
      </w:r>
      <w:r w:rsidRPr="00E83471">
        <w:rPr>
          <w:rFonts w:ascii="Times New Roman" w:hAnsi="Times New Roman" w:cs="Times New Roman"/>
          <w:sz w:val="24"/>
          <w:szCs w:val="24"/>
        </w:rPr>
        <w:t>zní:</w:t>
      </w:r>
      <w:r w:rsidR="00362C72">
        <w:rPr>
          <w:rFonts w:ascii="Times New Roman" w:hAnsi="Times New Roman" w:cs="Times New Roman"/>
          <w:sz w:val="24"/>
          <w:szCs w:val="24"/>
        </w:rPr>
        <w:t xml:space="preserve"> </w:t>
      </w:r>
      <w:r w:rsidR="00C11814">
        <w:rPr>
          <w:rFonts w:ascii="Times New Roman" w:hAnsi="Times New Roman" w:cs="Times New Roman"/>
          <w:sz w:val="24"/>
          <w:szCs w:val="24"/>
        </w:rPr>
        <w:t xml:space="preserve"> </w:t>
      </w:r>
      <w:r w:rsidR="00C11814" w:rsidRPr="00C11814">
        <w:rPr>
          <w:rFonts w:ascii="Times New Roman" w:hAnsi="Times New Roman" w:cs="Times New Roman"/>
          <w:b/>
          <w:sz w:val="24"/>
          <w:szCs w:val="24"/>
        </w:rPr>
        <w:t>„Zákon</w:t>
      </w:r>
      <w:r w:rsidR="00C11814">
        <w:rPr>
          <w:rFonts w:ascii="Times New Roman" w:hAnsi="Times New Roman" w:cs="Times New Roman"/>
          <w:sz w:val="24"/>
          <w:szCs w:val="24"/>
        </w:rPr>
        <w:t xml:space="preserve"> </w:t>
      </w:r>
      <w:r w:rsidR="00C11814" w:rsidRPr="00A83CEC">
        <w:rPr>
          <w:rFonts w:ascii="Times New Roman" w:hAnsi="Times New Roman"/>
          <w:b/>
          <w:sz w:val="24"/>
          <w:szCs w:val="24"/>
        </w:rPr>
        <w:t xml:space="preserve">o některých opatřeních ke zmírnění dopadů epidemie koronaviru SARS CoV-2 na osoby účastnící se soudního řízení, poškozené, oběti trestných činů a právnické osoby a o změně insolvenčního zákona a </w:t>
      </w:r>
      <w:r w:rsidR="00C11814">
        <w:rPr>
          <w:rFonts w:ascii="Times New Roman" w:hAnsi="Times New Roman"/>
          <w:b/>
          <w:sz w:val="24"/>
          <w:szCs w:val="24"/>
        </w:rPr>
        <w:t>občanského soudního řádu“.</w:t>
      </w:r>
    </w:p>
    <w:p w:rsidR="00E83471" w:rsidRPr="00E83471" w:rsidRDefault="00E83471" w:rsidP="00E83471">
      <w:pPr>
        <w:pStyle w:val="Odstavecseseznamem"/>
        <w:rPr>
          <w:rFonts w:ascii="Times New Roman" w:hAnsi="Times New Roman" w:cs="Times New Roman"/>
          <w:sz w:val="24"/>
          <w:szCs w:val="24"/>
        </w:rPr>
      </w:pPr>
    </w:p>
    <w:p w:rsidR="00D35627" w:rsidRPr="00E83471" w:rsidRDefault="00E83471" w:rsidP="00E83471">
      <w:pPr>
        <w:pStyle w:val="Odstavecseseznamem"/>
        <w:numPr>
          <w:ilvl w:val="0"/>
          <w:numId w:val="1"/>
        </w:numPr>
        <w:rPr>
          <w:rFonts w:ascii="Times New Roman" w:hAnsi="Times New Roman" w:cs="Times New Roman"/>
          <w:sz w:val="24"/>
          <w:szCs w:val="24"/>
        </w:rPr>
      </w:pPr>
      <w:r w:rsidRPr="00E83471">
        <w:rPr>
          <w:rFonts w:ascii="Times New Roman" w:hAnsi="Times New Roman" w:cs="Times New Roman"/>
          <w:sz w:val="24"/>
          <w:szCs w:val="24"/>
        </w:rPr>
        <w:t>§ 18 nově zní:</w:t>
      </w:r>
    </w:p>
    <w:p w:rsidR="00E83471" w:rsidRDefault="00E83471" w:rsidP="00E83471">
      <w:pPr>
        <w:pStyle w:val="Odstavecseseznamem"/>
        <w:spacing w:after="0" w:line="276" w:lineRule="auto"/>
        <w:jc w:val="both"/>
        <w:rPr>
          <w:rFonts w:ascii="Times New Roman" w:hAnsi="Times New Roman" w:cs="Times New Roman"/>
          <w:color w:val="000000"/>
          <w:sz w:val="24"/>
          <w:szCs w:val="24"/>
          <w:lang w:eastAsia="cs-CZ"/>
        </w:rPr>
      </w:pPr>
      <w:r w:rsidRPr="00E83471">
        <w:rPr>
          <w:rFonts w:ascii="Times New Roman" w:hAnsi="Times New Roman" w:cs="Times New Roman"/>
          <w:bCs/>
          <w:iCs/>
          <w:color w:val="000000"/>
          <w:sz w:val="24"/>
          <w:szCs w:val="24"/>
          <w:lang w:eastAsia="cs-CZ"/>
        </w:rPr>
        <w:t>Práva a povinnosti podle § 19 až 22 vznikají</w:t>
      </w:r>
      <w:r w:rsidRPr="00E83471">
        <w:rPr>
          <w:rFonts w:ascii="Times New Roman" w:hAnsi="Times New Roman" w:cs="Times New Roman"/>
          <w:color w:val="000000"/>
          <w:sz w:val="24"/>
          <w:szCs w:val="24"/>
          <w:lang w:eastAsia="cs-CZ"/>
        </w:rPr>
        <w:t xml:space="preserve"> jen v době trvání mimořádného opatření při epidemii, v jehož důsledku je znemožněno nebo podstatně znesnadněno konání zasedání orgánu právnické osoby, nejdéle však do 31.</w:t>
      </w:r>
      <w:r w:rsidR="00324AE6">
        <w:rPr>
          <w:rFonts w:ascii="Times New Roman" w:hAnsi="Times New Roman" w:cs="Times New Roman"/>
          <w:color w:val="000000"/>
          <w:sz w:val="24"/>
          <w:szCs w:val="24"/>
          <w:lang w:eastAsia="cs-CZ"/>
        </w:rPr>
        <w:t xml:space="preserve"> </w:t>
      </w:r>
      <w:r w:rsidRPr="00E83471">
        <w:rPr>
          <w:rFonts w:ascii="Times New Roman" w:hAnsi="Times New Roman" w:cs="Times New Roman"/>
          <w:color w:val="000000"/>
          <w:sz w:val="24"/>
          <w:szCs w:val="24"/>
          <w:lang w:eastAsia="cs-CZ"/>
        </w:rPr>
        <w:t>12.</w:t>
      </w:r>
      <w:r w:rsidR="00324AE6">
        <w:rPr>
          <w:rFonts w:ascii="Times New Roman" w:hAnsi="Times New Roman" w:cs="Times New Roman"/>
          <w:color w:val="000000"/>
          <w:sz w:val="24"/>
          <w:szCs w:val="24"/>
          <w:lang w:eastAsia="cs-CZ"/>
        </w:rPr>
        <w:t xml:space="preserve"> </w:t>
      </w:r>
      <w:bookmarkStart w:id="0" w:name="_GoBack"/>
      <w:bookmarkEnd w:id="0"/>
      <w:r w:rsidRPr="00E83471">
        <w:rPr>
          <w:rFonts w:ascii="Times New Roman" w:hAnsi="Times New Roman" w:cs="Times New Roman"/>
          <w:color w:val="000000"/>
          <w:sz w:val="24"/>
          <w:szCs w:val="24"/>
          <w:lang w:eastAsia="cs-CZ"/>
        </w:rPr>
        <w:t>2020, není-li dále stanoveno j</w:t>
      </w:r>
      <w:r w:rsidR="00362C72">
        <w:rPr>
          <w:rFonts w:ascii="Times New Roman" w:hAnsi="Times New Roman" w:cs="Times New Roman"/>
          <w:color w:val="000000"/>
          <w:sz w:val="24"/>
          <w:szCs w:val="24"/>
          <w:lang w:eastAsia="cs-CZ"/>
        </w:rPr>
        <w:t>i</w:t>
      </w:r>
      <w:r w:rsidRPr="00E83471">
        <w:rPr>
          <w:rFonts w:ascii="Times New Roman" w:hAnsi="Times New Roman" w:cs="Times New Roman"/>
          <w:color w:val="000000"/>
          <w:sz w:val="24"/>
          <w:szCs w:val="24"/>
          <w:lang w:eastAsia="cs-CZ"/>
        </w:rPr>
        <w:t>nak.</w:t>
      </w:r>
    </w:p>
    <w:p w:rsidR="008D552B" w:rsidRDefault="008D552B" w:rsidP="00E83471">
      <w:pPr>
        <w:pStyle w:val="Odstavecseseznamem"/>
        <w:spacing w:after="0" w:line="276" w:lineRule="auto"/>
        <w:jc w:val="both"/>
        <w:rPr>
          <w:rFonts w:ascii="Times New Roman" w:hAnsi="Times New Roman" w:cs="Times New Roman"/>
          <w:color w:val="000000"/>
          <w:sz w:val="24"/>
          <w:szCs w:val="24"/>
          <w:lang w:eastAsia="cs-CZ"/>
        </w:rPr>
      </w:pPr>
    </w:p>
    <w:p w:rsidR="008D552B" w:rsidRDefault="008D552B" w:rsidP="008D552B">
      <w:pPr>
        <w:pStyle w:val="Odstavecseseznamem"/>
        <w:numPr>
          <w:ilvl w:val="0"/>
          <w:numId w:val="1"/>
        </w:numPr>
        <w:rPr>
          <w:rFonts w:ascii="Times New Roman" w:hAnsi="Times New Roman" w:cs="Times New Roman"/>
          <w:sz w:val="24"/>
          <w:szCs w:val="24"/>
        </w:rPr>
      </w:pPr>
      <w:r>
        <w:rPr>
          <w:rFonts w:ascii="Times New Roman" w:hAnsi="Times New Roman" w:cs="Times New Roman"/>
          <w:sz w:val="24"/>
          <w:szCs w:val="24"/>
        </w:rPr>
        <w:t>V části první se za Hlavu IV doplňuje Hlava V, která včetně nadpisu zní:</w:t>
      </w:r>
    </w:p>
    <w:p w:rsidR="008D552B" w:rsidRDefault="008D552B" w:rsidP="008D552B">
      <w:pPr>
        <w:spacing w:after="0" w:line="240" w:lineRule="auto"/>
        <w:jc w:val="center"/>
        <w:rPr>
          <w:rFonts w:ascii="Times New Roman" w:hAnsi="Times New Roman"/>
          <w:sz w:val="24"/>
          <w:szCs w:val="24"/>
        </w:rPr>
      </w:pPr>
      <w:r>
        <w:rPr>
          <w:rFonts w:ascii="Times New Roman" w:hAnsi="Times New Roman"/>
          <w:sz w:val="24"/>
          <w:szCs w:val="24"/>
        </w:rPr>
        <w:t>„Hlava V</w:t>
      </w:r>
    </w:p>
    <w:p w:rsidR="008D552B" w:rsidRDefault="008D552B" w:rsidP="008D552B">
      <w:pPr>
        <w:spacing w:after="0" w:line="240" w:lineRule="auto"/>
        <w:jc w:val="center"/>
        <w:rPr>
          <w:rFonts w:ascii="Times New Roman" w:hAnsi="Times New Roman"/>
          <w:b/>
          <w:sz w:val="24"/>
          <w:szCs w:val="24"/>
        </w:rPr>
      </w:pPr>
      <w:r>
        <w:rPr>
          <w:rFonts w:ascii="Times New Roman" w:hAnsi="Times New Roman"/>
          <w:b/>
          <w:sz w:val="24"/>
          <w:szCs w:val="24"/>
        </w:rPr>
        <w:t>Zvláštní opatření ve vztahu k výkonu rozhodnutí a exekucím</w:t>
      </w:r>
    </w:p>
    <w:p w:rsidR="008D552B" w:rsidRPr="00F94DF1" w:rsidRDefault="008D552B" w:rsidP="008D552B">
      <w:pPr>
        <w:spacing w:after="0" w:line="240" w:lineRule="auto"/>
        <w:rPr>
          <w:rFonts w:ascii="Times New Roman" w:hAnsi="Times New Roman"/>
          <w:sz w:val="24"/>
          <w:szCs w:val="24"/>
        </w:rPr>
      </w:pPr>
    </w:p>
    <w:p w:rsidR="008D552B" w:rsidRDefault="008D552B" w:rsidP="008D552B">
      <w:pPr>
        <w:spacing w:after="0" w:line="240" w:lineRule="auto"/>
        <w:jc w:val="center"/>
        <w:rPr>
          <w:rFonts w:ascii="Times New Roman" w:hAnsi="Times New Roman"/>
          <w:sz w:val="24"/>
          <w:szCs w:val="24"/>
        </w:rPr>
      </w:pPr>
      <w:r>
        <w:rPr>
          <w:rFonts w:ascii="Times New Roman" w:hAnsi="Times New Roman"/>
          <w:sz w:val="24"/>
          <w:szCs w:val="24"/>
        </w:rPr>
        <w:t>§ 23</w:t>
      </w:r>
    </w:p>
    <w:p w:rsidR="008D552B" w:rsidRDefault="008D552B" w:rsidP="008D552B">
      <w:pPr>
        <w:spacing w:after="0" w:line="240" w:lineRule="auto"/>
        <w:jc w:val="center"/>
        <w:rPr>
          <w:rFonts w:ascii="Times New Roman" w:hAnsi="Times New Roman"/>
          <w:sz w:val="24"/>
          <w:szCs w:val="24"/>
        </w:rPr>
      </w:pPr>
      <w:r>
        <w:rPr>
          <w:rFonts w:ascii="Times New Roman" w:hAnsi="Times New Roman"/>
          <w:b/>
          <w:sz w:val="24"/>
          <w:szCs w:val="24"/>
        </w:rPr>
        <w:t>Výkon rozhodnutí prodejem movitých věcí</w:t>
      </w:r>
    </w:p>
    <w:p w:rsidR="008D552B" w:rsidRDefault="008D552B" w:rsidP="008D552B">
      <w:pPr>
        <w:spacing w:after="0" w:line="240" w:lineRule="auto"/>
        <w:jc w:val="both"/>
        <w:rPr>
          <w:rFonts w:ascii="Times New Roman" w:hAnsi="Times New Roman"/>
          <w:sz w:val="24"/>
          <w:szCs w:val="24"/>
        </w:rPr>
      </w:pPr>
    </w:p>
    <w:p w:rsidR="008D552B" w:rsidRDefault="008D552B" w:rsidP="008D552B">
      <w:pPr>
        <w:spacing w:after="0" w:line="240" w:lineRule="auto"/>
        <w:jc w:val="both"/>
        <w:rPr>
          <w:rFonts w:ascii="Times New Roman" w:hAnsi="Times New Roman"/>
          <w:sz w:val="24"/>
          <w:szCs w:val="24"/>
        </w:rPr>
      </w:pPr>
      <w:r w:rsidRPr="00491D9A">
        <w:rPr>
          <w:rFonts w:ascii="Times New Roman" w:hAnsi="Times New Roman"/>
          <w:sz w:val="24"/>
          <w:szCs w:val="24"/>
        </w:rPr>
        <w:tab/>
        <w:t xml:space="preserve">(1) Není-li dále stanoveno jinak, do </w:t>
      </w:r>
      <w:r>
        <w:rPr>
          <w:rFonts w:ascii="Times New Roman" w:hAnsi="Times New Roman"/>
          <w:sz w:val="24"/>
          <w:szCs w:val="24"/>
        </w:rPr>
        <w:t>30. června</w:t>
      </w:r>
      <w:r w:rsidRPr="00491D9A">
        <w:rPr>
          <w:rFonts w:ascii="Times New Roman" w:hAnsi="Times New Roman"/>
          <w:sz w:val="24"/>
          <w:szCs w:val="24"/>
        </w:rPr>
        <w:t xml:space="preserve"> 2020 soud neprovede výkon rozhodnutí prodejem movitých věcí. Soud může provést jiný soupis podle § 327a občanského soudního řádu, soupis na místě samém provede tehdy, pokud je to pro vedení řízení nezbytné. Sepsané věci soud zajistí jenom v případě zvláštního zřetele hodném.</w:t>
      </w:r>
    </w:p>
    <w:p w:rsidR="008D552B" w:rsidRDefault="008D552B" w:rsidP="008D552B">
      <w:pPr>
        <w:spacing w:after="0" w:line="240" w:lineRule="auto"/>
        <w:jc w:val="both"/>
        <w:rPr>
          <w:rFonts w:ascii="Times New Roman" w:hAnsi="Times New Roman"/>
          <w:sz w:val="24"/>
          <w:szCs w:val="24"/>
        </w:rPr>
      </w:pPr>
    </w:p>
    <w:p w:rsidR="008D552B" w:rsidRPr="003C0D80" w:rsidRDefault="008D552B" w:rsidP="008D552B">
      <w:pPr>
        <w:spacing w:after="0" w:line="240" w:lineRule="auto"/>
        <w:ind w:firstLine="851"/>
        <w:jc w:val="both"/>
        <w:rPr>
          <w:rFonts w:ascii="Times New Roman" w:hAnsi="Times New Roman"/>
          <w:sz w:val="24"/>
          <w:szCs w:val="24"/>
        </w:rPr>
      </w:pPr>
      <w:r w:rsidRPr="003C0D80">
        <w:rPr>
          <w:rFonts w:ascii="Times New Roman" w:hAnsi="Times New Roman"/>
          <w:sz w:val="24"/>
          <w:szCs w:val="24"/>
        </w:rPr>
        <w:t>(2) Odstavec 1 se nepoužije, pokud</w:t>
      </w:r>
    </w:p>
    <w:p w:rsidR="008D552B" w:rsidRPr="003C0D80" w:rsidRDefault="008D552B" w:rsidP="008D552B">
      <w:pPr>
        <w:spacing w:after="0" w:line="240" w:lineRule="auto"/>
        <w:jc w:val="both"/>
        <w:rPr>
          <w:rFonts w:ascii="Times New Roman" w:hAnsi="Times New Roman"/>
          <w:sz w:val="24"/>
          <w:szCs w:val="24"/>
        </w:rPr>
      </w:pPr>
      <w:r w:rsidRPr="003C0D80">
        <w:rPr>
          <w:rFonts w:ascii="Times New Roman" w:hAnsi="Times New Roman"/>
          <w:sz w:val="24"/>
          <w:szCs w:val="24"/>
        </w:rPr>
        <w:t xml:space="preserve">a) povinný písemně oznámí </w:t>
      </w:r>
      <w:r>
        <w:rPr>
          <w:rFonts w:ascii="Times New Roman" w:hAnsi="Times New Roman"/>
          <w:sz w:val="24"/>
          <w:szCs w:val="24"/>
        </w:rPr>
        <w:t>soudu</w:t>
      </w:r>
      <w:r w:rsidRPr="003C0D80">
        <w:rPr>
          <w:rFonts w:ascii="Times New Roman" w:hAnsi="Times New Roman"/>
          <w:sz w:val="24"/>
          <w:szCs w:val="24"/>
        </w:rPr>
        <w:t xml:space="preserve">, že má ve </w:t>
      </w:r>
      <w:r>
        <w:rPr>
          <w:rFonts w:ascii="Times New Roman" w:hAnsi="Times New Roman"/>
          <w:sz w:val="24"/>
          <w:szCs w:val="24"/>
        </w:rPr>
        <w:t>výkonu rozhodnutí prodejem movitých věcí</w:t>
      </w:r>
      <w:r w:rsidRPr="003C0D80">
        <w:rPr>
          <w:rFonts w:ascii="Times New Roman" w:hAnsi="Times New Roman"/>
          <w:sz w:val="24"/>
          <w:szCs w:val="24"/>
        </w:rPr>
        <w:t xml:space="preserve"> pokračovat; ode dne, kdy mu bylo doručeno písemné oznámení povinného, </w:t>
      </w:r>
      <w:r>
        <w:rPr>
          <w:rFonts w:ascii="Times New Roman" w:hAnsi="Times New Roman"/>
          <w:sz w:val="24"/>
          <w:szCs w:val="24"/>
        </w:rPr>
        <w:t>soud</w:t>
      </w:r>
      <w:r w:rsidRPr="003C0D80">
        <w:rPr>
          <w:rFonts w:ascii="Times New Roman" w:hAnsi="Times New Roman"/>
          <w:sz w:val="24"/>
          <w:szCs w:val="24"/>
        </w:rPr>
        <w:t xml:space="preserve"> ve </w:t>
      </w:r>
      <w:r>
        <w:rPr>
          <w:rFonts w:ascii="Times New Roman" w:hAnsi="Times New Roman"/>
          <w:sz w:val="24"/>
          <w:szCs w:val="24"/>
        </w:rPr>
        <w:t xml:space="preserve">výkonu rozhodnutí prodejem movitých věcí </w:t>
      </w:r>
      <w:r w:rsidRPr="003C0D80">
        <w:rPr>
          <w:rFonts w:ascii="Times New Roman" w:hAnsi="Times New Roman"/>
          <w:sz w:val="24"/>
          <w:szCs w:val="24"/>
        </w:rPr>
        <w:t>pokračuje, nebo</w:t>
      </w:r>
    </w:p>
    <w:p w:rsidR="008D552B" w:rsidRDefault="008D552B" w:rsidP="008D552B">
      <w:pPr>
        <w:spacing w:after="0" w:line="240" w:lineRule="auto"/>
        <w:jc w:val="both"/>
        <w:rPr>
          <w:rFonts w:ascii="Times New Roman" w:hAnsi="Times New Roman"/>
          <w:sz w:val="24"/>
          <w:szCs w:val="24"/>
        </w:rPr>
      </w:pPr>
      <w:r w:rsidRPr="003C0D80">
        <w:rPr>
          <w:rFonts w:ascii="Times New Roman" w:hAnsi="Times New Roman"/>
          <w:sz w:val="24"/>
          <w:szCs w:val="24"/>
        </w:rPr>
        <w:t xml:space="preserve">b) výkonem rozhodnutí </w:t>
      </w:r>
      <w:r>
        <w:rPr>
          <w:rFonts w:ascii="Times New Roman" w:hAnsi="Times New Roman"/>
          <w:sz w:val="24"/>
          <w:szCs w:val="24"/>
        </w:rPr>
        <w:t xml:space="preserve">prodejem movitých věcí </w:t>
      </w:r>
      <w:r w:rsidRPr="003C0D80">
        <w:rPr>
          <w:rFonts w:ascii="Times New Roman" w:hAnsi="Times New Roman"/>
          <w:sz w:val="24"/>
          <w:szCs w:val="24"/>
        </w:rPr>
        <w:t>jsou vymáhány pohledávky výživného, pohledávky náhrady újmy způsobené poškozenému ublížením na zdraví nebo pohledávky náhrady újmy způsobené úmyslnými trestnými činy.</w:t>
      </w:r>
    </w:p>
    <w:p w:rsidR="008D552B" w:rsidRDefault="008D552B" w:rsidP="008D552B">
      <w:pPr>
        <w:spacing w:after="0" w:line="240" w:lineRule="auto"/>
        <w:jc w:val="center"/>
        <w:rPr>
          <w:rFonts w:ascii="Times New Roman" w:hAnsi="Times New Roman"/>
          <w:sz w:val="24"/>
          <w:szCs w:val="24"/>
        </w:rPr>
      </w:pPr>
    </w:p>
    <w:p w:rsidR="008D552B" w:rsidRDefault="008D552B" w:rsidP="008D552B">
      <w:pPr>
        <w:spacing w:after="0" w:line="240" w:lineRule="auto"/>
        <w:jc w:val="center"/>
        <w:rPr>
          <w:rFonts w:ascii="Times New Roman" w:hAnsi="Times New Roman"/>
          <w:sz w:val="24"/>
          <w:szCs w:val="24"/>
        </w:rPr>
      </w:pPr>
      <w:r>
        <w:rPr>
          <w:rFonts w:ascii="Times New Roman" w:hAnsi="Times New Roman"/>
          <w:sz w:val="24"/>
          <w:szCs w:val="24"/>
        </w:rPr>
        <w:t>§ 24</w:t>
      </w:r>
    </w:p>
    <w:p w:rsidR="008D552B" w:rsidRDefault="008D552B" w:rsidP="008D552B">
      <w:pPr>
        <w:spacing w:after="0" w:line="240" w:lineRule="auto"/>
        <w:jc w:val="center"/>
        <w:rPr>
          <w:rFonts w:ascii="Times New Roman" w:hAnsi="Times New Roman"/>
          <w:b/>
          <w:sz w:val="24"/>
          <w:szCs w:val="24"/>
        </w:rPr>
      </w:pPr>
      <w:r>
        <w:rPr>
          <w:rFonts w:ascii="Times New Roman" w:hAnsi="Times New Roman"/>
          <w:b/>
          <w:sz w:val="24"/>
          <w:szCs w:val="24"/>
        </w:rPr>
        <w:t>Výkon rozhodnutí prodejem nemovitých věcí</w:t>
      </w:r>
    </w:p>
    <w:p w:rsidR="008D552B" w:rsidRDefault="008D552B" w:rsidP="008D552B">
      <w:pPr>
        <w:spacing w:after="0" w:line="240" w:lineRule="auto"/>
        <w:jc w:val="center"/>
        <w:rPr>
          <w:rFonts w:ascii="Times New Roman" w:hAnsi="Times New Roman"/>
          <w:b/>
          <w:sz w:val="24"/>
          <w:szCs w:val="24"/>
        </w:rPr>
      </w:pPr>
    </w:p>
    <w:p w:rsidR="008D552B" w:rsidRDefault="008D552B" w:rsidP="008D552B">
      <w:pPr>
        <w:spacing w:after="0" w:line="240" w:lineRule="auto"/>
        <w:jc w:val="both"/>
        <w:rPr>
          <w:rFonts w:ascii="Times New Roman" w:hAnsi="Times New Roman"/>
          <w:sz w:val="24"/>
          <w:szCs w:val="24"/>
        </w:rPr>
      </w:pPr>
      <w:r w:rsidRPr="0076094A">
        <w:rPr>
          <w:rFonts w:ascii="Times New Roman" w:hAnsi="Times New Roman"/>
          <w:sz w:val="24"/>
          <w:szCs w:val="24"/>
        </w:rPr>
        <w:tab/>
      </w:r>
      <w:r>
        <w:rPr>
          <w:rFonts w:ascii="Times New Roman" w:hAnsi="Times New Roman"/>
          <w:sz w:val="24"/>
          <w:szCs w:val="24"/>
        </w:rPr>
        <w:t>(1) Do 30. června 2020 soud</w:t>
      </w:r>
      <w:r w:rsidRPr="006377F7">
        <w:rPr>
          <w:rFonts w:ascii="Times New Roman" w:hAnsi="Times New Roman"/>
          <w:sz w:val="24"/>
          <w:szCs w:val="24"/>
        </w:rPr>
        <w:t xml:space="preserve"> </w:t>
      </w:r>
      <w:r>
        <w:rPr>
          <w:rFonts w:ascii="Times New Roman" w:hAnsi="Times New Roman"/>
          <w:sz w:val="24"/>
          <w:szCs w:val="24"/>
        </w:rPr>
        <w:t>neprovede výkon rozhodnutí prodejem nemovité věci, ve které má povinný místo trvalého pobytu.</w:t>
      </w:r>
    </w:p>
    <w:p w:rsidR="008D552B" w:rsidRDefault="008D552B" w:rsidP="008D552B">
      <w:pPr>
        <w:spacing w:after="0" w:line="240" w:lineRule="auto"/>
        <w:jc w:val="both"/>
        <w:rPr>
          <w:rFonts w:ascii="Times New Roman" w:hAnsi="Times New Roman"/>
          <w:sz w:val="24"/>
          <w:szCs w:val="24"/>
        </w:rPr>
      </w:pPr>
    </w:p>
    <w:p w:rsidR="008D552B" w:rsidRPr="0076094A" w:rsidRDefault="008D552B" w:rsidP="008D552B">
      <w:pPr>
        <w:spacing w:after="0" w:line="240" w:lineRule="auto"/>
        <w:ind w:firstLine="708"/>
        <w:jc w:val="both"/>
        <w:rPr>
          <w:rFonts w:ascii="Times New Roman" w:hAnsi="Times New Roman"/>
          <w:sz w:val="24"/>
          <w:szCs w:val="24"/>
        </w:rPr>
      </w:pPr>
      <w:r>
        <w:rPr>
          <w:rFonts w:ascii="Times New Roman" w:hAnsi="Times New Roman"/>
          <w:sz w:val="24"/>
          <w:szCs w:val="24"/>
        </w:rPr>
        <w:t>(2) Ustanovení § 23 odst. 2 se použije obdobně</w:t>
      </w:r>
      <w:r w:rsidRPr="00491D9A">
        <w:rPr>
          <w:rFonts w:ascii="Times New Roman" w:hAnsi="Times New Roman"/>
          <w:sz w:val="24"/>
          <w:szCs w:val="24"/>
        </w:rPr>
        <w:t>.</w:t>
      </w:r>
    </w:p>
    <w:p w:rsidR="008D552B" w:rsidRPr="00245748" w:rsidRDefault="008D552B" w:rsidP="008D552B">
      <w:pPr>
        <w:spacing w:after="0" w:line="240" w:lineRule="auto"/>
        <w:jc w:val="both"/>
        <w:rPr>
          <w:rFonts w:ascii="Times New Roman" w:hAnsi="Times New Roman"/>
          <w:sz w:val="24"/>
          <w:szCs w:val="24"/>
        </w:rPr>
      </w:pPr>
    </w:p>
    <w:p w:rsidR="008D552B" w:rsidRDefault="008D552B" w:rsidP="008D552B">
      <w:pPr>
        <w:spacing w:after="0" w:line="240" w:lineRule="auto"/>
        <w:ind w:firstLine="708"/>
        <w:jc w:val="both"/>
        <w:rPr>
          <w:rFonts w:ascii="Times New Roman" w:hAnsi="Times New Roman"/>
          <w:sz w:val="24"/>
          <w:szCs w:val="24"/>
        </w:rPr>
      </w:pPr>
    </w:p>
    <w:p w:rsidR="008D552B" w:rsidRDefault="008D552B" w:rsidP="008D552B">
      <w:pPr>
        <w:spacing w:after="0" w:line="240" w:lineRule="auto"/>
        <w:jc w:val="center"/>
        <w:rPr>
          <w:rFonts w:ascii="Times New Roman" w:hAnsi="Times New Roman"/>
          <w:sz w:val="24"/>
          <w:szCs w:val="24"/>
        </w:rPr>
      </w:pPr>
      <w:r>
        <w:rPr>
          <w:rFonts w:ascii="Times New Roman" w:hAnsi="Times New Roman"/>
          <w:sz w:val="24"/>
          <w:szCs w:val="24"/>
        </w:rPr>
        <w:t>§ 25</w:t>
      </w:r>
    </w:p>
    <w:p w:rsidR="008D552B" w:rsidRDefault="008D552B" w:rsidP="008D552B">
      <w:pPr>
        <w:spacing w:after="0" w:line="240" w:lineRule="auto"/>
        <w:jc w:val="both"/>
        <w:rPr>
          <w:rFonts w:ascii="Times New Roman" w:hAnsi="Times New Roman"/>
          <w:sz w:val="24"/>
          <w:szCs w:val="24"/>
        </w:rPr>
      </w:pPr>
      <w:r>
        <w:rPr>
          <w:rFonts w:ascii="Times New Roman" w:hAnsi="Times New Roman"/>
          <w:sz w:val="24"/>
          <w:szCs w:val="24"/>
        </w:rPr>
        <w:tab/>
        <w:t xml:space="preserve">(1) Není-li v této hlavě stanoveno jinak, použijí se ustanovení občanského soudního </w:t>
      </w:r>
      <w:r w:rsidRPr="00743E1A">
        <w:rPr>
          <w:rFonts w:ascii="Times New Roman" w:hAnsi="Times New Roman"/>
          <w:sz w:val="24"/>
          <w:szCs w:val="24"/>
        </w:rPr>
        <w:t>řádu na postup podle § 23 a 2</w:t>
      </w:r>
      <w:r>
        <w:rPr>
          <w:rFonts w:ascii="Times New Roman" w:hAnsi="Times New Roman"/>
          <w:sz w:val="24"/>
          <w:szCs w:val="24"/>
        </w:rPr>
        <w:t>4</w:t>
      </w:r>
      <w:r w:rsidRPr="00743E1A">
        <w:rPr>
          <w:rFonts w:ascii="Times New Roman" w:hAnsi="Times New Roman"/>
          <w:sz w:val="24"/>
          <w:szCs w:val="24"/>
        </w:rPr>
        <w:t xml:space="preserve"> obdobně.</w:t>
      </w:r>
    </w:p>
    <w:p w:rsidR="008D552B" w:rsidRPr="00B551AE" w:rsidRDefault="008D552B" w:rsidP="008D552B">
      <w:pPr>
        <w:spacing w:after="0" w:line="240" w:lineRule="auto"/>
        <w:jc w:val="both"/>
        <w:rPr>
          <w:rFonts w:ascii="Times New Roman" w:hAnsi="Times New Roman"/>
          <w:i/>
          <w:sz w:val="24"/>
          <w:szCs w:val="24"/>
        </w:rPr>
      </w:pPr>
    </w:p>
    <w:p w:rsidR="008D552B" w:rsidRDefault="008D552B" w:rsidP="008D552B">
      <w:pPr>
        <w:spacing w:after="0" w:line="240" w:lineRule="auto"/>
        <w:jc w:val="both"/>
        <w:rPr>
          <w:rFonts w:ascii="Times New Roman" w:hAnsi="Times New Roman"/>
          <w:sz w:val="24"/>
          <w:szCs w:val="24"/>
        </w:rPr>
      </w:pPr>
      <w:r>
        <w:rPr>
          <w:rFonts w:ascii="Times New Roman" w:hAnsi="Times New Roman"/>
          <w:sz w:val="24"/>
          <w:szCs w:val="24"/>
        </w:rPr>
        <w:tab/>
        <w:t>(2) Na exekuční řízení se použijí ustanovení § 23 až 24 a odstavec 1 obdobně.</w:t>
      </w:r>
    </w:p>
    <w:p w:rsidR="008D552B" w:rsidRDefault="008D552B" w:rsidP="008D552B">
      <w:pPr>
        <w:spacing w:after="0" w:line="240" w:lineRule="auto"/>
        <w:jc w:val="both"/>
        <w:rPr>
          <w:rFonts w:ascii="Times New Roman" w:hAnsi="Times New Roman"/>
          <w:sz w:val="24"/>
          <w:szCs w:val="24"/>
        </w:rPr>
      </w:pPr>
    </w:p>
    <w:p w:rsidR="008431B3" w:rsidRDefault="008431B3" w:rsidP="008D552B">
      <w:pPr>
        <w:spacing w:after="0" w:line="240" w:lineRule="auto"/>
        <w:jc w:val="both"/>
        <w:rPr>
          <w:rFonts w:ascii="Times New Roman" w:hAnsi="Times New Roman"/>
          <w:sz w:val="24"/>
          <w:szCs w:val="24"/>
        </w:rPr>
      </w:pPr>
    </w:p>
    <w:p w:rsidR="008431B3" w:rsidRDefault="008431B3" w:rsidP="008D552B">
      <w:pPr>
        <w:spacing w:after="0" w:line="240" w:lineRule="auto"/>
        <w:jc w:val="both"/>
        <w:rPr>
          <w:rFonts w:ascii="Times New Roman" w:hAnsi="Times New Roman"/>
          <w:sz w:val="24"/>
          <w:szCs w:val="24"/>
        </w:rPr>
      </w:pPr>
    </w:p>
    <w:p w:rsidR="008D552B" w:rsidRDefault="008D552B" w:rsidP="008D552B">
      <w:pPr>
        <w:spacing w:after="0" w:line="240" w:lineRule="auto"/>
        <w:jc w:val="center"/>
        <w:rPr>
          <w:rFonts w:ascii="Times New Roman" w:hAnsi="Times New Roman"/>
          <w:sz w:val="24"/>
          <w:szCs w:val="24"/>
        </w:rPr>
      </w:pPr>
      <w:r>
        <w:rPr>
          <w:rFonts w:ascii="Times New Roman" w:hAnsi="Times New Roman"/>
          <w:sz w:val="24"/>
          <w:szCs w:val="24"/>
        </w:rPr>
        <w:t>§ 26</w:t>
      </w:r>
    </w:p>
    <w:p w:rsidR="008D552B" w:rsidRDefault="008D552B" w:rsidP="008D552B">
      <w:pPr>
        <w:spacing w:after="0" w:line="240" w:lineRule="auto"/>
        <w:jc w:val="center"/>
        <w:rPr>
          <w:rFonts w:ascii="Times New Roman" w:hAnsi="Times New Roman"/>
          <w:b/>
          <w:sz w:val="24"/>
          <w:szCs w:val="24"/>
        </w:rPr>
      </w:pPr>
      <w:r>
        <w:rPr>
          <w:rFonts w:ascii="Times New Roman" w:hAnsi="Times New Roman"/>
          <w:b/>
          <w:sz w:val="24"/>
          <w:szCs w:val="24"/>
        </w:rPr>
        <w:t>Přechodná ustanovení</w:t>
      </w:r>
    </w:p>
    <w:p w:rsidR="008D552B" w:rsidRDefault="008D552B" w:rsidP="008D552B">
      <w:pPr>
        <w:spacing w:after="0" w:line="240" w:lineRule="auto"/>
        <w:jc w:val="center"/>
        <w:rPr>
          <w:rFonts w:ascii="Times New Roman" w:hAnsi="Times New Roman"/>
          <w:b/>
          <w:sz w:val="24"/>
          <w:szCs w:val="24"/>
        </w:rPr>
      </w:pPr>
    </w:p>
    <w:p w:rsidR="008D552B" w:rsidRDefault="008D552B" w:rsidP="008D552B">
      <w:pPr>
        <w:spacing w:after="0" w:line="240" w:lineRule="auto"/>
        <w:ind w:firstLine="708"/>
        <w:jc w:val="both"/>
        <w:rPr>
          <w:rFonts w:ascii="Times New Roman" w:hAnsi="Times New Roman"/>
          <w:sz w:val="24"/>
          <w:szCs w:val="24"/>
        </w:rPr>
      </w:pPr>
      <w:r>
        <w:rPr>
          <w:rFonts w:ascii="Times New Roman" w:hAnsi="Times New Roman"/>
          <w:sz w:val="24"/>
          <w:szCs w:val="24"/>
        </w:rPr>
        <w:t xml:space="preserve">1. </w:t>
      </w:r>
      <w:r w:rsidRPr="00491D9A">
        <w:rPr>
          <w:rFonts w:ascii="Times New Roman" w:hAnsi="Times New Roman"/>
          <w:sz w:val="24"/>
          <w:szCs w:val="24"/>
        </w:rPr>
        <w:t>Není-li dále stanoveno jinak, použije se tento zákon i pro řízení zahájená přede dnem nabytí účinnosti tohoto zákona; právní účinky úkonů, které v řízení nastaly přede dnem nabytí účinnosti tohoto zákona, zůstávají zachovány</w:t>
      </w:r>
      <w:r>
        <w:rPr>
          <w:rFonts w:ascii="Times New Roman" w:hAnsi="Times New Roman"/>
          <w:sz w:val="24"/>
          <w:szCs w:val="24"/>
        </w:rPr>
        <w:t>.</w:t>
      </w:r>
    </w:p>
    <w:p w:rsidR="008D552B" w:rsidRDefault="008D552B" w:rsidP="008D552B">
      <w:pPr>
        <w:spacing w:after="0" w:line="240" w:lineRule="auto"/>
        <w:ind w:firstLine="708"/>
        <w:jc w:val="both"/>
        <w:rPr>
          <w:rFonts w:ascii="Times New Roman" w:hAnsi="Times New Roman"/>
          <w:sz w:val="24"/>
          <w:szCs w:val="24"/>
        </w:rPr>
      </w:pPr>
      <w:r>
        <w:rPr>
          <w:rFonts w:ascii="Times New Roman" w:hAnsi="Times New Roman"/>
          <w:sz w:val="24"/>
          <w:szCs w:val="24"/>
        </w:rPr>
        <w:t xml:space="preserve">2. </w:t>
      </w:r>
      <w:r w:rsidRPr="00F8437D">
        <w:rPr>
          <w:rFonts w:ascii="Times New Roman" w:hAnsi="Times New Roman"/>
          <w:sz w:val="24"/>
          <w:szCs w:val="24"/>
        </w:rPr>
        <w:t xml:space="preserve">V řízeních o výkonu rozhodnutí a v exekučních řízeních zahájených přede dnem nabytí účinnosti tohoto zákona se § </w:t>
      </w:r>
      <w:r>
        <w:rPr>
          <w:rFonts w:ascii="Times New Roman" w:hAnsi="Times New Roman"/>
          <w:sz w:val="24"/>
          <w:szCs w:val="24"/>
        </w:rPr>
        <w:t>23 a 24</w:t>
      </w:r>
      <w:r w:rsidRPr="00F8437D">
        <w:rPr>
          <w:rFonts w:ascii="Times New Roman" w:hAnsi="Times New Roman"/>
          <w:sz w:val="24"/>
          <w:szCs w:val="24"/>
        </w:rPr>
        <w:t xml:space="preserve"> nepoužijí, </w:t>
      </w:r>
      <w:r>
        <w:rPr>
          <w:rFonts w:ascii="Times New Roman" w:hAnsi="Times New Roman"/>
          <w:sz w:val="24"/>
          <w:szCs w:val="24"/>
        </w:rPr>
        <w:t>byl-li udělen příklep</w:t>
      </w:r>
      <w:r w:rsidRPr="00F8437D">
        <w:rPr>
          <w:rFonts w:ascii="Times New Roman" w:hAnsi="Times New Roman"/>
          <w:sz w:val="24"/>
          <w:szCs w:val="24"/>
        </w:rPr>
        <w:t xml:space="preserve"> přede dnem nabytí účinnosti tohoto zákona.</w:t>
      </w:r>
    </w:p>
    <w:p w:rsidR="008D552B" w:rsidRDefault="008D552B" w:rsidP="008D552B">
      <w:pPr>
        <w:spacing w:after="0" w:line="240" w:lineRule="auto"/>
        <w:ind w:firstLine="708"/>
        <w:jc w:val="both"/>
        <w:rPr>
          <w:rFonts w:ascii="Times New Roman" w:hAnsi="Times New Roman"/>
          <w:sz w:val="24"/>
          <w:szCs w:val="24"/>
        </w:rPr>
      </w:pPr>
    </w:p>
    <w:p w:rsidR="008D552B" w:rsidRDefault="008D552B" w:rsidP="00E83471">
      <w:pPr>
        <w:pStyle w:val="Odstavecseseznamem"/>
        <w:spacing w:after="0" w:line="276" w:lineRule="auto"/>
        <w:jc w:val="both"/>
        <w:rPr>
          <w:rFonts w:ascii="Times New Roman" w:hAnsi="Times New Roman" w:cs="Times New Roman"/>
          <w:color w:val="000000"/>
          <w:sz w:val="24"/>
          <w:szCs w:val="24"/>
          <w:lang w:eastAsia="cs-CZ"/>
        </w:rPr>
      </w:pPr>
      <w:r>
        <w:rPr>
          <w:rFonts w:ascii="Times New Roman" w:hAnsi="Times New Roman" w:cs="Times New Roman"/>
          <w:color w:val="000000"/>
          <w:sz w:val="24"/>
          <w:szCs w:val="24"/>
          <w:lang w:eastAsia="cs-CZ"/>
        </w:rPr>
        <w:t>Následující paragrafy se přečíslují.</w:t>
      </w:r>
    </w:p>
    <w:p w:rsidR="00E6206A" w:rsidRPr="00E83471" w:rsidRDefault="00E6206A" w:rsidP="00E83471">
      <w:pPr>
        <w:pStyle w:val="Odstavecseseznamem"/>
        <w:spacing w:after="0" w:line="276" w:lineRule="auto"/>
        <w:jc w:val="both"/>
        <w:rPr>
          <w:rFonts w:ascii="Times New Roman" w:hAnsi="Times New Roman" w:cs="Times New Roman"/>
          <w:color w:val="000000"/>
          <w:sz w:val="24"/>
          <w:szCs w:val="24"/>
          <w:lang w:eastAsia="cs-CZ"/>
        </w:rPr>
      </w:pPr>
    </w:p>
    <w:p w:rsidR="00E83471" w:rsidRDefault="00E83471" w:rsidP="00E83471">
      <w:pPr>
        <w:pStyle w:val="Odstavecseseznamem"/>
        <w:numPr>
          <w:ilvl w:val="0"/>
          <w:numId w:val="1"/>
        </w:numPr>
        <w:rPr>
          <w:rFonts w:ascii="Times New Roman" w:hAnsi="Times New Roman" w:cs="Times New Roman"/>
          <w:sz w:val="24"/>
          <w:szCs w:val="24"/>
        </w:rPr>
      </w:pPr>
      <w:r w:rsidRPr="00E83471">
        <w:rPr>
          <w:rFonts w:ascii="Times New Roman" w:hAnsi="Times New Roman" w:cs="Times New Roman"/>
          <w:sz w:val="24"/>
          <w:szCs w:val="24"/>
        </w:rPr>
        <w:t>K části druhé</w:t>
      </w:r>
      <w:r>
        <w:rPr>
          <w:rFonts w:ascii="Times New Roman" w:hAnsi="Times New Roman" w:cs="Times New Roman"/>
          <w:sz w:val="24"/>
          <w:szCs w:val="24"/>
        </w:rPr>
        <w:t>:</w:t>
      </w:r>
    </w:p>
    <w:p w:rsidR="00E83471" w:rsidRDefault="00E83471" w:rsidP="00E83471">
      <w:pPr>
        <w:pStyle w:val="Odstavecseseznamem"/>
        <w:numPr>
          <w:ilvl w:val="1"/>
          <w:numId w:val="1"/>
        </w:numPr>
        <w:rPr>
          <w:rFonts w:ascii="Times New Roman" w:hAnsi="Times New Roman" w:cs="Times New Roman"/>
          <w:sz w:val="24"/>
          <w:szCs w:val="24"/>
        </w:rPr>
      </w:pPr>
      <w:r>
        <w:rPr>
          <w:rFonts w:ascii="Times New Roman" w:hAnsi="Times New Roman" w:cs="Times New Roman"/>
          <w:sz w:val="24"/>
          <w:szCs w:val="24"/>
        </w:rPr>
        <w:t xml:space="preserve"> </w:t>
      </w:r>
      <w:r w:rsidR="008D552B">
        <w:rPr>
          <w:rFonts w:ascii="Times New Roman" w:hAnsi="Times New Roman" w:cs="Times New Roman"/>
          <w:sz w:val="24"/>
          <w:szCs w:val="24"/>
        </w:rPr>
        <w:t xml:space="preserve">Dosavadní </w:t>
      </w:r>
      <w:r>
        <w:rPr>
          <w:rFonts w:ascii="Times New Roman" w:hAnsi="Times New Roman" w:cs="Times New Roman"/>
          <w:sz w:val="24"/>
          <w:szCs w:val="24"/>
        </w:rPr>
        <w:t xml:space="preserve">§ 23 </w:t>
      </w:r>
      <w:r w:rsidR="009A5F90">
        <w:rPr>
          <w:rFonts w:ascii="Times New Roman" w:hAnsi="Times New Roman" w:cs="Times New Roman"/>
          <w:sz w:val="24"/>
          <w:szCs w:val="24"/>
        </w:rPr>
        <w:t xml:space="preserve">(nově § 27) </w:t>
      </w:r>
      <w:r>
        <w:rPr>
          <w:rFonts w:ascii="Times New Roman" w:hAnsi="Times New Roman" w:cs="Times New Roman"/>
          <w:sz w:val="24"/>
          <w:szCs w:val="24"/>
        </w:rPr>
        <w:t>nově zní:</w:t>
      </w:r>
    </w:p>
    <w:p w:rsidR="00E83471" w:rsidRDefault="00E07D18" w:rsidP="00E07D18">
      <w:pPr>
        <w:pStyle w:val="Odstavecseseznamem"/>
        <w:ind w:left="1080"/>
        <w:jc w:val="both"/>
        <w:rPr>
          <w:rFonts w:ascii="Times New Roman" w:hAnsi="Times New Roman" w:cs="Times New Roman"/>
          <w:sz w:val="24"/>
          <w:szCs w:val="24"/>
        </w:rPr>
      </w:pPr>
      <w:r w:rsidRPr="004205E3">
        <w:rPr>
          <w:rFonts w:ascii="Times New Roman" w:hAnsi="Times New Roman"/>
          <w:sz w:val="24"/>
          <w:szCs w:val="24"/>
        </w:rPr>
        <w:t xml:space="preserve">Zákon </w:t>
      </w:r>
      <w:r w:rsidRPr="004205E3">
        <w:rPr>
          <w:rFonts w:ascii="Times New Roman" w:eastAsia="Times New Roman" w:hAnsi="Times New Roman"/>
          <w:sz w:val="24"/>
          <w:szCs w:val="24"/>
        </w:rPr>
        <w:t>č. 182/2006 Sb., o úpadku a způsobech jeho řešení (insolvenční zákon), ve znění zákona č. 312/2006 Sb., zákona č. 108/2007 Sb., zákona č. 296/2007 Sb., zákona č. 362/2007 Sb., zákona č. 301/2008 Sb., zákona č. 458/2008 Sb., zákona č. 7/2009 Sb., nálezu Ústavního soudu, vyhlášeného pod č. 163/2009 Sb., zákona č. 217/2009 Sb., zákona č. 227/2009 Sb., zákona č. 285/2009 Sb., nálezu Ústavního soudu, vyhlášeného pod č. 241/2010 Sb., nálezu Ústavního soudu, vyhlášeného pod č. 260/2010 Sb., zá</w:t>
      </w:r>
      <w:r>
        <w:rPr>
          <w:rFonts w:ascii="Times New Roman" w:eastAsia="Times New Roman" w:hAnsi="Times New Roman"/>
          <w:sz w:val="24"/>
          <w:szCs w:val="24"/>
        </w:rPr>
        <w:t>kona č. 409/2010 Sb., zákona č. </w:t>
      </w:r>
      <w:r w:rsidRPr="004205E3">
        <w:rPr>
          <w:rFonts w:ascii="Times New Roman" w:eastAsia="Times New Roman" w:hAnsi="Times New Roman"/>
          <w:sz w:val="24"/>
          <w:szCs w:val="24"/>
        </w:rPr>
        <w:t>69/2011 Sb., zákona č. 73/2011 Sb., zákona č. 139/2011 Sb., zákona č. 188/2011 Sb., zákona č. 466/2011 Sb., zákona č. 167/2012 Sb., zákona č. 334/2012 Sb., zákona č. 396/2012 Sb., zákona č. 399/2012 Sb., zákona č. 45/2013 Sb., zá</w:t>
      </w:r>
      <w:r>
        <w:rPr>
          <w:rFonts w:ascii="Times New Roman" w:eastAsia="Times New Roman" w:hAnsi="Times New Roman"/>
          <w:sz w:val="24"/>
          <w:szCs w:val="24"/>
        </w:rPr>
        <w:t>kona č. 185/2013 Sb., zákona č. </w:t>
      </w:r>
      <w:r w:rsidRPr="004205E3">
        <w:rPr>
          <w:rFonts w:ascii="Times New Roman" w:eastAsia="Times New Roman" w:hAnsi="Times New Roman"/>
          <w:sz w:val="24"/>
          <w:szCs w:val="24"/>
        </w:rPr>
        <w:t>294/2013 Sb., zákona č. 375/2015 Sb., zákona č. 377/2015 Sb., zákona č. 298/2016 Sb., zákona č. 64/2017 Sb., zákona č. 183/2017 Sb., zákona č. 291/2017 Sb., zákona č. 182/2018 Sb., zákona č. 307/2018 Sb., zákona č. 80/2019 Sb., z</w:t>
      </w:r>
      <w:r>
        <w:rPr>
          <w:rFonts w:ascii="Times New Roman" w:eastAsia="Times New Roman" w:hAnsi="Times New Roman"/>
          <w:sz w:val="24"/>
          <w:szCs w:val="24"/>
        </w:rPr>
        <w:t>ákona č. 31/2019 Sb. a zákona č. </w:t>
      </w:r>
      <w:r w:rsidRPr="004205E3">
        <w:rPr>
          <w:rFonts w:ascii="Times New Roman" w:eastAsia="Times New Roman" w:hAnsi="Times New Roman"/>
          <w:sz w:val="24"/>
          <w:szCs w:val="24"/>
        </w:rPr>
        <w:t>230/2019 Sb. se mění takto</w:t>
      </w:r>
      <w:r w:rsidR="00362C72">
        <w:rPr>
          <w:rFonts w:ascii="Times New Roman" w:hAnsi="Times New Roman" w:cs="Times New Roman"/>
          <w:sz w:val="24"/>
          <w:szCs w:val="24"/>
        </w:rPr>
        <w:t>:</w:t>
      </w:r>
    </w:p>
    <w:p w:rsidR="00E83471" w:rsidRDefault="008D552B" w:rsidP="00E83471">
      <w:pPr>
        <w:pStyle w:val="Odstavecseseznamem"/>
        <w:numPr>
          <w:ilvl w:val="1"/>
          <w:numId w:val="1"/>
        </w:numPr>
        <w:rPr>
          <w:rFonts w:ascii="Times New Roman" w:hAnsi="Times New Roman" w:cs="Times New Roman"/>
          <w:sz w:val="24"/>
          <w:szCs w:val="24"/>
        </w:rPr>
      </w:pPr>
      <w:r>
        <w:rPr>
          <w:rFonts w:ascii="Times New Roman" w:hAnsi="Times New Roman" w:cs="Times New Roman"/>
          <w:sz w:val="24"/>
          <w:szCs w:val="24"/>
        </w:rPr>
        <w:t>T</w:t>
      </w:r>
      <w:r w:rsidR="00362C72">
        <w:rPr>
          <w:rFonts w:ascii="Times New Roman" w:hAnsi="Times New Roman" w:cs="Times New Roman"/>
          <w:sz w:val="24"/>
          <w:szCs w:val="24"/>
        </w:rPr>
        <w:t>ext v</w:t>
      </w:r>
      <w:r>
        <w:rPr>
          <w:rFonts w:ascii="Times New Roman" w:hAnsi="Times New Roman" w:cs="Times New Roman"/>
          <w:sz w:val="24"/>
          <w:szCs w:val="24"/>
        </w:rPr>
        <w:t xml:space="preserve"> dosavadním </w:t>
      </w:r>
      <w:r w:rsidR="00362C72">
        <w:rPr>
          <w:rFonts w:ascii="Times New Roman" w:hAnsi="Times New Roman" w:cs="Times New Roman"/>
          <w:sz w:val="24"/>
          <w:szCs w:val="24"/>
        </w:rPr>
        <w:t>§ 23 – znění nového § 127a se označuje jako novelizační bod 1 a v § 127a odst. 4 větě třetí se slova „při výkonu funkce“ zrušují“.</w:t>
      </w:r>
    </w:p>
    <w:p w:rsidR="00362C72" w:rsidRDefault="00362C72" w:rsidP="00E83471">
      <w:pPr>
        <w:pStyle w:val="Odstavecseseznamem"/>
        <w:numPr>
          <w:ilvl w:val="1"/>
          <w:numId w:val="1"/>
        </w:numPr>
        <w:rPr>
          <w:rFonts w:ascii="Times New Roman" w:hAnsi="Times New Roman" w:cs="Times New Roman"/>
          <w:sz w:val="24"/>
          <w:szCs w:val="24"/>
        </w:rPr>
      </w:pPr>
      <w:r>
        <w:rPr>
          <w:rFonts w:ascii="Times New Roman" w:hAnsi="Times New Roman" w:cs="Times New Roman"/>
          <w:sz w:val="24"/>
          <w:szCs w:val="24"/>
        </w:rPr>
        <w:t xml:space="preserve"> Doplňuje se novelizační bod 2, který zní: </w:t>
      </w:r>
    </w:p>
    <w:p w:rsidR="00362C72" w:rsidRDefault="00362C72" w:rsidP="00362C72">
      <w:pPr>
        <w:pStyle w:val="Odstavecseseznamem"/>
        <w:ind w:left="1080"/>
        <w:rPr>
          <w:rFonts w:ascii="Times New Roman" w:hAnsi="Times New Roman" w:cs="Times New Roman"/>
          <w:sz w:val="24"/>
          <w:szCs w:val="24"/>
        </w:rPr>
      </w:pPr>
      <w:r>
        <w:rPr>
          <w:rFonts w:ascii="Times New Roman" w:hAnsi="Times New Roman" w:cs="Times New Roman"/>
          <w:sz w:val="24"/>
          <w:szCs w:val="24"/>
        </w:rPr>
        <w:t xml:space="preserve">„2. </w:t>
      </w:r>
      <w:r w:rsidRPr="004205E3">
        <w:rPr>
          <w:rFonts w:ascii="Times New Roman" w:hAnsi="Times New Roman"/>
          <w:bCs/>
          <w:sz w:val="24"/>
          <w:szCs w:val="24"/>
        </w:rPr>
        <w:t>V § 389 odst. 1 písm. b) se slova „</w:t>
      </w:r>
      <w:r>
        <w:rPr>
          <w:rFonts w:ascii="Times New Roman" w:hAnsi="Times New Roman"/>
          <w:bCs/>
          <w:sz w:val="24"/>
          <w:szCs w:val="24"/>
        </w:rPr>
        <w:t xml:space="preserve"> </w:t>
      </w:r>
      <w:r w:rsidRPr="004205E3">
        <w:rPr>
          <w:rFonts w:ascii="Times New Roman" w:hAnsi="Times New Roman"/>
          <w:bCs/>
          <w:sz w:val="24"/>
          <w:szCs w:val="24"/>
        </w:rPr>
        <w:t xml:space="preserve">, která nemá dluhy z podnikání“ </w:t>
      </w:r>
      <w:r>
        <w:rPr>
          <w:rFonts w:ascii="Times New Roman" w:hAnsi="Times New Roman"/>
          <w:bCs/>
          <w:sz w:val="24"/>
          <w:szCs w:val="24"/>
        </w:rPr>
        <w:t>zrušují</w:t>
      </w:r>
      <w:r w:rsidRPr="004205E3">
        <w:rPr>
          <w:rFonts w:ascii="Times New Roman" w:hAnsi="Times New Roman"/>
          <w:bCs/>
          <w:sz w:val="24"/>
          <w:szCs w:val="24"/>
        </w:rPr>
        <w:t>.</w:t>
      </w:r>
      <w:r>
        <w:rPr>
          <w:rFonts w:ascii="Times New Roman" w:hAnsi="Times New Roman"/>
          <w:bCs/>
          <w:sz w:val="24"/>
          <w:szCs w:val="24"/>
        </w:rPr>
        <w:t>“</w:t>
      </w:r>
    </w:p>
    <w:p w:rsidR="00362C72" w:rsidRDefault="00362C72" w:rsidP="00E83471">
      <w:pPr>
        <w:pStyle w:val="Odstavecseseznamem"/>
        <w:numPr>
          <w:ilvl w:val="1"/>
          <w:numId w:val="1"/>
        </w:numPr>
        <w:rPr>
          <w:rFonts w:ascii="Times New Roman" w:hAnsi="Times New Roman" w:cs="Times New Roman"/>
          <w:sz w:val="24"/>
          <w:szCs w:val="24"/>
        </w:rPr>
      </w:pPr>
      <w:r>
        <w:rPr>
          <w:rFonts w:ascii="Times New Roman" w:hAnsi="Times New Roman" w:cs="Times New Roman"/>
          <w:sz w:val="24"/>
          <w:szCs w:val="24"/>
        </w:rPr>
        <w:t xml:space="preserve">  Za novelizační bod 2</w:t>
      </w:r>
      <w:r w:rsidR="008D552B">
        <w:rPr>
          <w:rFonts w:ascii="Times New Roman" w:hAnsi="Times New Roman" w:cs="Times New Roman"/>
          <w:sz w:val="24"/>
          <w:szCs w:val="24"/>
        </w:rPr>
        <w:t xml:space="preserve"> se </w:t>
      </w:r>
      <w:r>
        <w:rPr>
          <w:rFonts w:ascii="Times New Roman" w:hAnsi="Times New Roman" w:cs="Times New Roman"/>
          <w:sz w:val="24"/>
          <w:szCs w:val="24"/>
        </w:rPr>
        <w:t xml:space="preserve">vkládá nový § </w:t>
      </w:r>
      <w:r w:rsidR="009A5F90">
        <w:rPr>
          <w:rFonts w:ascii="Times New Roman" w:hAnsi="Times New Roman" w:cs="Times New Roman"/>
          <w:sz w:val="24"/>
          <w:szCs w:val="24"/>
        </w:rPr>
        <w:t>28</w:t>
      </w:r>
      <w:r>
        <w:rPr>
          <w:rFonts w:ascii="Times New Roman" w:hAnsi="Times New Roman" w:cs="Times New Roman"/>
          <w:sz w:val="24"/>
          <w:szCs w:val="24"/>
        </w:rPr>
        <w:t>, který zní:</w:t>
      </w:r>
    </w:p>
    <w:p w:rsidR="00362C72" w:rsidRPr="00362C72" w:rsidRDefault="00362C72" w:rsidP="00362C72">
      <w:pPr>
        <w:pStyle w:val="Odstavecseseznamem"/>
        <w:spacing w:after="120"/>
        <w:rPr>
          <w:rFonts w:ascii="Times New Roman" w:hAnsi="Times New Roman"/>
          <w:bCs/>
          <w:sz w:val="24"/>
          <w:szCs w:val="24"/>
        </w:rPr>
      </w:pPr>
      <w:r w:rsidRPr="00362C72">
        <w:rPr>
          <w:rFonts w:ascii="Times New Roman" w:hAnsi="Times New Roman"/>
          <w:bCs/>
          <w:sz w:val="24"/>
          <w:szCs w:val="24"/>
        </w:rPr>
        <w:t xml:space="preserve">                                                                „§ </w:t>
      </w:r>
      <w:r w:rsidR="009A5F90">
        <w:rPr>
          <w:rFonts w:ascii="Times New Roman" w:hAnsi="Times New Roman"/>
          <w:bCs/>
          <w:sz w:val="24"/>
          <w:szCs w:val="24"/>
        </w:rPr>
        <w:t>28</w:t>
      </w:r>
    </w:p>
    <w:p w:rsidR="00362C72" w:rsidRPr="00362C72" w:rsidRDefault="00362C72" w:rsidP="00362C72">
      <w:pPr>
        <w:pStyle w:val="Odstavecseseznamem"/>
        <w:spacing w:after="120"/>
        <w:jc w:val="center"/>
        <w:rPr>
          <w:rFonts w:ascii="Times New Roman" w:hAnsi="Times New Roman"/>
          <w:b/>
          <w:bCs/>
          <w:sz w:val="24"/>
          <w:szCs w:val="24"/>
        </w:rPr>
      </w:pPr>
      <w:r>
        <w:rPr>
          <w:rFonts w:ascii="Times New Roman" w:hAnsi="Times New Roman"/>
          <w:b/>
          <w:bCs/>
          <w:sz w:val="24"/>
          <w:szCs w:val="24"/>
        </w:rPr>
        <w:t>Přechodné ustanovení</w:t>
      </w:r>
    </w:p>
    <w:p w:rsidR="00362C72" w:rsidRDefault="00362C72" w:rsidP="00362C72">
      <w:pPr>
        <w:pStyle w:val="Odstavecseseznamem"/>
        <w:spacing w:line="240" w:lineRule="auto"/>
        <w:jc w:val="both"/>
        <w:rPr>
          <w:rFonts w:ascii="Times New Roman" w:hAnsi="Times New Roman"/>
          <w:sz w:val="24"/>
          <w:szCs w:val="24"/>
        </w:rPr>
      </w:pPr>
      <w:r w:rsidRPr="00362C72">
        <w:rPr>
          <w:rFonts w:ascii="Times New Roman" w:hAnsi="Times New Roman"/>
          <w:sz w:val="24"/>
          <w:szCs w:val="24"/>
        </w:rPr>
        <w:t>Zákon č. 182/2006 Sb., ve znění účinném ode dne nabytí účinnosti tohoto zákona, se použije i pro insolvenční řízení zahájená přede dnem nabytí účinnosti tohoto zákona; právní účinky úkonů, které nastaly přede dnem nabytí účinnosti tohoto zákona, však zůstávají zachovány.“.</w:t>
      </w:r>
    </w:p>
    <w:p w:rsidR="00362C72" w:rsidRDefault="00362C72" w:rsidP="00362C72">
      <w:pPr>
        <w:pStyle w:val="Odstavecseseznamem"/>
        <w:spacing w:line="240" w:lineRule="auto"/>
        <w:jc w:val="both"/>
        <w:rPr>
          <w:rFonts w:ascii="Times New Roman" w:hAnsi="Times New Roman"/>
          <w:sz w:val="24"/>
          <w:szCs w:val="24"/>
        </w:rPr>
      </w:pPr>
    </w:p>
    <w:p w:rsidR="00362C72" w:rsidRDefault="00362C72" w:rsidP="00362C72">
      <w:pPr>
        <w:pStyle w:val="Odstavecseseznamem"/>
        <w:spacing w:line="240" w:lineRule="auto"/>
        <w:jc w:val="both"/>
        <w:rPr>
          <w:rFonts w:ascii="Times New Roman" w:hAnsi="Times New Roman"/>
          <w:sz w:val="24"/>
          <w:szCs w:val="24"/>
        </w:rPr>
      </w:pPr>
      <w:r>
        <w:rPr>
          <w:rFonts w:ascii="Times New Roman" w:hAnsi="Times New Roman"/>
          <w:sz w:val="24"/>
          <w:szCs w:val="24"/>
        </w:rPr>
        <w:t>Následující paragrafy se přečíslují.</w:t>
      </w:r>
    </w:p>
    <w:p w:rsidR="00E6206A" w:rsidRDefault="00E6206A" w:rsidP="00362C72">
      <w:pPr>
        <w:pStyle w:val="Odstavecseseznamem"/>
        <w:spacing w:line="240" w:lineRule="auto"/>
        <w:jc w:val="both"/>
        <w:rPr>
          <w:rFonts w:ascii="Times New Roman" w:hAnsi="Times New Roman"/>
          <w:bCs/>
          <w:sz w:val="24"/>
          <w:szCs w:val="24"/>
        </w:rPr>
      </w:pPr>
    </w:p>
    <w:p w:rsidR="008431B3" w:rsidRDefault="008431B3" w:rsidP="00362C72">
      <w:pPr>
        <w:pStyle w:val="Odstavecseseznamem"/>
        <w:spacing w:line="240" w:lineRule="auto"/>
        <w:jc w:val="both"/>
        <w:rPr>
          <w:rFonts w:ascii="Times New Roman" w:hAnsi="Times New Roman"/>
          <w:bCs/>
          <w:sz w:val="24"/>
          <w:szCs w:val="24"/>
        </w:rPr>
      </w:pPr>
    </w:p>
    <w:p w:rsidR="008431B3" w:rsidRDefault="008431B3" w:rsidP="00362C72">
      <w:pPr>
        <w:pStyle w:val="Odstavecseseznamem"/>
        <w:spacing w:line="240" w:lineRule="auto"/>
        <w:jc w:val="both"/>
        <w:rPr>
          <w:rFonts w:ascii="Times New Roman" w:hAnsi="Times New Roman"/>
          <w:bCs/>
          <w:sz w:val="24"/>
          <w:szCs w:val="24"/>
        </w:rPr>
      </w:pPr>
    </w:p>
    <w:p w:rsidR="00A26DD2" w:rsidRDefault="00A26DD2" w:rsidP="00362C72">
      <w:pPr>
        <w:pStyle w:val="Odstavecseseznamem"/>
        <w:spacing w:line="240" w:lineRule="auto"/>
        <w:jc w:val="both"/>
        <w:rPr>
          <w:rFonts w:ascii="Times New Roman" w:hAnsi="Times New Roman"/>
          <w:bCs/>
          <w:sz w:val="24"/>
          <w:szCs w:val="24"/>
        </w:rPr>
      </w:pPr>
    </w:p>
    <w:p w:rsidR="00A26DD2" w:rsidRDefault="00A26DD2" w:rsidP="00362C72">
      <w:pPr>
        <w:pStyle w:val="Odstavecseseznamem"/>
        <w:spacing w:line="240" w:lineRule="auto"/>
        <w:jc w:val="both"/>
        <w:rPr>
          <w:rFonts w:ascii="Times New Roman" w:hAnsi="Times New Roman"/>
          <w:bCs/>
          <w:sz w:val="24"/>
          <w:szCs w:val="24"/>
        </w:rPr>
      </w:pPr>
    </w:p>
    <w:p w:rsidR="00A26DD2" w:rsidRDefault="00A26DD2" w:rsidP="00362C72">
      <w:pPr>
        <w:pStyle w:val="Odstavecseseznamem"/>
        <w:spacing w:line="240" w:lineRule="auto"/>
        <w:jc w:val="both"/>
        <w:rPr>
          <w:rFonts w:ascii="Times New Roman" w:hAnsi="Times New Roman"/>
          <w:bCs/>
          <w:sz w:val="24"/>
          <w:szCs w:val="24"/>
        </w:rPr>
      </w:pPr>
    </w:p>
    <w:p w:rsidR="00A26DD2" w:rsidRDefault="00A26DD2" w:rsidP="00362C72">
      <w:pPr>
        <w:pStyle w:val="Odstavecseseznamem"/>
        <w:spacing w:line="240" w:lineRule="auto"/>
        <w:jc w:val="both"/>
        <w:rPr>
          <w:rFonts w:ascii="Times New Roman" w:hAnsi="Times New Roman"/>
          <w:bCs/>
          <w:sz w:val="24"/>
          <w:szCs w:val="24"/>
        </w:rPr>
      </w:pPr>
    </w:p>
    <w:p w:rsidR="008431B3" w:rsidRDefault="008431B3" w:rsidP="00362C72">
      <w:pPr>
        <w:pStyle w:val="Odstavecseseznamem"/>
        <w:spacing w:line="240" w:lineRule="auto"/>
        <w:jc w:val="both"/>
        <w:rPr>
          <w:rFonts w:ascii="Times New Roman" w:hAnsi="Times New Roman"/>
          <w:bCs/>
          <w:sz w:val="24"/>
          <w:szCs w:val="24"/>
        </w:rPr>
      </w:pPr>
    </w:p>
    <w:p w:rsidR="008431B3" w:rsidRDefault="008431B3" w:rsidP="00362C72">
      <w:pPr>
        <w:pStyle w:val="Odstavecseseznamem"/>
        <w:spacing w:line="240" w:lineRule="auto"/>
        <w:jc w:val="both"/>
        <w:rPr>
          <w:rFonts w:ascii="Times New Roman" w:hAnsi="Times New Roman"/>
          <w:bCs/>
          <w:sz w:val="24"/>
          <w:szCs w:val="24"/>
        </w:rPr>
      </w:pPr>
    </w:p>
    <w:p w:rsidR="008431B3" w:rsidRDefault="008431B3" w:rsidP="00362C72">
      <w:pPr>
        <w:pStyle w:val="Odstavecseseznamem"/>
        <w:spacing w:line="240" w:lineRule="auto"/>
        <w:jc w:val="both"/>
        <w:rPr>
          <w:rFonts w:ascii="Times New Roman" w:hAnsi="Times New Roman"/>
          <w:bCs/>
          <w:sz w:val="24"/>
          <w:szCs w:val="24"/>
        </w:rPr>
      </w:pPr>
    </w:p>
    <w:p w:rsidR="008431B3" w:rsidRPr="00362C72" w:rsidRDefault="008431B3" w:rsidP="00362C72">
      <w:pPr>
        <w:pStyle w:val="Odstavecseseznamem"/>
        <w:spacing w:line="240" w:lineRule="auto"/>
        <w:jc w:val="both"/>
        <w:rPr>
          <w:rFonts w:ascii="Times New Roman" w:hAnsi="Times New Roman"/>
          <w:bCs/>
          <w:sz w:val="24"/>
          <w:szCs w:val="24"/>
        </w:rPr>
      </w:pPr>
    </w:p>
    <w:p w:rsidR="00C11814" w:rsidRDefault="00E6206A" w:rsidP="00E6206A">
      <w:pPr>
        <w:pStyle w:val="Odstavecseseznamem"/>
        <w:numPr>
          <w:ilvl w:val="0"/>
          <w:numId w:val="1"/>
        </w:numPr>
        <w:rPr>
          <w:rFonts w:ascii="Times New Roman" w:hAnsi="Times New Roman" w:cs="Times New Roman"/>
          <w:sz w:val="24"/>
          <w:szCs w:val="24"/>
        </w:rPr>
      </w:pPr>
      <w:r>
        <w:rPr>
          <w:rFonts w:ascii="Times New Roman" w:hAnsi="Times New Roman" w:cs="Times New Roman"/>
          <w:sz w:val="24"/>
          <w:szCs w:val="24"/>
        </w:rPr>
        <w:t xml:space="preserve"> </w:t>
      </w:r>
    </w:p>
    <w:p w:rsidR="00C11814" w:rsidRDefault="00C11814" w:rsidP="00C11814">
      <w:pPr>
        <w:pStyle w:val="Odstavecseseznamem"/>
        <w:numPr>
          <w:ilvl w:val="1"/>
          <w:numId w:val="1"/>
        </w:numPr>
        <w:rPr>
          <w:rFonts w:ascii="Times New Roman" w:hAnsi="Times New Roman" w:cs="Times New Roman"/>
          <w:sz w:val="24"/>
          <w:szCs w:val="24"/>
        </w:rPr>
      </w:pPr>
      <w:r>
        <w:rPr>
          <w:rFonts w:ascii="Times New Roman" w:hAnsi="Times New Roman" w:cs="Times New Roman"/>
          <w:sz w:val="24"/>
          <w:szCs w:val="24"/>
        </w:rPr>
        <w:t xml:space="preserve"> Část třetí nově zní: </w:t>
      </w:r>
    </w:p>
    <w:p w:rsidR="00C11814" w:rsidRPr="00C11814" w:rsidRDefault="00C11814" w:rsidP="00C11814">
      <w:pPr>
        <w:pStyle w:val="Odstavecseseznamem"/>
        <w:spacing w:after="0" w:line="240" w:lineRule="auto"/>
        <w:jc w:val="center"/>
        <w:rPr>
          <w:rFonts w:ascii="Times New Roman" w:hAnsi="Times New Roman"/>
          <w:sz w:val="24"/>
          <w:szCs w:val="24"/>
        </w:rPr>
      </w:pPr>
      <w:r w:rsidRPr="00C11814">
        <w:rPr>
          <w:rFonts w:ascii="Times New Roman" w:hAnsi="Times New Roman"/>
          <w:sz w:val="24"/>
          <w:szCs w:val="24"/>
        </w:rPr>
        <w:t>„ČÁST TŘETÍ</w:t>
      </w:r>
    </w:p>
    <w:p w:rsidR="00C11814" w:rsidRPr="009A5F90" w:rsidRDefault="00C11814" w:rsidP="009A5F90">
      <w:pPr>
        <w:pStyle w:val="Odstavecseseznamem"/>
        <w:spacing w:after="0" w:line="240" w:lineRule="auto"/>
        <w:jc w:val="center"/>
        <w:rPr>
          <w:rFonts w:ascii="Times New Roman" w:hAnsi="Times New Roman"/>
          <w:sz w:val="24"/>
          <w:szCs w:val="24"/>
        </w:rPr>
      </w:pPr>
      <w:r w:rsidRPr="009A5F90">
        <w:rPr>
          <w:rFonts w:ascii="Times New Roman" w:hAnsi="Times New Roman"/>
          <w:sz w:val="24"/>
          <w:szCs w:val="24"/>
        </w:rPr>
        <w:t>ZMĚNA OBČANSKÉHO SOUDNÍHO ŘÁDU</w:t>
      </w:r>
    </w:p>
    <w:p w:rsidR="00C11814" w:rsidRPr="00C11814" w:rsidRDefault="00C11814" w:rsidP="00C11814">
      <w:pPr>
        <w:pStyle w:val="Odstavecseseznamem"/>
        <w:spacing w:after="0" w:line="240" w:lineRule="auto"/>
        <w:jc w:val="both"/>
        <w:rPr>
          <w:rFonts w:ascii="Times New Roman" w:hAnsi="Times New Roman"/>
          <w:sz w:val="24"/>
          <w:szCs w:val="24"/>
        </w:rPr>
      </w:pPr>
    </w:p>
    <w:p w:rsidR="00C11814" w:rsidRPr="00C11814" w:rsidRDefault="00C11814" w:rsidP="00C11814">
      <w:pPr>
        <w:pStyle w:val="Odstavecseseznamem"/>
        <w:spacing w:after="0" w:line="240" w:lineRule="auto"/>
        <w:rPr>
          <w:rFonts w:ascii="Times New Roman" w:hAnsi="Times New Roman"/>
          <w:sz w:val="24"/>
          <w:szCs w:val="24"/>
        </w:rPr>
      </w:pPr>
      <w:r>
        <w:rPr>
          <w:rFonts w:ascii="Times New Roman" w:hAnsi="Times New Roman"/>
          <w:sz w:val="24"/>
          <w:szCs w:val="24"/>
        </w:rPr>
        <w:t xml:space="preserve">                                                                 </w:t>
      </w:r>
      <w:r w:rsidRPr="00C11814">
        <w:rPr>
          <w:rFonts w:ascii="Times New Roman" w:hAnsi="Times New Roman"/>
          <w:sz w:val="24"/>
          <w:szCs w:val="24"/>
        </w:rPr>
        <w:t xml:space="preserve">§ </w:t>
      </w:r>
      <w:r w:rsidR="009A5F90">
        <w:rPr>
          <w:rFonts w:ascii="Times New Roman" w:hAnsi="Times New Roman"/>
          <w:sz w:val="24"/>
          <w:szCs w:val="24"/>
        </w:rPr>
        <w:t>29</w:t>
      </w:r>
    </w:p>
    <w:p w:rsidR="00C11814" w:rsidRPr="00C11814" w:rsidRDefault="00C11814" w:rsidP="00C11814">
      <w:pPr>
        <w:pStyle w:val="Odstavecseseznamem"/>
        <w:spacing w:after="0" w:line="240" w:lineRule="auto"/>
        <w:rPr>
          <w:rFonts w:ascii="Times New Roman" w:hAnsi="Times New Roman"/>
          <w:sz w:val="24"/>
          <w:szCs w:val="24"/>
        </w:rPr>
      </w:pPr>
    </w:p>
    <w:p w:rsidR="00A26DD2" w:rsidRDefault="00C11814" w:rsidP="00C11814">
      <w:pPr>
        <w:pStyle w:val="Odstavecseseznamem"/>
        <w:spacing w:after="0" w:line="240" w:lineRule="auto"/>
        <w:jc w:val="both"/>
        <w:rPr>
          <w:rFonts w:ascii="Times New Roman" w:hAnsi="Times New Roman"/>
          <w:sz w:val="24"/>
          <w:szCs w:val="24"/>
        </w:rPr>
      </w:pPr>
      <w:r w:rsidRPr="00C11814">
        <w:rPr>
          <w:rFonts w:ascii="Times New Roman" w:hAnsi="Times New Roman"/>
          <w:sz w:val="24"/>
          <w:szCs w:val="24"/>
        </w:rPr>
        <w:t xml:space="preserve">Zákon č. 99/1963 Sb., občanský soudní řád, ve znění zákona č. 36/1967 Sb., zákona č. 158/1969 Sb., zákona č. 49/1973 Sb., zákona č. 20/1975 Sb., zákona č. 133/1982 Sb., zákona č. 180/1990 Sb., zákona č. 328/1991 Sb., zákona č. 519/1991 Sb., zákona č. 263/1992 Sb., zákona č. 24/1993 Sb., zákona č. 171/1993 Sb., zákona č. 117/1994 Sb., zákona č. 152/1994 Sb., zákona č. 216/1994 Sb., zákona č. 84/1995 Sb., zákona č. 118/1995 Sb., zákona č. 160/1995 Sb., zákona č. 238/1995 Sb., zákona č. 247/1995 Sb., nálezu Ústavního soudu, vyhlášeného pod č. 31/1996 Sb., zákona č. 142/1996 Sb., nálezu Ústavního soudu, vyhlášeného pod č. 269/1996 Sb., zákona č. 202/1997 Sb., zákona č. 227/1997 Sb., zákona č. 15/1998 Sb., zákona č. 91/1998 Sb., zákona č. 165/1998 Sb., zákona č. 326/1999 Sb., zákona č. 360/1999 Sb., nálezu Ústavního soudu, vyhlášeného pod č. 2/2000 Sb., zákona č. 27/2000 Sb., zákona č. 30/2000 Sb., zákona č. 46/2000 Sb., zákona č. 105/2000 Sb., zákona č. 130/2000 Sb., zákona č. 155/2000 Sb., zákona č. 204/2000 Sb., zákona č. 220/2000 Sb., zákona č. 227/2000 Sb., zákona č. 367/2000 Sb., zákona č. 370/2000 Sb., zákona č. 120/2001 Sb., zákona č. 137/2001 Sb., zákona č. 231/2001 Sb., zákona č. 271/2001 Sb., nálezu Ústavního soudu, vyhlášeného pod č. 276/2001 Sb., zákona č. 317/2001 Sb., zákona č. 451/2001 Sb., zákona č. 491/2001 Sb., zákona č. 501/2001 Sb., zákona č. 151/2002 Sb., zákona č. 202/2002 Sb., zákona č. 226/2002 Sb., zákona č. 309/2002 Sb., zákona č. 320/2002 Sb., nálezu Ústavního soudu, vyhlášeného pod č. 476/2002 Sb., zákona č. 88/2003 Sb., zákona č. 120/2004 Sb., nálezu Ústavního soudu, vyhlášeného pod č. 153/2004 Sb., zákona č. 237/2004 Sb., zákona č. 257/2004 Sb., zákona č. 340/2004 Sb., zákona č. 436/2004 Sb., zákona č. 501/2004 Sb., zákona č. 554/2004 Sb., zákona č. 555/2004 Sb., zákona č. 628/2004 Sb., zákona č. 59/2005 Sb., zákona č. 170/2005 Sb., zákona č. 205/2005 Sb., zákona č. 216/2005 Sb., zákona č. 342/2005 Sb., zákona č. 377/2005 Sb., zákona č. 383/2005 Sb., zákona č. 413/2005 Sb., zákona č. 56/2006 Sb., zákona č. 57/2006 Sb., zákona č. 79/2006 Sb., zákona č. 112/2006 Sb., zákona č. 113/2006 Sb., zákona č. 115/2006 Sb., zákona č. 133/2006 Sb., zákona č. 134/2006 Sb., zákona č. 135/2006 Sb., zákona č. 189/2006 Sb., zákona č. 216/2006 Sb., zákona č. 233/2006 Sb., zákona č. 264/2006 Sb., zákona č. 267/2006 Sb., zákona č. 308/2006 Sb., zákona č. 315/2006 Sb., zákona č. 296/2007 Sb., zákona č. 104/2008 Sb., zákona č. 123/2008 Sb., zákona č. 126/2008 Sb., zákona č. 129/2008 Sb., zákona č. 259/2008 Sb., zákona č. 274/2008 Sb., zákona č. 295/2008 Sb., zákona č. 305/2008 Sb., zákona č. 384/2008 Sb., zákona č. 7/2009 Sb., zákona č. 198/2009 Sb., zákona č. 218/2009 Sb., zákona č. 227/2009 Sb., zákona č. 281/2009 Sb., zákona č. 285/2009 Sb., zákona č. 286/2009 Sb., zákona č. 420/2009 Sb., nálezu Ústavního soudu, vyhlášeného pod č. 48/2010 Sb., zákona č. 347/2010 Sb., zákona č. 409/2010 Sb., zákona č. 69/2011 Sb., nálezu Ústavního soudu, vyhlášeného pod č. 80/2011 Sb., zákona č. 139/2011 Sb., zákona č. 186/2011 Sb., zákona č. 188/2011 Sb., zákona č. 218/2011 Sb., zákona č. 355/2011 Sb., zákona č. 364/2011 Sb., zákona č. 420/2011 Sb., zákona č. 458/2011 Sb., zákona č. 470/2011 Sb., nálezu Ústavního soudu, vyhlášeného pod č. 147/2012 Sb., zákona č. 167/2012 Sb., zákona č. 202/2012 Sb., zákona č. 334/2012 Sb., nálezu Ústavního soudu, vyhlášeného pod č. 369/2012 Sb., zákona č. 396/2012 Sb., zákona č. 399/2012 Sb., zákona č. 401/2012 Sb., zákona č. 404/2012 Sb., zákona č. 45/2013 Sb., </w:t>
      </w:r>
    </w:p>
    <w:p w:rsidR="00A26DD2" w:rsidRDefault="00A26DD2" w:rsidP="00C11814">
      <w:pPr>
        <w:pStyle w:val="Odstavecseseznamem"/>
        <w:spacing w:after="0" w:line="240" w:lineRule="auto"/>
        <w:jc w:val="both"/>
        <w:rPr>
          <w:rFonts w:ascii="Times New Roman" w:hAnsi="Times New Roman"/>
          <w:sz w:val="24"/>
          <w:szCs w:val="24"/>
        </w:rPr>
      </w:pPr>
    </w:p>
    <w:p w:rsidR="00A26DD2" w:rsidRDefault="00A26DD2" w:rsidP="00C11814">
      <w:pPr>
        <w:pStyle w:val="Odstavecseseznamem"/>
        <w:spacing w:after="0" w:line="240" w:lineRule="auto"/>
        <w:jc w:val="both"/>
        <w:rPr>
          <w:rFonts w:ascii="Times New Roman" w:hAnsi="Times New Roman"/>
          <w:sz w:val="24"/>
          <w:szCs w:val="24"/>
        </w:rPr>
      </w:pPr>
    </w:p>
    <w:p w:rsidR="00A26DD2" w:rsidRDefault="00A26DD2" w:rsidP="00C11814">
      <w:pPr>
        <w:pStyle w:val="Odstavecseseznamem"/>
        <w:spacing w:after="0" w:line="240" w:lineRule="auto"/>
        <w:jc w:val="both"/>
        <w:rPr>
          <w:rFonts w:ascii="Times New Roman" w:hAnsi="Times New Roman"/>
          <w:sz w:val="24"/>
          <w:szCs w:val="24"/>
        </w:rPr>
      </w:pPr>
    </w:p>
    <w:p w:rsidR="00A26DD2" w:rsidRDefault="00A26DD2" w:rsidP="00C11814">
      <w:pPr>
        <w:pStyle w:val="Odstavecseseznamem"/>
        <w:spacing w:after="0" w:line="240" w:lineRule="auto"/>
        <w:jc w:val="both"/>
        <w:rPr>
          <w:rFonts w:ascii="Times New Roman" w:hAnsi="Times New Roman"/>
          <w:sz w:val="24"/>
          <w:szCs w:val="24"/>
        </w:rPr>
      </w:pPr>
    </w:p>
    <w:p w:rsidR="00C11814" w:rsidRPr="00C11814" w:rsidRDefault="00C11814" w:rsidP="00C11814">
      <w:pPr>
        <w:pStyle w:val="Odstavecseseznamem"/>
        <w:spacing w:after="0" w:line="240" w:lineRule="auto"/>
        <w:jc w:val="both"/>
        <w:rPr>
          <w:rFonts w:ascii="Times New Roman" w:hAnsi="Times New Roman"/>
          <w:sz w:val="24"/>
          <w:szCs w:val="24"/>
        </w:rPr>
      </w:pPr>
      <w:r w:rsidRPr="00C11814">
        <w:rPr>
          <w:rFonts w:ascii="Times New Roman" w:hAnsi="Times New Roman"/>
          <w:sz w:val="24"/>
          <w:szCs w:val="24"/>
        </w:rPr>
        <w:t>zákona č. 241/2013 Sb., zákona č. 293/2013 Sb., zákona č. 252/2014 Sb., zákona č. 87/2015 Sb., zákona č. 139/2015 Sb., zákona č. 164/2015 Sb., zákona č. 205/2015 Sb., zákona č. 375/2015 Sb., zákona č. 377/2015 Sb., zákona č. 298/2016 Sb., zákona č. 222/2017 Sb., zákona č. 258/2017 Sb., zákona č. 291/2017 Sb., zákona č. 296/2017 Sb., zákona č. 365/2017 Sb., zákona č. 287/2018 Sb., zákona č. 307/2018 Sb., zákona č. 111/2019 Sb. a zákona č. 227/2019 Sb., se mění takto:</w:t>
      </w:r>
    </w:p>
    <w:p w:rsidR="00C11814" w:rsidRPr="00C11814" w:rsidRDefault="00C11814" w:rsidP="00C11814">
      <w:pPr>
        <w:pStyle w:val="Odstavecseseznamem"/>
        <w:spacing w:after="0" w:line="240" w:lineRule="auto"/>
        <w:jc w:val="both"/>
        <w:rPr>
          <w:rFonts w:ascii="Times New Roman" w:hAnsi="Times New Roman"/>
          <w:sz w:val="24"/>
          <w:szCs w:val="24"/>
        </w:rPr>
      </w:pPr>
    </w:p>
    <w:p w:rsidR="00C11814" w:rsidRPr="00C11814" w:rsidRDefault="00C11814" w:rsidP="00C11814">
      <w:pPr>
        <w:pStyle w:val="Odstavecseseznamem"/>
        <w:spacing w:after="0" w:line="240" w:lineRule="auto"/>
        <w:jc w:val="both"/>
        <w:rPr>
          <w:rFonts w:ascii="Times New Roman" w:hAnsi="Times New Roman"/>
          <w:sz w:val="24"/>
          <w:szCs w:val="24"/>
        </w:rPr>
      </w:pPr>
      <w:r w:rsidRPr="00C11814">
        <w:rPr>
          <w:rFonts w:ascii="Times New Roman" w:hAnsi="Times New Roman"/>
          <w:sz w:val="24"/>
          <w:szCs w:val="24"/>
        </w:rPr>
        <w:t>1. V § 299 odst. 1 se na konci textu písmene g) doplňují slova „ , služebního poměru nebo výkonu veřejné funkce (dále jen „odstupné“)</w:t>
      </w:r>
      <w:r w:rsidRPr="00C11814">
        <w:rPr>
          <w:rFonts w:ascii="Times New Roman" w:hAnsi="Times New Roman"/>
          <w:sz w:val="24"/>
          <w:szCs w:val="24"/>
          <w:vertAlign w:val="superscript"/>
        </w:rPr>
        <w:t>106)</w:t>
      </w:r>
      <w:r w:rsidRPr="00C11814">
        <w:rPr>
          <w:rFonts w:ascii="Times New Roman" w:hAnsi="Times New Roman"/>
          <w:sz w:val="24"/>
          <w:szCs w:val="24"/>
        </w:rPr>
        <w:t>“.</w:t>
      </w:r>
    </w:p>
    <w:p w:rsidR="00C11814" w:rsidRPr="00C11814" w:rsidRDefault="00C11814" w:rsidP="00C11814">
      <w:pPr>
        <w:pStyle w:val="Odstavecseseznamem"/>
        <w:spacing w:after="0" w:line="240" w:lineRule="auto"/>
        <w:jc w:val="both"/>
        <w:rPr>
          <w:rFonts w:ascii="Times New Roman" w:hAnsi="Times New Roman"/>
          <w:sz w:val="24"/>
          <w:szCs w:val="24"/>
        </w:rPr>
      </w:pPr>
    </w:p>
    <w:p w:rsidR="00C11814" w:rsidRPr="00C11814" w:rsidRDefault="00C11814" w:rsidP="00C11814">
      <w:pPr>
        <w:pStyle w:val="Odstavecseseznamem"/>
        <w:spacing w:after="0" w:line="240" w:lineRule="auto"/>
        <w:jc w:val="both"/>
        <w:rPr>
          <w:rFonts w:ascii="Times New Roman" w:hAnsi="Times New Roman"/>
          <w:sz w:val="24"/>
          <w:szCs w:val="24"/>
        </w:rPr>
      </w:pPr>
      <w:r w:rsidRPr="00C11814">
        <w:rPr>
          <w:rFonts w:ascii="Times New Roman" w:hAnsi="Times New Roman"/>
          <w:sz w:val="24"/>
          <w:szCs w:val="24"/>
        </w:rPr>
        <w:t>Poznámka pod čarou č. 106 zní:</w:t>
      </w:r>
    </w:p>
    <w:p w:rsidR="00C11814" w:rsidRPr="00C11814" w:rsidRDefault="00C11814" w:rsidP="00C11814">
      <w:pPr>
        <w:pStyle w:val="Odstavecseseznamem"/>
        <w:spacing w:after="0" w:line="240" w:lineRule="auto"/>
        <w:jc w:val="both"/>
        <w:rPr>
          <w:rFonts w:ascii="Times New Roman" w:hAnsi="Times New Roman"/>
          <w:sz w:val="24"/>
          <w:szCs w:val="24"/>
        </w:rPr>
      </w:pPr>
      <w:r>
        <w:rPr>
          <w:rFonts w:ascii="Times New Roman" w:hAnsi="Times New Roman"/>
          <w:sz w:val="24"/>
          <w:szCs w:val="24"/>
        </w:rPr>
        <w:t>__________________</w:t>
      </w:r>
    </w:p>
    <w:p w:rsidR="00C11814" w:rsidRPr="00C11814" w:rsidRDefault="00C11814" w:rsidP="00C11814">
      <w:pPr>
        <w:pStyle w:val="Odstavecseseznamem"/>
        <w:spacing w:after="0" w:line="240" w:lineRule="auto"/>
        <w:jc w:val="both"/>
        <w:rPr>
          <w:rFonts w:ascii="Times New Roman" w:hAnsi="Times New Roman"/>
          <w:sz w:val="24"/>
          <w:szCs w:val="24"/>
        </w:rPr>
      </w:pPr>
      <w:r w:rsidRPr="00C11814">
        <w:rPr>
          <w:rFonts w:ascii="Times New Roman" w:hAnsi="Times New Roman"/>
          <w:sz w:val="24"/>
          <w:szCs w:val="24"/>
        </w:rPr>
        <w:t>„</w:t>
      </w:r>
      <w:r w:rsidRPr="00C11814">
        <w:rPr>
          <w:rFonts w:ascii="Times New Roman" w:hAnsi="Times New Roman"/>
          <w:sz w:val="24"/>
          <w:szCs w:val="24"/>
          <w:vertAlign w:val="superscript"/>
        </w:rPr>
        <w:t>106</w:t>
      </w:r>
      <w:r w:rsidRPr="00C11814">
        <w:rPr>
          <w:rFonts w:ascii="Times New Roman" w:hAnsi="Times New Roman"/>
          <w:sz w:val="24"/>
          <w:szCs w:val="24"/>
        </w:rPr>
        <w:t>) Například § 67 zákoníku práce, ve znění pozdějších předpisů, § 72 nebo 115 zákona č. 234/2014 Sb., o státní službě, ve znění zákona č. 144/2017 Sb., § 7 zákona č. 236/1995 Sb., o platu a dalších náležitostech spojených s výkonem funkce představitelů státní moci a některých státních orgánů a soudců a poslanců Evropského parlamentu, ve znění pozdějších předpisů, § 138 a násl. zákona č. 221/1999 Sb., o vojácích z povolání, ve znění pozdějších předpisů, § 155 a násl. zákona č. 361/2003 Sb., o služebním poměru příslušníků bezpečnostních sborů, ve znění pozdějších předpisů, § 77 a násl. zákona č. 128/2000 Sb., o obcích (obecní zřízení), ve znění pozdějších předpisů, § 52 a násl. zákona č. 129/2000 Sb., o krajích (krajské zřízení), ve znění pozdějších předpisů, § 58 a násl. zákona č. 131/2000 Sb., o hlavním městě Praze, ve znění pozdějších předpisů.“.</w:t>
      </w:r>
    </w:p>
    <w:p w:rsidR="00C11814" w:rsidRPr="00C11814" w:rsidRDefault="00C11814" w:rsidP="00C11814">
      <w:pPr>
        <w:pStyle w:val="Odstavecseseznamem"/>
        <w:spacing w:after="0" w:line="240" w:lineRule="auto"/>
        <w:jc w:val="both"/>
        <w:rPr>
          <w:rFonts w:ascii="Times New Roman" w:hAnsi="Times New Roman"/>
          <w:sz w:val="24"/>
          <w:szCs w:val="24"/>
        </w:rPr>
      </w:pPr>
    </w:p>
    <w:p w:rsidR="00C11814" w:rsidRPr="00C11814" w:rsidRDefault="00C11814" w:rsidP="00C11814">
      <w:pPr>
        <w:pStyle w:val="Odstavecseseznamem"/>
        <w:spacing w:after="0" w:line="240" w:lineRule="auto"/>
        <w:jc w:val="both"/>
        <w:rPr>
          <w:rFonts w:ascii="Times New Roman" w:hAnsi="Times New Roman"/>
          <w:sz w:val="24"/>
          <w:szCs w:val="24"/>
        </w:rPr>
      </w:pPr>
      <w:r w:rsidRPr="00C11814">
        <w:rPr>
          <w:rFonts w:ascii="Times New Roman" w:hAnsi="Times New Roman"/>
          <w:sz w:val="24"/>
          <w:szCs w:val="24"/>
        </w:rPr>
        <w:t>2. V § 299 se doplňuje odstavec 4, který zní:</w:t>
      </w:r>
    </w:p>
    <w:p w:rsidR="00C11814" w:rsidRPr="00C11814" w:rsidRDefault="00C11814" w:rsidP="00C11814">
      <w:pPr>
        <w:pStyle w:val="Odstavecseseznamem"/>
        <w:spacing w:after="0" w:line="240" w:lineRule="auto"/>
        <w:jc w:val="both"/>
        <w:rPr>
          <w:rFonts w:ascii="Times New Roman" w:hAnsi="Times New Roman"/>
          <w:sz w:val="24"/>
          <w:szCs w:val="24"/>
        </w:rPr>
      </w:pPr>
    </w:p>
    <w:p w:rsidR="00C11814" w:rsidRPr="00C11814" w:rsidRDefault="00C11814" w:rsidP="00C11814">
      <w:pPr>
        <w:pStyle w:val="Odstavecseseznamem"/>
        <w:spacing w:after="0" w:line="240" w:lineRule="auto"/>
        <w:jc w:val="both"/>
        <w:rPr>
          <w:rFonts w:ascii="Times New Roman" w:hAnsi="Times New Roman"/>
          <w:sz w:val="24"/>
          <w:szCs w:val="24"/>
        </w:rPr>
      </w:pPr>
      <w:r w:rsidRPr="00C11814">
        <w:rPr>
          <w:rFonts w:ascii="Times New Roman" w:hAnsi="Times New Roman"/>
          <w:sz w:val="24"/>
          <w:szCs w:val="24"/>
        </w:rPr>
        <w:tab/>
        <w:t>„(4) Z odstupného se srážky vypočítávají zvlášť z každého násobku průměrného výdělku, měsíčního platu, služebního příjmu, služebního platu nebo odměny, ze kterých byla odvozena výše nebo minimální výše odstupného stanovená jinými právními předpisy</w:t>
      </w:r>
      <w:r w:rsidRPr="00C11814">
        <w:rPr>
          <w:rFonts w:ascii="Times New Roman" w:hAnsi="Times New Roman"/>
          <w:sz w:val="24"/>
          <w:szCs w:val="24"/>
          <w:vertAlign w:val="superscript"/>
        </w:rPr>
        <w:t>106)</w:t>
      </w:r>
      <w:r w:rsidRPr="00C11814">
        <w:rPr>
          <w:rFonts w:ascii="Times New Roman" w:hAnsi="Times New Roman"/>
          <w:sz w:val="24"/>
          <w:szCs w:val="24"/>
        </w:rPr>
        <w:t>.  Nastoupí-li povinný do práce nebo vznikne-li povinnému právo na některý z příjmů uvedených v odstavcích 1 až 3 v době, která se určí podle počtu násobků průměrného výdělku, měsíčního platu, služebního příjmu, služebního platu nebo odměny, ze kterých byla odvozena výše nebo minimální výše odstupného stanovená jinými právními předpisy (dále jen „doba poskytování odstupného“), považují se jednotlivé násobky průměrného výdělku, měsíčního platu, služebního příjmu, služebního platu nebo odměny po dobu poskytování odstupného za měsíční příjem, na který se vztahují ustanovení o výkonu rozhodnutí srážkami ze mzdy.“.</w:t>
      </w:r>
    </w:p>
    <w:p w:rsidR="00C11814" w:rsidRPr="00C11814" w:rsidRDefault="00C11814" w:rsidP="00C11814">
      <w:pPr>
        <w:pStyle w:val="Odstavecseseznamem"/>
        <w:spacing w:after="0" w:line="240" w:lineRule="auto"/>
        <w:jc w:val="both"/>
        <w:rPr>
          <w:rFonts w:ascii="Times New Roman" w:hAnsi="Times New Roman"/>
          <w:sz w:val="24"/>
          <w:szCs w:val="24"/>
        </w:rPr>
      </w:pPr>
    </w:p>
    <w:p w:rsidR="00C11814" w:rsidRPr="00C11814" w:rsidRDefault="00C11814" w:rsidP="00C11814">
      <w:pPr>
        <w:pStyle w:val="Odstavecseseznamem"/>
        <w:spacing w:after="0" w:line="240" w:lineRule="auto"/>
        <w:jc w:val="both"/>
        <w:rPr>
          <w:rFonts w:ascii="Times New Roman" w:hAnsi="Times New Roman"/>
          <w:sz w:val="24"/>
          <w:szCs w:val="24"/>
        </w:rPr>
      </w:pPr>
      <w:r w:rsidRPr="00C11814">
        <w:rPr>
          <w:rFonts w:ascii="Times New Roman" w:hAnsi="Times New Roman"/>
          <w:sz w:val="24"/>
          <w:szCs w:val="24"/>
        </w:rPr>
        <w:t>3. V § 317 odst. 2 se za slovo „nouzi,“ vkládají slova „daňový bonus,“.</w:t>
      </w:r>
    </w:p>
    <w:p w:rsidR="00C11814" w:rsidRPr="00C11814" w:rsidRDefault="00C11814" w:rsidP="00C11814">
      <w:pPr>
        <w:pStyle w:val="Odstavecseseznamem"/>
        <w:spacing w:after="0" w:line="240" w:lineRule="auto"/>
        <w:jc w:val="both"/>
        <w:rPr>
          <w:rFonts w:ascii="Times New Roman" w:hAnsi="Times New Roman"/>
          <w:sz w:val="24"/>
          <w:szCs w:val="24"/>
        </w:rPr>
      </w:pPr>
    </w:p>
    <w:p w:rsidR="00C11814" w:rsidRPr="00C11814" w:rsidRDefault="00C11814" w:rsidP="00C11814">
      <w:pPr>
        <w:pStyle w:val="Odstavecseseznamem"/>
        <w:spacing w:after="0" w:line="240" w:lineRule="auto"/>
        <w:jc w:val="both"/>
        <w:rPr>
          <w:rFonts w:ascii="Times New Roman" w:hAnsi="Times New Roman"/>
          <w:sz w:val="24"/>
          <w:szCs w:val="24"/>
        </w:rPr>
      </w:pPr>
      <w:r w:rsidRPr="00C11814">
        <w:rPr>
          <w:rFonts w:ascii="Times New Roman" w:hAnsi="Times New Roman"/>
          <w:sz w:val="24"/>
          <w:szCs w:val="24"/>
        </w:rPr>
        <w:t>4. V § 336i odst. 2 se částka „30 000 Kč“ nahrazuje částkou „100 000 Kč“.</w:t>
      </w:r>
    </w:p>
    <w:p w:rsidR="00C11814" w:rsidRPr="00C11814" w:rsidRDefault="00C11814" w:rsidP="00C11814">
      <w:pPr>
        <w:pStyle w:val="Odstavecseseznamem"/>
        <w:spacing w:after="0" w:line="240" w:lineRule="auto"/>
        <w:jc w:val="both"/>
        <w:rPr>
          <w:rFonts w:ascii="Times New Roman" w:hAnsi="Times New Roman"/>
          <w:sz w:val="24"/>
          <w:szCs w:val="24"/>
        </w:rPr>
      </w:pPr>
    </w:p>
    <w:p w:rsidR="00C11814" w:rsidRPr="00C11814" w:rsidRDefault="00C11814" w:rsidP="00C11814">
      <w:pPr>
        <w:pStyle w:val="Odstavecseseznamem"/>
        <w:spacing w:after="0" w:line="240" w:lineRule="auto"/>
        <w:rPr>
          <w:rFonts w:ascii="Times New Roman" w:hAnsi="Times New Roman"/>
          <w:sz w:val="24"/>
          <w:szCs w:val="24"/>
        </w:rPr>
      </w:pPr>
      <w:r>
        <w:rPr>
          <w:rFonts w:ascii="Times New Roman" w:hAnsi="Times New Roman"/>
          <w:sz w:val="24"/>
          <w:szCs w:val="24"/>
        </w:rPr>
        <w:t xml:space="preserve">                                                                   </w:t>
      </w:r>
      <w:r w:rsidRPr="00C11814">
        <w:rPr>
          <w:rFonts w:ascii="Times New Roman" w:hAnsi="Times New Roman"/>
          <w:sz w:val="24"/>
          <w:szCs w:val="24"/>
        </w:rPr>
        <w:t xml:space="preserve">§ </w:t>
      </w:r>
      <w:r w:rsidR="009A5F90">
        <w:rPr>
          <w:rFonts w:ascii="Times New Roman" w:hAnsi="Times New Roman"/>
          <w:sz w:val="24"/>
          <w:szCs w:val="24"/>
        </w:rPr>
        <w:t>30</w:t>
      </w:r>
    </w:p>
    <w:p w:rsidR="00C11814" w:rsidRPr="00C11814" w:rsidRDefault="00C11814" w:rsidP="00C11814">
      <w:pPr>
        <w:pStyle w:val="Odstavecseseznamem"/>
        <w:spacing w:after="0" w:line="240" w:lineRule="auto"/>
        <w:rPr>
          <w:rFonts w:ascii="Times New Roman" w:hAnsi="Times New Roman"/>
          <w:b/>
          <w:sz w:val="24"/>
          <w:szCs w:val="24"/>
        </w:rPr>
      </w:pPr>
      <w:r>
        <w:rPr>
          <w:rFonts w:ascii="Times New Roman" w:hAnsi="Times New Roman"/>
          <w:b/>
          <w:sz w:val="24"/>
          <w:szCs w:val="24"/>
        </w:rPr>
        <w:t xml:space="preserve">                                                   </w:t>
      </w:r>
      <w:r w:rsidRPr="00C11814">
        <w:rPr>
          <w:rFonts w:ascii="Times New Roman" w:hAnsi="Times New Roman"/>
          <w:b/>
          <w:sz w:val="24"/>
          <w:szCs w:val="24"/>
        </w:rPr>
        <w:t>Přechodná ustanovení</w:t>
      </w:r>
    </w:p>
    <w:p w:rsidR="00C11814" w:rsidRPr="00C11814" w:rsidRDefault="00C11814" w:rsidP="00C11814">
      <w:pPr>
        <w:pStyle w:val="Odstavecseseznamem"/>
        <w:spacing w:after="0" w:line="240" w:lineRule="auto"/>
        <w:jc w:val="both"/>
        <w:rPr>
          <w:rFonts w:ascii="Times New Roman" w:hAnsi="Times New Roman"/>
          <w:sz w:val="24"/>
          <w:szCs w:val="24"/>
        </w:rPr>
      </w:pPr>
    </w:p>
    <w:p w:rsidR="00C11814" w:rsidRPr="00C11814" w:rsidRDefault="00C11814" w:rsidP="00C11814">
      <w:pPr>
        <w:pStyle w:val="Odstavecseseznamem"/>
        <w:spacing w:after="0" w:line="240" w:lineRule="auto"/>
        <w:jc w:val="both"/>
        <w:rPr>
          <w:rFonts w:ascii="Times New Roman" w:hAnsi="Times New Roman"/>
          <w:sz w:val="24"/>
          <w:szCs w:val="24"/>
        </w:rPr>
      </w:pPr>
      <w:r w:rsidRPr="00C11814">
        <w:rPr>
          <w:rFonts w:ascii="Times New Roman" w:hAnsi="Times New Roman"/>
          <w:sz w:val="24"/>
          <w:szCs w:val="24"/>
        </w:rPr>
        <w:t>1. Není-li dále stanoveno jinak, použije se zákon č. 99/1963 Sb., ve znění účinném ode dne nabytí účinnosti tohoto zákona, i pro řízení zahájená přede dnem nabytí účinnosti tohoto zákona; právní účinky úkonů, které v řízení nastaly přede dnem nabytí účinnosti tohoto zákona, zůstávají zachovány.</w:t>
      </w:r>
    </w:p>
    <w:p w:rsidR="00A26DD2" w:rsidRDefault="00A26DD2" w:rsidP="00C11814">
      <w:pPr>
        <w:pStyle w:val="Odstavecseseznamem"/>
        <w:spacing w:after="0" w:line="240" w:lineRule="auto"/>
        <w:jc w:val="both"/>
        <w:rPr>
          <w:rFonts w:ascii="Times New Roman" w:hAnsi="Times New Roman"/>
          <w:sz w:val="24"/>
          <w:szCs w:val="24"/>
        </w:rPr>
      </w:pPr>
    </w:p>
    <w:p w:rsidR="00A26DD2" w:rsidRDefault="00A26DD2" w:rsidP="00C11814">
      <w:pPr>
        <w:pStyle w:val="Odstavecseseznamem"/>
        <w:spacing w:after="0" w:line="240" w:lineRule="auto"/>
        <w:jc w:val="both"/>
        <w:rPr>
          <w:rFonts w:ascii="Times New Roman" w:hAnsi="Times New Roman"/>
          <w:sz w:val="24"/>
          <w:szCs w:val="24"/>
        </w:rPr>
      </w:pPr>
    </w:p>
    <w:p w:rsidR="00A26DD2" w:rsidRDefault="00A26DD2" w:rsidP="00C11814">
      <w:pPr>
        <w:pStyle w:val="Odstavecseseznamem"/>
        <w:spacing w:after="0" w:line="240" w:lineRule="auto"/>
        <w:jc w:val="both"/>
        <w:rPr>
          <w:rFonts w:ascii="Times New Roman" w:hAnsi="Times New Roman"/>
          <w:sz w:val="24"/>
          <w:szCs w:val="24"/>
        </w:rPr>
      </w:pPr>
    </w:p>
    <w:p w:rsidR="00A26DD2" w:rsidRDefault="00A26DD2" w:rsidP="00C11814">
      <w:pPr>
        <w:pStyle w:val="Odstavecseseznamem"/>
        <w:spacing w:after="0" w:line="240" w:lineRule="auto"/>
        <w:jc w:val="both"/>
        <w:rPr>
          <w:rFonts w:ascii="Times New Roman" w:hAnsi="Times New Roman"/>
          <w:sz w:val="24"/>
          <w:szCs w:val="24"/>
        </w:rPr>
      </w:pPr>
    </w:p>
    <w:p w:rsidR="00A26DD2" w:rsidRDefault="00A26DD2" w:rsidP="00C11814">
      <w:pPr>
        <w:pStyle w:val="Odstavecseseznamem"/>
        <w:spacing w:after="0" w:line="240" w:lineRule="auto"/>
        <w:jc w:val="both"/>
        <w:rPr>
          <w:rFonts w:ascii="Times New Roman" w:hAnsi="Times New Roman"/>
          <w:sz w:val="24"/>
          <w:szCs w:val="24"/>
        </w:rPr>
      </w:pPr>
    </w:p>
    <w:p w:rsidR="00C11814" w:rsidRPr="00C11814" w:rsidRDefault="00C11814" w:rsidP="00C11814">
      <w:pPr>
        <w:pStyle w:val="Odstavecseseznamem"/>
        <w:spacing w:after="0" w:line="240" w:lineRule="auto"/>
        <w:jc w:val="both"/>
        <w:rPr>
          <w:rFonts w:ascii="Times New Roman" w:hAnsi="Times New Roman"/>
          <w:sz w:val="24"/>
          <w:szCs w:val="24"/>
        </w:rPr>
      </w:pPr>
      <w:r w:rsidRPr="00C11814">
        <w:rPr>
          <w:rFonts w:ascii="Times New Roman" w:hAnsi="Times New Roman"/>
          <w:sz w:val="24"/>
          <w:szCs w:val="24"/>
        </w:rPr>
        <w:t>2. Návrh na nařízení výkonu rozhodnutí přikázáním pohledávky z daňového bonusu podaný přede dnem nabytí účinnosti tohoto zákona soud zamítne. Výkon rozhodnutí přikázáním pohledávky z daňového bonusu se ode dne nabytí účinnosti tohoto zákona neprovádí. Soud výkon rozhodnutí přikázáním pohledávky z daňového bonusu i bez návrhu zastaví.“.</w:t>
      </w:r>
    </w:p>
    <w:p w:rsidR="00C11814" w:rsidRDefault="00C11814" w:rsidP="00C11814">
      <w:pPr>
        <w:pStyle w:val="Odstavecseseznamem"/>
        <w:ind w:left="1080"/>
        <w:rPr>
          <w:rFonts w:ascii="Times New Roman" w:hAnsi="Times New Roman" w:cs="Times New Roman"/>
          <w:sz w:val="24"/>
          <w:szCs w:val="24"/>
        </w:rPr>
      </w:pPr>
    </w:p>
    <w:p w:rsidR="00A26DD2" w:rsidRDefault="00A26DD2" w:rsidP="00C11814">
      <w:pPr>
        <w:pStyle w:val="Odstavecseseznamem"/>
        <w:ind w:left="1080"/>
        <w:rPr>
          <w:rFonts w:ascii="Times New Roman" w:hAnsi="Times New Roman" w:cs="Times New Roman"/>
          <w:sz w:val="24"/>
          <w:szCs w:val="24"/>
        </w:rPr>
      </w:pPr>
    </w:p>
    <w:p w:rsidR="00E6206A" w:rsidRDefault="009A5F90" w:rsidP="00C11814">
      <w:pPr>
        <w:pStyle w:val="Odstavecseseznamem"/>
        <w:ind w:left="1080"/>
        <w:rPr>
          <w:rFonts w:ascii="Times New Roman" w:hAnsi="Times New Roman" w:cs="Times New Roman"/>
          <w:sz w:val="24"/>
          <w:szCs w:val="24"/>
        </w:rPr>
      </w:pPr>
      <w:r>
        <w:rPr>
          <w:rFonts w:ascii="Times New Roman" w:hAnsi="Times New Roman" w:cs="Times New Roman"/>
          <w:sz w:val="24"/>
          <w:szCs w:val="24"/>
        </w:rPr>
        <w:t>Dosavadní § 26 se označuje jako § 31</w:t>
      </w:r>
      <w:r w:rsidR="00E6206A">
        <w:rPr>
          <w:rFonts w:ascii="Times New Roman" w:hAnsi="Times New Roman" w:cs="Times New Roman"/>
          <w:sz w:val="24"/>
          <w:szCs w:val="24"/>
        </w:rPr>
        <w:t>.</w:t>
      </w:r>
    </w:p>
    <w:p w:rsidR="009A5F90" w:rsidRDefault="009A5F90" w:rsidP="00C11814">
      <w:pPr>
        <w:pStyle w:val="Odstavecseseznamem"/>
        <w:ind w:left="1080"/>
        <w:rPr>
          <w:rFonts w:ascii="Times New Roman" w:hAnsi="Times New Roman" w:cs="Times New Roman"/>
          <w:sz w:val="24"/>
          <w:szCs w:val="24"/>
        </w:rPr>
      </w:pPr>
    </w:p>
    <w:p w:rsidR="00E6206A" w:rsidRDefault="00E6206A" w:rsidP="00E6206A">
      <w:pPr>
        <w:pStyle w:val="Odstavecseseznamem"/>
        <w:numPr>
          <w:ilvl w:val="1"/>
          <w:numId w:val="1"/>
        </w:numPr>
        <w:rPr>
          <w:rFonts w:ascii="Times New Roman" w:hAnsi="Times New Roman" w:cs="Times New Roman"/>
          <w:sz w:val="24"/>
          <w:szCs w:val="24"/>
        </w:rPr>
      </w:pPr>
      <w:r>
        <w:rPr>
          <w:rFonts w:ascii="Times New Roman" w:hAnsi="Times New Roman" w:cs="Times New Roman"/>
          <w:sz w:val="24"/>
          <w:szCs w:val="24"/>
        </w:rPr>
        <w:t>V</w:t>
      </w:r>
      <w:r w:rsidR="008D552B">
        <w:rPr>
          <w:rFonts w:ascii="Times New Roman" w:hAnsi="Times New Roman" w:cs="Times New Roman"/>
          <w:sz w:val="24"/>
          <w:szCs w:val="24"/>
        </w:rPr>
        <w:t xml:space="preserve"> </w:t>
      </w:r>
      <w:r>
        <w:rPr>
          <w:rFonts w:ascii="Times New Roman" w:hAnsi="Times New Roman" w:cs="Times New Roman"/>
          <w:sz w:val="24"/>
          <w:szCs w:val="24"/>
        </w:rPr>
        <w:t xml:space="preserve">části čtvrté, </w:t>
      </w:r>
      <w:r w:rsidR="009A5F90">
        <w:rPr>
          <w:rFonts w:ascii="Times New Roman" w:hAnsi="Times New Roman" w:cs="Times New Roman"/>
          <w:sz w:val="24"/>
          <w:szCs w:val="24"/>
        </w:rPr>
        <w:t xml:space="preserve">Účinnost, </w:t>
      </w:r>
      <w:r w:rsidR="008D552B">
        <w:rPr>
          <w:rFonts w:ascii="Times New Roman" w:hAnsi="Times New Roman" w:cs="Times New Roman"/>
          <w:sz w:val="24"/>
          <w:szCs w:val="24"/>
        </w:rPr>
        <w:t>dosavadním</w:t>
      </w:r>
      <w:r>
        <w:rPr>
          <w:rFonts w:ascii="Times New Roman" w:hAnsi="Times New Roman" w:cs="Times New Roman"/>
          <w:sz w:val="24"/>
          <w:szCs w:val="24"/>
        </w:rPr>
        <w:t xml:space="preserve"> § 26 </w:t>
      </w:r>
      <w:r w:rsidR="009A5F90">
        <w:rPr>
          <w:rFonts w:ascii="Times New Roman" w:hAnsi="Times New Roman" w:cs="Times New Roman"/>
          <w:sz w:val="24"/>
          <w:szCs w:val="24"/>
        </w:rPr>
        <w:t>(nově § 31</w:t>
      </w:r>
      <w:r>
        <w:rPr>
          <w:rFonts w:ascii="Times New Roman" w:hAnsi="Times New Roman" w:cs="Times New Roman"/>
          <w:sz w:val="24"/>
          <w:szCs w:val="24"/>
        </w:rPr>
        <w:t>) se slova „ s výjimkou části třetí, která nabývá účinnosti prvním dnem kalendářního měsíce následujícího po dni jeho vyhlášení“ zrušují.</w:t>
      </w:r>
      <w:r w:rsidR="008431B3">
        <w:rPr>
          <w:rFonts w:ascii="Times New Roman" w:hAnsi="Times New Roman" w:cs="Times New Roman"/>
          <w:sz w:val="24"/>
          <w:szCs w:val="24"/>
        </w:rPr>
        <w:t>,</w:t>
      </w:r>
    </w:p>
    <w:p w:rsidR="008431B3" w:rsidRDefault="008431B3" w:rsidP="008431B3">
      <w:pPr>
        <w:pStyle w:val="PS-slovanseznam"/>
        <w:numPr>
          <w:ilvl w:val="0"/>
          <w:numId w:val="0"/>
        </w:numPr>
        <w:spacing w:after="0" w:line="240" w:lineRule="auto"/>
      </w:pPr>
    </w:p>
    <w:p w:rsidR="008431B3" w:rsidRDefault="008431B3" w:rsidP="008431B3">
      <w:pPr>
        <w:pStyle w:val="PS-slovanseznam"/>
        <w:numPr>
          <w:ilvl w:val="0"/>
          <w:numId w:val="0"/>
        </w:numPr>
        <w:spacing w:after="0" w:line="240" w:lineRule="auto"/>
      </w:pPr>
    </w:p>
    <w:p w:rsidR="008431B3" w:rsidRDefault="008431B3" w:rsidP="008431B3">
      <w:pPr>
        <w:pStyle w:val="PS-slovanseznam"/>
        <w:spacing w:after="0" w:line="240" w:lineRule="auto"/>
        <w:ind w:left="567" w:hanging="567"/>
      </w:pPr>
      <w:r w:rsidRPr="00FC2A3C">
        <w:rPr>
          <w:rStyle w:val="proloenChar"/>
        </w:rPr>
        <w:t>pověřuje</w:t>
      </w:r>
      <w:r w:rsidRPr="00FC2A3C">
        <w:t xml:space="preserve"> </w:t>
      </w:r>
      <w:r w:rsidRPr="00E149E9">
        <w:t xml:space="preserve">předsedu </w:t>
      </w:r>
      <w:r w:rsidRPr="00FC2A3C">
        <w:t>výboru, aby toto usnesení předložil</w:t>
      </w:r>
      <w:r>
        <w:t xml:space="preserve"> předsedovi Poslanecké </w:t>
      </w:r>
      <w:r w:rsidRPr="00FC2A3C">
        <w:t>sněmovny Parlamentu,</w:t>
      </w:r>
    </w:p>
    <w:p w:rsidR="008431B3" w:rsidRPr="00FC2A3C" w:rsidRDefault="008431B3" w:rsidP="008431B3">
      <w:pPr>
        <w:pStyle w:val="PS-slovanseznam"/>
        <w:numPr>
          <w:ilvl w:val="0"/>
          <w:numId w:val="0"/>
        </w:numPr>
        <w:spacing w:after="0" w:line="240" w:lineRule="auto"/>
      </w:pPr>
    </w:p>
    <w:p w:rsidR="008431B3" w:rsidRDefault="008431B3" w:rsidP="008431B3">
      <w:pPr>
        <w:pStyle w:val="PS-slovanseznam"/>
        <w:spacing w:after="0" w:line="240" w:lineRule="auto"/>
        <w:ind w:left="567" w:hanging="567"/>
      </w:pPr>
      <w:r w:rsidRPr="00FC2A3C">
        <w:rPr>
          <w:rStyle w:val="proloenChar"/>
        </w:rPr>
        <w:t>zmocňuje</w:t>
      </w:r>
      <w:r w:rsidRPr="00FC2A3C">
        <w:t xml:space="preserve"> zpravodaj</w:t>
      </w:r>
      <w:r>
        <w:t xml:space="preserve">e </w:t>
      </w:r>
      <w:r w:rsidRPr="00FC2A3C">
        <w:t xml:space="preserve">výboru, aby na schůzi Poslanecké sněmovny podal zprávu </w:t>
      </w:r>
      <w:r>
        <w:t xml:space="preserve">  </w:t>
      </w:r>
      <w:r w:rsidRPr="00FC2A3C">
        <w:t>o</w:t>
      </w:r>
      <w:r>
        <w:t> </w:t>
      </w:r>
      <w:r w:rsidRPr="00FC2A3C">
        <w:t>výsledcích projednávání tohoto návrhu zákona na schůzi ústavně právního výboru,</w:t>
      </w:r>
    </w:p>
    <w:p w:rsidR="008431B3" w:rsidRPr="00FC2A3C" w:rsidRDefault="008431B3" w:rsidP="008431B3">
      <w:pPr>
        <w:pStyle w:val="PS-slovanseznam"/>
        <w:numPr>
          <w:ilvl w:val="0"/>
          <w:numId w:val="0"/>
        </w:numPr>
        <w:spacing w:after="0" w:line="240" w:lineRule="auto"/>
        <w:ind w:left="357"/>
      </w:pPr>
    </w:p>
    <w:p w:rsidR="008431B3" w:rsidRDefault="008431B3" w:rsidP="008431B3">
      <w:pPr>
        <w:pStyle w:val="PS-slovanseznam"/>
        <w:spacing w:after="0" w:line="240" w:lineRule="auto"/>
        <w:ind w:left="567" w:hanging="567"/>
      </w:pPr>
      <w:r w:rsidRPr="00FC2A3C">
        <w:rPr>
          <w:rStyle w:val="proloenChar"/>
        </w:rPr>
        <w:t>zmocňuje</w:t>
      </w:r>
      <w:r w:rsidRPr="00FC2A3C">
        <w:t xml:space="preserve"> zpravodaj</w:t>
      </w:r>
      <w:r>
        <w:t>e</w:t>
      </w:r>
      <w:r w:rsidRPr="00FC2A3C">
        <w:t xml:space="preserve"> výboru, aby ve spolupráci s legislativním odborem Kanceláře Poslanecké sněmovny provedl příslušné legislativně technické úpravy.</w:t>
      </w:r>
    </w:p>
    <w:p w:rsidR="008431B3" w:rsidRDefault="008431B3" w:rsidP="008431B3">
      <w:pPr>
        <w:tabs>
          <w:tab w:val="center" w:pos="1843"/>
        </w:tabs>
        <w:spacing w:after="0" w:line="240" w:lineRule="auto"/>
        <w:ind w:left="357"/>
      </w:pPr>
    </w:p>
    <w:p w:rsidR="008431B3" w:rsidRDefault="008431B3" w:rsidP="008431B3">
      <w:pPr>
        <w:tabs>
          <w:tab w:val="center" w:pos="1843"/>
        </w:tabs>
        <w:spacing w:after="0" w:line="240" w:lineRule="auto"/>
      </w:pPr>
    </w:p>
    <w:p w:rsidR="008431B3" w:rsidRDefault="008431B3" w:rsidP="008431B3">
      <w:pPr>
        <w:tabs>
          <w:tab w:val="center" w:pos="1843"/>
        </w:tabs>
        <w:spacing w:after="0" w:line="240" w:lineRule="auto"/>
      </w:pPr>
    </w:p>
    <w:p w:rsidR="008431B3" w:rsidRDefault="008431B3" w:rsidP="008431B3">
      <w:pPr>
        <w:tabs>
          <w:tab w:val="center" w:pos="1843"/>
        </w:tabs>
        <w:spacing w:after="0" w:line="240" w:lineRule="auto"/>
      </w:pPr>
    </w:p>
    <w:p w:rsidR="008431B3" w:rsidRPr="008431B3" w:rsidRDefault="008431B3" w:rsidP="008431B3">
      <w:pPr>
        <w:tabs>
          <w:tab w:val="center" w:pos="1843"/>
        </w:tabs>
        <w:spacing w:after="0" w:line="240" w:lineRule="auto"/>
        <w:rPr>
          <w:rFonts w:ascii="Times New Roman" w:hAnsi="Times New Roman" w:cs="Times New Roman"/>
        </w:rPr>
      </w:pPr>
    </w:p>
    <w:p w:rsidR="008431B3" w:rsidRPr="008431B3" w:rsidRDefault="008431B3" w:rsidP="008431B3">
      <w:pPr>
        <w:tabs>
          <w:tab w:val="center" w:pos="1843"/>
        </w:tabs>
        <w:spacing w:after="0" w:line="240" w:lineRule="auto"/>
        <w:rPr>
          <w:rFonts w:ascii="Times New Roman" w:hAnsi="Times New Roman" w:cs="Times New Roman"/>
        </w:rPr>
      </w:pPr>
    </w:p>
    <w:p w:rsidR="008431B3" w:rsidRPr="008431B3" w:rsidRDefault="008431B3" w:rsidP="008431B3">
      <w:pPr>
        <w:tabs>
          <w:tab w:val="center" w:pos="1985"/>
        </w:tabs>
        <w:spacing w:after="0" w:line="240" w:lineRule="auto"/>
        <w:ind w:left="708" w:right="-995" w:hanging="141"/>
        <w:rPr>
          <w:rFonts w:ascii="Times New Roman" w:hAnsi="Times New Roman" w:cs="Times New Roman"/>
        </w:rPr>
      </w:pPr>
      <w:r w:rsidRPr="008431B3">
        <w:rPr>
          <w:rFonts w:ascii="Times New Roman" w:hAnsi="Times New Roman" w:cs="Times New Roman"/>
        </w:rPr>
        <w:tab/>
        <w:t>Mgr. Marek VÝBORNÝ</w:t>
      </w:r>
      <w:r w:rsidR="00465F19">
        <w:rPr>
          <w:rFonts w:ascii="Times New Roman" w:hAnsi="Times New Roman" w:cs="Times New Roman"/>
        </w:rPr>
        <w:t xml:space="preserve">  v. r. </w:t>
      </w:r>
      <w:r w:rsidRPr="008431B3">
        <w:rPr>
          <w:rFonts w:ascii="Times New Roman" w:hAnsi="Times New Roman" w:cs="Times New Roman"/>
        </w:rPr>
        <w:tab/>
      </w:r>
      <w:r w:rsidRPr="008431B3">
        <w:rPr>
          <w:rFonts w:ascii="Times New Roman" w:hAnsi="Times New Roman" w:cs="Times New Roman"/>
        </w:rPr>
        <w:tab/>
      </w:r>
      <w:r w:rsidRPr="008431B3">
        <w:rPr>
          <w:rFonts w:ascii="Times New Roman" w:hAnsi="Times New Roman" w:cs="Times New Roman"/>
        </w:rPr>
        <w:tab/>
      </w:r>
      <w:r>
        <w:rPr>
          <w:rFonts w:ascii="Times New Roman" w:hAnsi="Times New Roman" w:cs="Times New Roman"/>
        </w:rPr>
        <w:t xml:space="preserve">            Mgr. Jan FARSKÝ</w:t>
      </w:r>
      <w:r w:rsidR="00465F19">
        <w:rPr>
          <w:rFonts w:ascii="Times New Roman" w:hAnsi="Times New Roman" w:cs="Times New Roman"/>
        </w:rPr>
        <w:t xml:space="preserve"> v. r. </w:t>
      </w:r>
    </w:p>
    <w:p w:rsidR="008431B3" w:rsidRPr="008431B3" w:rsidRDefault="008431B3" w:rsidP="008431B3">
      <w:pPr>
        <w:tabs>
          <w:tab w:val="center" w:pos="1985"/>
        </w:tabs>
        <w:spacing w:after="0" w:line="240" w:lineRule="auto"/>
        <w:ind w:left="708" w:right="-995" w:hanging="141"/>
        <w:rPr>
          <w:rFonts w:ascii="Times New Roman" w:hAnsi="Times New Roman" w:cs="Times New Roman"/>
        </w:rPr>
      </w:pPr>
      <w:r w:rsidRPr="008431B3">
        <w:rPr>
          <w:rFonts w:ascii="Times New Roman" w:hAnsi="Times New Roman" w:cs="Times New Roman"/>
        </w:rPr>
        <w:t xml:space="preserve">           zpravodaj výboru</w:t>
      </w:r>
      <w:r w:rsidRPr="008431B3">
        <w:rPr>
          <w:rFonts w:ascii="Times New Roman" w:hAnsi="Times New Roman" w:cs="Times New Roman"/>
        </w:rPr>
        <w:tab/>
      </w:r>
      <w:r w:rsidRPr="008431B3">
        <w:rPr>
          <w:rFonts w:ascii="Times New Roman" w:hAnsi="Times New Roman" w:cs="Times New Roman"/>
        </w:rPr>
        <w:tab/>
        <w:t xml:space="preserve">                                  </w:t>
      </w:r>
      <w:r w:rsidRPr="008431B3">
        <w:rPr>
          <w:rFonts w:ascii="Times New Roman" w:hAnsi="Times New Roman" w:cs="Times New Roman"/>
        </w:rPr>
        <w:tab/>
        <w:t xml:space="preserve">ověřovatel výboru    </w:t>
      </w:r>
      <w:r w:rsidRPr="008431B3">
        <w:rPr>
          <w:rFonts w:ascii="Times New Roman" w:hAnsi="Times New Roman" w:cs="Times New Roman"/>
        </w:rPr>
        <w:tab/>
      </w:r>
      <w:r w:rsidRPr="008431B3">
        <w:rPr>
          <w:rFonts w:ascii="Times New Roman" w:hAnsi="Times New Roman" w:cs="Times New Roman"/>
        </w:rPr>
        <w:tab/>
        <w:t xml:space="preserve">  </w:t>
      </w:r>
    </w:p>
    <w:p w:rsidR="008431B3" w:rsidRPr="008431B3" w:rsidRDefault="008431B3" w:rsidP="008431B3">
      <w:pPr>
        <w:tabs>
          <w:tab w:val="center" w:pos="1701"/>
          <w:tab w:val="center" w:pos="4395"/>
          <w:tab w:val="center" w:pos="7371"/>
        </w:tabs>
        <w:spacing w:after="0" w:line="240" w:lineRule="auto"/>
        <w:rPr>
          <w:rFonts w:ascii="Times New Roman" w:hAnsi="Times New Roman" w:cs="Times New Roman"/>
        </w:rPr>
      </w:pPr>
      <w:r w:rsidRPr="008431B3">
        <w:rPr>
          <w:rFonts w:ascii="Times New Roman" w:hAnsi="Times New Roman" w:cs="Times New Roman"/>
        </w:rPr>
        <w:tab/>
      </w:r>
      <w:r w:rsidRPr="008431B3">
        <w:rPr>
          <w:rFonts w:ascii="Times New Roman" w:hAnsi="Times New Roman" w:cs="Times New Roman"/>
        </w:rPr>
        <w:tab/>
      </w:r>
    </w:p>
    <w:p w:rsidR="008431B3" w:rsidRDefault="008431B3" w:rsidP="008431B3">
      <w:pPr>
        <w:tabs>
          <w:tab w:val="center" w:pos="1701"/>
          <w:tab w:val="center" w:pos="4395"/>
          <w:tab w:val="center" w:pos="7371"/>
        </w:tabs>
        <w:spacing w:after="0" w:line="240" w:lineRule="auto"/>
        <w:rPr>
          <w:rFonts w:ascii="Times New Roman" w:hAnsi="Times New Roman" w:cs="Times New Roman"/>
        </w:rPr>
      </w:pPr>
    </w:p>
    <w:p w:rsidR="008431B3" w:rsidRPr="008431B3" w:rsidRDefault="008431B3" w:rsidP="008431B3">
      <w:pPr>
        <w:tabs>
          <w:tab w:val="center" w:pos="1701"/>
          <w:tab w:val="center" w:pos="4395"/>
          <w:tab w:val="center" w:pos="7371"/>
        </w:tabs>
        <w:spacing w:after="0" w:line="240" w:lineRule="auto"/>
        <w:rPr>
          <w:rFonts w:ascii="Times New Roman" w:hAnsi="Times New Roman" w:cs="Times New Roman"/>
        </w:rPr>
      </w:pPr>
    </w:p>
    <w:p w:rsidR="008431B3" w:rsidRPr="008431B3" w:rsidRDefault="008431B3" w:rsidP="008431B3">
      <w:pPr>
        <w:tabs>
          <w:tab w:val="center" w:pos="1701"/>
          <w:tab w:val="center" w:pos="4395"/>
          <w:tab w:val="center" w:pos="7371"/>
        </w:tabs>
        <w:spacing w:after="0" w:line="240" w:lineRule="auto"/>
        <w:rPr>
          <w:rFonts w:ascii="Times New Roman" w:hAnsi="Times New Roman" w:cs="Times New Roman"/>
          <w:caps/>
        </w:rPr>
      </w:pPr>
      <w:r w:rsidRPr="008431B3">
        <w:rPr>
          <w:rFonts w:ascii="Times New Roman" w:hAnsi="Times New Roman" w:cs="Times New Roman"/>
        </w:rPr>
        <w:tab/>
      </w:r>
      <w:r w:rsidRPr="008431B3">
        <w:rPr>
          <w:rFonts w:ascii="Times New Roman" w:hAnsi="Times New Roman" w:cs="Times New Roman"/>
        </w:rPr>
        <w:tab/>
        <w:t xml:space="preserve">Marek BENDA </w:t>
      </w:r>
      <w:r w:rsidR="00465F19">
        <w:rPr>
          <w:rFonts w:ascii="Times New Roman" w:hAnsi="Times New Roman" w:cs="Times New Roman"/>
        </w:rPr>
        <w:t xml:space="preserve">v. r. </w:t>
      </w:r>
    </w:p>
    <w:p w:rsidR="008431B3" w:rsidRPr="008431B3" w:rsidRDefault="008431B3" w:rsidP="008431B3">
      <w:pPr>
        <w:tabs>
          <w:tab w:val="center" w:pos="1701"/>
          <w:tab w:val="center" w:pos="4395"/>
        </w:tabs>
        <w:spacing w:after="0" w:line="240" w:lineRule="auto"/>
        <w:rPr>
          <w:rFonts w:ascii="Times New Roman" w:hAnsi="Times New Roman" w:cs="Times New Roman"/>
        </w:rPr>
      </w:pPr>
      <w:r w:rsidRPr="008431B3">
        <w:rPr>
          <w:rFonts w:ascii="Times New Roman" w:hAnsi="Times New Roman" w:cs="Times New Roman"/>
        </w:rPr>
        <w:tab/>
      </w:r>
      <w:r w:rsidRPr="008431B3">
        <w:rPr>
          <w:rFonts w:ascii="Times New Roman" w:hAnsi="Times New Roman" w:cs="Times New Roman"/>
        </w:rPr>
        <w:tab/>
        <w:t>předseda výboru</w:t>
      </w:r>
      <w:r w:rsidRPr="008431B3">
        <w:rPr>
          <w:rFonts w:ascii="Times New Roman" w:hAnsi="Times New Roman" w:cs="Times New Roman"/>
        </w:rPr>
        <w:tab/>
      </w:r>
    </w:p>
    <w:p w:rsidR="00E83471" w:rsidRPr="008431B3" w:rsidRDefault="00E83471" w:rsidP="00E83471">
      <w:pPr>
        <w:pStyle w:val="Odstavecseseznamem"/>
        <w:rPr>
          <w:rFonts w:ascii="Times New Roman" w:hAnsi="Times New Roman" w:cs="Times New Roman"/>
          <w:sz w:val="24"/>
          <w:szCs w:val="24"/>
        </w:rPr>
      </w:pPr>
    </w:p>
    <w:p w:rsidR="00E83471" w:rsidRPr="008431B3" w:rsidRDefault="00E83471" w:rsidP="00E83471">
      <w:pPr>
        <w:pStyle w:val="Odstavecseseznamem"/>
        <w:ind w:left="1080"/>
        <w:rPr>
          <w:rFonts w:ascii="Times New Roman" w:hAnsi="Times New Roman" w:cs="Times New Roman"/>
          <w:sz w:val="24"/>
          <w:szCs w:val="24"/>
        </w:rPr>
      </w:pPr>
    </w:p>
    <w:sectPr w:rsidR="00E83471" w:rsidRPr="008431B3" w:rsidSect="006D1B3C">
      <w:footerReference w:type="default" r:id="rId7"/>
      <w:footerReference w:type="first" r:id="rId8"/>
      <w:pgSz w:w="11906" w:h="16838"/>
      <w:pgMar w:top="709"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6A2A" w:rsidRDefault="00306A2A" w:rsidP="00874A46">
      <w:pPr>
        <w:spacing w:after="0" w:line="240" w:lineRule="auto"/>
      </w:pPr>
      <w:r>
        <w:separator/>
      </w:r>
    </w:p>
  </w:endnote>
  <w:endnote w:type="continuationSeparator" w:id="0">
    <w:p w:rsidR="00306A2A" w:rsidRDefault="00306A2A" w:rsidP="00874A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2432149"/>
      <w:docPartObj>
        <w:docPartGallery w:val="Page Numbers (Bottom of Page)"/>
        <w:docPartUnique/>
      </w:docPartObj>
    </w:sdtPr>
    <w:sdtEndPr/>
    <w:sdtContent>
      <w:p w:rsidR="00874A46" w:rsidRDefault="00874A46">
        <w:pPr>
          <w:pStyle w:val="Zpat"/>
          <w:jc w:val="right"/>
        </w:pPr>
        <w:r>
          <w:fldChar w:fldCharType="begin"/>
        </w:r>
        <w:r>
          <w:instrText>PAGE   \* MERGEFORMAT</w:instrText>
        </w:r>
        <w:r>
          <w:fldChar w:fldCharType="separate"/>
        </w:r>
        <w:r w:rsidR="00324AE6">
          <w:rPr>
            <w:noProof/>
          </w:rPr>
          <w:t>2</w:t>
        </w:r>
        <w:r>
          <w:fldChar w:fldCharType="end"/>
        </w:r>
      </w:p>
    </w:sdtContent>
  </w:sdt>
  <w:p w:rsidR="00874A46" w:rsidRDefault="00874A4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5370983"/>
      <w:docPartObj>
        <w:docPartGallery w:val="Page Numbers (Bottom of Page)"/>
        <w:docPartUnique/>
      </w:docPartObj>
    </w:sdtPr>
    <w:sdtEndPr/>
    <w:sdtContent>
      <w:p w:rsidR="00874A46" w:rsidRDefault="00324AE6">
        <w:pPr>
          <w:pStyle w:val="Zpat"/>
          <w:jc w:val="right"/>
        </w:pPr>
      </w:p>
    </w:sdtContent>
  </w:sdt>
  <w:p w:rsidR="00874A46" w:rsidRDefault="00874A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6A2A" w:rsidRDefault="00306A2A" w:rsidP="00874A46">
      <w:pPr>
        <w:spacing w:after="0" w:line="240" w:lineRule="auto"/>
      </w:pPr>
      <w:r>
        <w:separator/>
      </w:r>
    </w:p>
  </w:footnote>
  <w:footnote w:type="continuationSeparator" w:id="0">
    <w:p w:rsidR="00306A2A" w:rsidRDefault="00306A2A" w:rsidP="00874A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D2BA3"/>
    <w:multiLevelType w:val="multilevel"/>
    <w:tmpl w:val="96BEA5C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471"/>
    <w:rsid w:val="00252D10"/>
    <w:rsid w:val="00306A2A"/>
    <w:rsid w:val="00324AE6"/>
    <w:rsid w:val="00362C72"/>
    <w:rsid w:val="003F3A1B"/>
    <w:rsid w:val="00465F19"/>
    <w:rsid w:val="006D1B3C"/>
    <w:rsid w:val="008431B3"/>
    <w:rsid w:val="00874A46"/>
    <w:rsid w:val="008D552B"/>
    <w:rsid w:val="009A5F90"/>
    <w:rsid w:val="009C06A3"/>
    <w:rsid w:val="009E20CE"/>
    <w:rsid w:val="00A26DD2"/>
    <w:rsid w:val="00AA7257"/>
    <w:rsid w:val="00C11814"/>
    <w:rsid w:val="00D35627"/>
    <w:rsid w:val="00E07D18"/>
    <w:rsid w:val="00E6206A"/>
    <w:rsid w:val="00E834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3C991"/>
  <w15:docId w15:val="{D00A0A8A-2EBA-46DC-8916-5B7C39150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E83471"/>
    <w:pPr>
      <w:ind w:left="720"/>
      <w:contextualSpacing/>
    </w:pPr>
  </w:style>
  <w:style w:type="character" w:styleId="Odkaznakoment">
    <w:name w:val="annotation reference"/>
    <w:basedOn w:val="Standardnpsmoodstavce"/>
    <w:uiPriority w:val="99"/>
    <w:semiHidden/>
    <w:unhideWhenUsed/>
    <w:rsid w:val="00E07D18"/>
    <w:rPr>
      <w:sz w:val="16"/>
      <w:szCs w:val="16"/>
    </w:rPr>
  </w:style>
  <w:style w:type="paragraph" w:styleId="Textkomente">
    <w:name w:val="annotation text"/>
    <w:basedOn w:val="Normln"/>
    <w:link w:val="TextkomenteChar"/>
    <w:uiPriority w:val="99"/>
    <w:semiHidden/>
    <w:unhideWhenUsed/>
    <w:rsid w:val="00E07D18"/>
    <w:pPr>
      <w:spacing w:line="240" w:lineRule="auto"/>
    </w:pPr>
    <w:rPr>
      <w:sz w:val="20"/>
      <w:szCs w:val="20"/>
    </w:rPr>
  </w:style>
  <w:style w:type="character" w:customStyle="1" w:styleId="TextkomenteChar">
    <w:name w:val="Text komentáře Char"/>
    <w:basedOn w:val="Standardnpsmoodstavce"/>
    <w:link w:val="Textkomente"/>
    <w:uiPriority w:val="99"/>
    <w:semiHidden/>
    <w:rsid w:val="00E07D18"/>
    <w:rPr>
      <w:sz w:val="20"/>
      <w:szCs w:val="20"/>
    </w:rPr>
  </w:style>
  <w:style w:type="paragraph" w:styleId="Pedmtkomente">
    <w:name w:val="annotation subject"/>
    <w:basedOn w:val="Textkomente"/>
    <w:next w:val="Textkomente"/>
    <w:link w:val="PedmtkomenteChar"/>
    <w:uiPriority w:val="99"/>
    <w:semiHidden/>
    <w:unhideWhenUsed/>
    <w:rsid w:val="00E07D18"/>
    <w:rPr>
      <w:b/>
      <w:bCs/>
    </w:rPr>
  </w:style>
  <w:style w:type="character" w:customStyle="1" w:styleId="PedmtkomenteChar">
    <w:name w:val="Předmět komentáře Char"/>
    <w:basedOn w:val="TextkomenteChar"/>
    <w:link w:val="Pedmtkomente"/>
    <w:uiPriority w:val="99"/>
    <w:semiHidden/>
    <w:rsid w:val="00E07D18"/>
    <w:rPr>
      <w:b/>
      <w:bCs/>
      <w:sz w:val="20"/>
      <w:szCs w:val="20"/>
    </w:rPr>
  </w:style>
  <w:style w:type="paragraph" w:styleId="Textbubliny">
    <w:name w:val="Balloon Text"/>
    <w:basedOn w:val="Normln"/>
    <w:link w:val="TextbublinyChar"/>
    <w:uiPriority w:val="99"/>
    <w:semiHidden/>
    <w:unhideWhenUsed/>
    <w:rsid w:val="00E07D1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07D18"/>
    <w:rPr>
      <w:rFonts w:ascii="Tahoma" w:hAnsi="Tahoma" w:cs="Tahoma"/>
      <w:sz w:val="16"/>
      <w:szCs w:val="16"/>
    </w:rPr>
  </w:style>
  <w:style w:type="paragraph" w:customStyle="1" w:styleId="PS-hlavika1">
    <w:name w:val="PS-hlavička 1"/>
    <w:basedOn w:val="Normln"/>
    <w:next w:val="Bezmezer"/>
    <w:qFormat/>
    <w:rsid w:val="008431B3"/>
    <w:pPr>
      <w:spacing w:after="0" w:line="240" w:lineRule="auto"/>
      <w:jc w:val="center"/>
    </w:pPr>
    <w:rPr>
      <w:rFonts w:ascii="Times New Roman" w:eastAsia="Calibri" w:hAnsi="Times New Roman" w:cs="Times New Roman"/>
      <w:b/>
      <w:i/>
      <w:sz w:val="24"/>
    </w:rPr>
  </w:style>
  <w:style w:type="paragraph" w:customStyle="1" w:styleId="PS-hlavika2">
    <w:name w:val="PS-hlavička 2"/>
    <w:basedOn w:val="Normln"/>
    <w:next w:val="PS-hlavika1"/>
    <w:qFormat/>
    <w:rsid w:val="008431B3"/>
    <w:pPr>
      <w:spacing w:after="0" w:line="240" w:lineRule="auto"/>
      <w:jc w:val="center"/>
    </w:pPr>
    <w:rPr>
      <w:rFonts w:ascii="Times New Roman" w:eastAsia="Calibri" w:hAnsi="Times New Roman" w:cs="Times New Roman"/>
      <w:b/>
      <w:i/>
      <w:caps/>
      <w:sz w:val="36"/>
    </w:rPr>
  </w:style>
  <w:style w:type="paragraph" w:customStyle="1" w:styleId="PS-slousnesen">
    <w:name w:val="PS-číslo usnesení"/>
    <w:basedOn w:val="Normln"/>
    <w:next w:val="Bezmezer"/>
    <w:qFormat/>
    <w:rsid w:val="008431B3"/>
    <w:pPr>
      <w:spacing w:before="360" w:after="360" w:line="240" w:lineRule="auto"/>
      <w:jc w:val="center"/>
    </w:pPr>
    <w:rPr>
      <w:rFonts w:ascii="Times New Roman" w:eastAsia="Calibri" w:hAnsi="Times New Roman" w:cs="Times New Roman"/>
      <w:b/>
      <w:i/>
      <w:sz w:val="24"/>
    </w:rPr>
  </w:style>
  <w:style w:type="paragraph" w:customStyle="1" w:styleId="PS-hlavika3">
    <w:name w:val="PS-hlavička 3"/>
    <w:basedOn w:val="Normln"/>
    <w:next w:val="PS-hlavika1"/>
    <w:qFormat/>
    <w:rsid w:val="008431B3"/>
    <w:pPr>
      <w:spacing w:after="0" w:line="240" w:lineRule="auto"/>
      <w:jc w:val="center"/>
    </w:pPr>
    <w:rPr>
      <w:rFonts w:ascii="Times New Roman" w:eastAsia="Calibri" w:hAnsi="Times New Roman" w:cs="Times New Roman"/>
      <w:b/>
      <w:i/>
      <w:caps/>
      <w:sz w:val="32"/>
    </w:rPr>
  </w:style>
  <w:style w:type="paragraph" w:styleId="Bezmezer">
    <w:name w:val="No Spacing"/>
    <w:uiPriority w:val="1"/>
    <w:qFormat/>
    <w:rsid w:val="008431B3"/>
    <w:pPr>
      <w:spacing w:after="0" w:line="240" w:lineRule="auto"/>
    </w:pPr>
    <w:rPr>
      <w:rFonts w:ascii="Calibri" w:eastAsia="Calibri" w:hAnsi="Calibri" w:cs="Times New Roman"/>
    </w:rPr>
  </w:style>
  <w:style w:type="paragraph" w:customStyle="1" w:styleId="PS-pedmtusnesen">
    <w:name w:val="PS-předmět usnesení"/>
    <w:basedOn w:val="Normln"/>
    <w:next w:val="PS-uvodnodstavec"/>
    <w:qFormat/>
    <w:rsid w:val="008431B3"/>
    <w:pPr>
      <w:pBdr>
        <w:bottom w:val="single" w:sz="4" w:space="12" w:color="auto"/>
      </w:pBdr>
      <w:spacing w:before="240" w:after="400" w:line="240" w:lineRule="auto"/>
      <w:jc w:val="center"/>
    </w:pPr>
    <w:rPr>
      <w:rFonts w:ascii="Times New Roman" w:eastAsia="Calibri" w:hAnsi="Times New Roman" w:cs="Times New Roman"/>
      <w:sz w:val="24"/>
    </w:rPr>
  </w:style>
  <w:style w:type="paragraph" w:customStyle="1" w:styleId="PS-uvodnodstavec">
    <w:name w:val="PS-uvodní odstavec"/>
    <w:basedOn w:val="Normln"/>
    <w:next w:val="Normln"/>
    <w:qFormat/>
    <w:rsid w:val="008431B3"/>
    <w:pPr>
      <w:spacing w:after="360"/>
      <w:ind w:firstLine="709"/>
      <w:jc w:val="both"/>
    </w:pPr>
    <w:rPr>
      <w:rFonts w:ascii="Times New Roman" w:eastAsia="Calibri" w:hAnsi="Times New Roman" w:cs="Times New Roman"/>
      <w:sz w:val="24"/>
    </w:rPr>
  </w:style>
  <w:style w:type="paragraph" w:customStyle="1" w:styleId="PS-slovanseznam">
    <w:name w:val="PS-číslovaný seznam"/>
    <w:basedOn w:val="Normln"/>
    <w:link w:val="PS-slovanseznamChar"/>
    <w:qFormat/>
    <w:rsid w:val="008431B3"/>
    <w:pPr>
      <w:numPr>
        <w:numId w:val="2"/>
      </w:numPr>
      <w:tabs>
        <w:tab w:val="left" w:pos="0"/>
      </w:tabs>
      <w:spacing w:after="400"/>
      <w:ind w:left="357" w:hanging="357"/>
      <w:jc w:val="both"/>
    </w:pPr>
    <w:rPr>
      <w:rFonts w:ascii="Times New Roman" w:eastAsia="Calibri" w:hAnsi="Times New Roman" w:cs="Times New Roman"/>
      <w:sz w:val="24"/>
    </w:rPr>
  </w:style>
  <w:style w:type="character" w:customStyle="1" w:styleId="PS-slovanseznamChar">
    <w:name w:val="PS-číslovaný seznam Char"/>
    <w:basedOn w:val="Standardnpsmoodstavce"/>
    <w:link w:val="PS-slovanseznam"/>
    <w:rsid w:val="008431B3"/>
    <w:rPr>
      <w:rFonts w:ascii="Times New Roman" w:eastAsia="Calibri" w:hAnsi="Times New Roman" w:cs="Times New Roman"/>
      <w:sz w:val="24"/>
    </w:rPr>
  </w:style>
  <w:style w:type="paragraph" w:customStyle="1" w:styleId="proloen">
    <w:name w:val="proložení"/>
    <w:basedOn w:val="Normln"/>
    <w:link w:val="proloenChar"/>
    <w:qFormat/>
    <w:rsid w:val="008431B3"/>
    <w:pPr>
      <w:tabs>
        <w:tab w:val="center" w:pos="1701"/>
        <w:tab w:val="center" w:pos="4536"/>
        <w:tab w:val="center" w:pos="7371"/>
      </w:tabs>
      <w:spacing w:after="0" w:line="240" w:lineRule="auto"/>
    </w:pPr>
    <w:rPr>
      <w:rFonts w:ascii="Times New Roman" w:eastAsia="Calibri" w:hAnsi="Times New Roman" w:cs="Times New Roman"/>
      <w:spacing w:val="60"/>
      <w:sz w:val="24"/>
    </w:rPr>
  </w:style>
  <w:style w:type="character" w:customStyle="1" w:styleId="proloenChar">
    <w:name w:val="proložení Char"/>
    <w:basedOn w:val="Standardnpsmoodstavce"/>
    <w:link w:val="proloen"/>
    <w:rsid w:val="008431B3"/>
    <w:rPr>
      <w:rFonts w:ascii="Times New Roman" w:eastAsia="Calibri" w:hAnsi="Times New Roman" w:cs="Times New Roman"/>
      <w:spacing w:val="60"/>
      <w:sz w:val="24"/>
    </w:rPr>
  </w:style>
  <w:style w:type="paragraph" w:styleId="Zhlav">
    <w:name w:val="header"/>
    <w:basedOn w:val="Normln"/>
    <w:link w:val="ZhlavChar"/>
    <w:uiPriority w:val="99"/>
    <w:unhideWhenUsed/>
    <w:rsid w:val="00874A4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74A46"/>
  </w:style>
  <w:style w:type="paragraph" w:styleId="Zpat">
    <w:name w:val="footer"/>
    <w:basedOn w:val="Normln"/>
    <w:link w:val="ZpatChar"/>
    <w:uiPriority w:val="99"/>
    <w:unhideWhenUsed/>
    <w:rsid w:val="00874A46"/>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1927</Words>
  <Characters>11374</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Kohoutova Zlata</dc:creator>
  <cp:lastModifiedBy>LedererovaE</cp:lastModifiedBy>
  <cp:revision>2</cp:revision>
  <cp:lastPrinted>2020-04-07T06:04:00Z</cp:lastPrinted>
  <dcterms:created xsi:type="dcterms:W3CDTF">2020-04-07T06:34:00Z</dcterms:created>
  <dcterms:modified xsi:type="dcterms:W3CDTF">2020-04-07T06:34:00Z</dcterms:modified>
</cp:coreProperties>
</file>