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A3B81" w:rsidP="00DC20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376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A3B81">
            <w:pPr>
              <w:pStyle w:val="Nadpis4"/>
            </w:pPr>
            <w:r>
              <w:t>Oponentní zpráva menšiny poslanců</w:t>
            </w:r>
            <w:r w:rsidR="00C476AB">
              <w:t xml:space="preserve">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DC20F7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22CA6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4B2DD3" w:rsidRDefault="00A22CA6" w:rsidP="00DC20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A22CA6">
        <w:rPr>
          <w:rFonts w:ascii="Times New Roman" w:hAnsi="Times New Roman" w:cs="Times New Roman"/>
          <w:sz w:val="24"/>
          <w:szCs w:val="24"/>
        </w:rPr>
        <w:t xml:space="preserve"> vládnímu návrhu zákona, </w:t>
      </w:r>
      <w:r w:rsidR="00DC20F7" w:rsidRPr="00DC20F7">
        <w:rPr>
          <w:rFonts w:ascii="Times New Roman" w:hAnsi="Times New Roman" w:cs="Times New Roman"/>
          <w:sz w:val="24"/>
          <w:szCs w:val="24"/>
        </w:rPr>
        <w:t xml:space="preserve">kterým se mění zákon č. 23/2017 Sb., </w:t>
      </w:r>
    </w:p>
    <w:p w:rsidR="00DC20F7" w:rsidRPr="00DC20F7" w:rsidRDefault="00DC20F7" w:rsidP="00DC20F7">
      <w:pPr>
        <w:jc w:val="center"/>
        <w:rPr>
          <w:rFonts w:ascii="Times New Roman" w:hAnsi="Times New Roman" w:cs="Times New Roman"/>
          <w:sz w:val="24"/>
          <w:szCs w:val="24"/>
        </w:rPr>
      </w:pPr>
      <w:r w:rsidRPr="00DC20F7">
        <w:rPr>
          <w:rFonts w:ascii="Times New Roman" w:hAnsi="Times New Roman" w:cs="Times New Roman"/>
          <w:sz w:val="24"/>
          <w:szCs w:val="24"/>
        </w:rPr>
        <w:t>o pravidlech rozpočtové odpovědnosti, ve znění zákona č. 277/2019 Sb.</w:t>
      </w:r>
    </w:p>
    <w:p w:rsidR="00E134E4" w:rsidRPr="00A22CA6" w:rsidRDefault="00DC20F7" w:rsidP="00DC20F7">
      <w:pPr>
        <w:spacing w:before="12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6B0" w:rsidRPr="00A22CA6">
        <w:rPr>
          <w:rFonts w:ascii="Times New Roman" w:hAnsi="Times New Roman" w:cs="Times New Roman"/>
          <w:iCs/>
          <w:sz w:val="24"/>
          <w:szCs w:val="24"/>
        </w:rPr>
        <w:t xml:space="preserve">sněmovní tisk </w:t>
      </w:r>
      <w:r>
        <w:rPr>
          <w:rFonts w:ascii="Times New Roman" w:hAnsi="Times New Roman" w:cs="Times New Roman"/>
          <w:iCs/>
          <w:sz w:val="24"/>
          <w:szCs w:val="24"/>
        </w:rPr>
        <w:t>812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5A3B81" w:rsidRDefault="005A3B81" w:rsidP="00251E9D">
      <w:pPr>
        <w:pStyle w:val="Tlotextu"/>
      </w:pPr>
    </w:p>
    <w:p w:rsidR="00FE1221" w:rsidRDefault="00FE1221" w:rsidP="00251E9D">
      <w:pPr>
        <w:pStyle w:val="Tlotextu"/>
      </w:pPr>
    </w:p>
    <w:p w:rsidR="00A02E85" w:rsidRDefault="00B060E6" w:rsidP="00A02E85">
      <w:pPr>
        <w:pStyle w:val="Tlotextu"/>
      </w:pPr>
      <w:r>
        <w:tab/>
      </w:r>
      <w:r w:rsidR="00C476AB"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 w:rsidR="00C476AB"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 xml:space="preserve">a po rozpravě, </w:t>
      </w:r>
      <w:r w:rsidR="00A02E85">
        <w:t xml:space="preserve">níže podepsaná </w:t>
      </w:r>
      <w:r>
        <w:t>menšina poslanců rozpočtového</w:t>
      </w:r>
      <w:r w:rsidR="00C476AB">
        <w:t xml:space="preserve"> výbor</w:t>
      </w:r>
      <w:r>
        <w:t>u</w:t>
      </w:r>
      <w:r w:rsidR="00C476AB">
        <w:t xml:space="preserve"> </w:t>
      </w:r>
      <w:r w:rsidR="00A02E85">
        <w:t>má za to, že:</w:t>
      </w:r>
    </w:p>
    <w:p w:rsidR="00A02E85" w:rsidRDefault="00A02E85" w:rsidP="00A02E85">
      <w:pPr>
        <w:pStyle w:val="Tlotextu"/>
        <w:rPr>
          <w:szCs w:val="24"/>
          <w:lang w:eastAsia="cs-CZ" w:bidi="ar-SA"/>
        </w:rPr>
      </w:pPr>
      <w:r w:rsidRPr="00A02E85">
        <w:rPr>
          <w:szCs w:val="24"/>
          <w:lang w:eastAsia="cs-CZ" w:bidi="ar-SA"/>
        </w:rPr>
        <w:t> </w:t>
      </w:r>
    </w:p>
    <w:p w:rsidR="005515F2" w:rsidRPr="00A02E85" w:rsidRDefault="005515F2" w:rsidP="00A02E85">
      <w:pPr>
        <w:pStyle w:val="Tlotextu"/>
      </w:pP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I.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ab/>
        <w:t>tvrzení Ministerstva financí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ČR, že současný legislativní rámec je natolik restriktivní, že by vyžadoval fiskální konsolida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ci výdajů až o 150 miliard Kč, není ze strany MF ČR doloženo;</w:t>
      </w: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Pr="00A02E85" w:rsidRDefault="005515F2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II.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ab/>
        <w:t>h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rozí ro</w:t>
      </w:r>
      <w:r w:rsidR="006D3487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zvolnění obecného pravidla, tak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že dojde k absolutní erozi důsledné kontroly nad veřejnými výdaji. Hrozí, že budou prováděny nejen výdaje nad rámec řádně odůvodněných protikrizových opatření</w:t>
      </w:r>
      <w:r w:rsidR="006D3487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,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a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le i výdaje zcela nesouvisející;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Pr="00A02E85" w:rsidRDefault="005515F2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III.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ab/>
        <w:t>p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rojednávání </w:t>
      </w:r>
      <w:r w:rsidR="001A16D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sněmovního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tisku 812 ve stavu legislativní nouze je zcela neodůvodněné zneužití tohoto institutu. Zákon dopadá až na státní rozpočet 2021 a existuje dostatečný prostor projednat ho řádně. Dovolujeme si zdůraznit, že vláda do předpokládaných příjmů rozpočtu běžně zahrnuje příjmy opřené o zákony, které nebyly v době předkládání zákona o státním rozpočtu ani schváleny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a často dokonce ani předloženy;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Pr="00A02E85" w:rsidRDefault="005515F2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IV.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ab/>
        <w:t>a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rgumenty Národní rozpočtové rady, která novelu obšírně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zkritizovala, jsou velmi pádné;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</w:p>
    <w:p w:rsid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Pr="00A02E85" w:rsidRDefault="005515F2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Pr="00A02E85" w:rsidRDefault="00A02E85" w:rsidP="00A02E85">
      <w:pPr>
        <w:suppressAutoHyphens w:val="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V.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ab/>
        <w:t>u</w:t>
      </w:r>
      <w:r w:rsidR="005515F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r</w:t>
      </w:r>
      <w:r w:rsidR="005515F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č</w:t>
      </w:r>
      <w:r w:rsidR="005515F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u</w:t>
      </w:r>
      <w:r w:rsidR="005515F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j</w:t>
      </w:r>
      <w:r w:rsidR="005515F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í </w:t>
      </w:r>
      <w:r w:rsidR="005515F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zpravodajem</w:t>
      </w:r>
      <w:proofErr w:type="gramEnd"/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oponentní zprávy poslance 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Mikuláše </w:t>
      </w:r>
      <w:proofErr w:type="spellStart"/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Ferjenčíka</w:t>
      </w:r>
      <w:proofErr w:type="spellEnd"/>
      <w:r>
        <w:rPr>
          <w:rFonts w:ascii="Times New Roman" w:hAnsi="Times New Roman" w:cs="Times New Roman"/>
          <w:sz w:val="24"/>
          <w:szCs w:val="24"/>
          <w:lang w:eastAsia="cs-CZ" w:bidi="ar-SA"/>
        </w:rPr>
        <w:t>;</w:t>
      </w:r>
    </w:p>
    <w:p w:rsidR="00A02E85" w:rsidRDefault="00A02E85" w:rsidP="00A02E85">
      <w:pPr>
        <w:suppressAutoHyphens w:val="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Default="005515F2" w:rsidP="00A02E85">
      <w:pPr>
        <w:suppressAutoHyphens w:val="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Default="005515F2" w:rsidP="00A02E85">
      <w:pPr>
        <w:suppressAutoHyphens w:val="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Pr="00A02E85" w:rsidRDefault="005515F2" w:rsidP="00A02E85">
      <w:pPr>
        <w:suppressAutoHyphens w:val="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Pr="00A02E85" w:rsidRDefault="00A02E85" w:rsidP="00A02E85">
      <w:pPr>
        <w:suppressAutoHyphens w:val="0"/>
        <w:ind w:left="720" w:hanging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cs-CZ" w:bidi="ar-SA"/>
        </w:rPr>
        <w:t>VI.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 w:bidi="ar-SA"/>
        </w:rPr>
        <w:tab/>
        <w:t>z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> 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m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o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c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ň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u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j</w:t>
      </w:r>
      <w:r w:rsidR="005515F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í  zpravodaje</w:t>
      </w:r>
      <w:proofErr w:type="gramEnd"/>
      <w:r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, 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aby s to</w:t>
      </w:r>
      <w:r>
        <w:rPr>
          <w:rFonts w:ascii="Times New Roman" w:hAnsi="Times New Roman" w:cs="Times New Roman"/>
          <w:sz w:val="24"/>
          <w:szCs w:val="24"/>
          <w:lang w:eastAsia="cs-CZ" w:bidi="ar-SA"/>
        </w:rPr>
        <w:t>uto oponentní zprávou seznámil P</w:t>
      </w: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oslaneckou sněmovnu</w:t>
      </w:r>
      <w:r>
        <w:rPr>
          <w:rFonts w:ascii="Times New Roman" w:hAnsi="Times New Roman" w:cs="Times New Roman"/>
          <w:sz w:val="24"/>
          <w:szCs w:val="24"/>
          <w:lang w:eastAsia="cs-CZ" w:bidi="ar-SA"/>
        </w:rPr>
        <w:t>.</w:t>
      </w:r>
    </w:p>
    <w:p w:rsidR="00A02E85" w:rsidRPr="00A02E85" w:rsidRDefault="00A02E85" w:rsidP="00A02E85">
      <w:pPr>
        <w:suppressAutoHyphens w:val="0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 </w:t>
      </w:r>
    </w:p>
    <w:p w:rsidR="00A02E85" w:rsidRPr="00A02E85" w:rsidRDefault="00A02E85" w:rsidP="00A02E85">
      <w:pPr>
        <w:suppressAutoHyphens w:val="0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 </w:t>
      </w: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Miroslav Kalousek</w:t>
      </w:r>
      <w:r w:rsidR="006D0B72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v.r.</w:t>
      </w:r>
      <w:proofErr w:type="gramEnd"/>
    </w:p>
    <w:p w:rsidR="005515F2" w:rsidRPr="00A02E85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Zbyněk </w:t>
      </w:r>
      <w:proofErr w:type="spellStart"/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Stanjura</w:t>
      </w:r>
      <w:proofErr w:type="spellEnd"/>
      <w:r w:rsidR="006D0B7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proofErr w:type="gramEnd"/>
    </w:p>
    <w:p w:rsidR="005515F2" w:rsidRPr="00A02E85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Jan </w:t>
      </w:r>
      <w:proofErr w:type="spellStart"/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Skopeček</w:t>
      </w:r>
      <w:proofErr w:type="spellEnd"/>
      <w:r w:rsidR="006D0B7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proofErr w:type="gramEnd"/>
    </w:p>
    <w:p w:rsidR="005515F2" w:rsidRPr="00A02E85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Věra Kovářová</w:t>
      </w:r>
      <w:r w:rsidR="006D0B7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proofErr w:type="gramEnd"/>
    </w:p>
    <w:p w:rsidR="005515F2" w:rsidRPr="00A02E85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Stanislav Juránek</w:t>
      </w:r>
      <w:r w:rsidR="006D0B7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proofErr w:type="gramEnd"/>
    </w:p>
    <w:p w:rsidR="005515F2" w:rsidRPr="00A02E85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Tomáš Martínek</w:t>
      </w:r>
      <w:r w:rsidR="006D0B7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proofErr w:type="gramEnd"/>
    </w:p>
    <w:p w:rsidR="005515F2" w:rsidRPr="00A02E85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A02E85" w:rsidRDefault="00A02E85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A02E85">
        <w:rPr>
          <w:rFonts w:ascii="Times New Roman" w:hAnsi="Times New Roman" w:cs="Times New Roman"/>
          <w:sz w:val="24"/>
          <w:szCs w:val="24"/>
          <w:lang w:eastAsia="cs-CZ" w:bidi="ar-SA"/>
        </w:rPr>
        <w:t>Stanislav Blaha</w:t>
      </w:r>
      <w:r w:rsidR="006D0B72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proofErr w:type="gramStart"/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proofErr w:type="gramEnd"/>
    </w:p>
    <w:p w:rsidR="005515F2" w:rsidRDefault="005515F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5515F2" w:rsidRPr="00A02E85" w:rsidRDefault="006D0B72" w:rsidP="005515F2">
      <w:pPr>
        <w:suppressAutoHyphens w:val="0"/>
        <w:ind w:left="1440" w:firstLine="720"/>
        <w:jc w:val="both"/>
        <w:rPr>
          <w:rFonts w:ascii="Times New Roman" w:hAnsi="Times New Roman" w:cs="Times New Roman"/>
          <w:sz w:val="24"/>
          <w:szCs w:val="24"/>
          <w:lang w:eastAsia="cs-CZ" w:bidi="ar-SA"/>
        </w:rPr>
      </w:pPr>
      <w:r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Mikuláš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 w:bidi="ar-SA"/>
        </w:rPr>
        <w:t>Ferjenčík</w:t>
      </w:r>
      <w:proofErr w:type="spellEnd"/>
      <w:r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 </w:t>
      </w:r>
      <w:r w:rsidR="007C696F">
        <w:rPr>
          <w:rFonts w:ascii="Times New Roman" w:hAnsi="Times New Roman" w:cs="Times New Roman"/>
          <w:sz w:val="24"/>
          <w:szCs w:val="24"/>
          <w:lang w:eastAsia="cs-CZ" w:bidi="ar-SA"/>
        </w:rPr>
        <w:t>v.r.</w:t>
      </w:r>
      <w:bookmarkStart w:id="0" w:name="_GoBack"/>
      <w:bookmarkEnd w:id="0"/>
    </w:p>
    <w:p w:rsidR="00A02E85" w:rsidRPr="00A02E85" w:rsidRDefault="00A02E85" w:rsidP="00251E9D">
      <w:pPr>
        <w:pStyle w:val="Tlotextu"/>
        <w:rPr>
          <w:szCs w:val="24"/>
        </w:rPr>
      </w:pPr>
    </w:p>
    <w:p w:rsidR="00A02E85" w:rsidRPr="00A02E85" w:rsidRDefault="00A02E85" w:rsidP="00251E9D">
      <w:pPr>
        <w:pStyle w:val="Tlotextu"/>
        <w:rPr>
          <w:szCs w:val="24"/>
        </w:rPr>
      </w:pPr>
    </w:p>
    <w:p w:rsidR="00A02E85" w:rsidRPr="00A02E85" w:rsidRDefault="00A02E85" w:rsidP="00251E9D">
      <w:pPr>
        <w:pStyle w:val="Tlotextu"/>
        <w:rPr>
          <w:szCs w:val="24"/>
        </w:rPr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A02E85" w:rsidRDefault="00A02E85" w:rsidP="00251E9D">
      <w:pPr>
        <w:pStyle w:val="Tlotextu"/>
      </w:pPr>
    </w:p>
    <w:p w:rsidR="00577691" w:rsidRDefault="00577691" w:rsidP="00577691">
      <w:pPr>
        <w:pStyle w:val="PS-uvodnodstavec"/>
        <w:spacing w:after="0"/>
        <w:ind w:firstLine="0"/>
      </w:pPr>
    </w:p>
    <w:p w:rsidR="00B060E6" w:rsidRDefault="00B060E6" w:rsidP="00B060E6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B060E6" w:rsidRDefault="00B060E6" w:rsidP="00B060E6">
      <w:pPr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:rsidR="00B060E6" w:rsidRDefault="00B060E6" w:rsidP="00B060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0E6" w:rsidRDefault="00B060E6" w:rsidP="006D0B72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0E6" w:rsidRDefault="00B060E6" w:rsidP="00B060E6">
      <w:pPr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B060E6" w:rsidRDefault="00B060E6" w:rsidP="006D0B72">
      <w:pPr>
        <w:ind w:left="851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060E6" w:rsidRPr="0073335A" w:rsidRDefault="00B060E6" w:rsidP="00B060E6">
      <w:pPr>
        <w:rPr>
          <w:szCs w:val="24"/>
        </w:rPr>
      </w:pPr>
    </w:p>
    <w:p w:rsidR="00A74EA3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B060E6" w:rsidRDefault="00B060E6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B060E6" w:rsidRPr="00577691" w:rsidRDefault="00B060E6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sectPr w:rsidR="00D841BF" w:rsidRPr="00577691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B17B4"/>
    <w:multiLevelType w:val="hybridMultilevel"/>
    <w:tmpl w:val="65CE27E4"/>
    <w:lvl w:ilvl="0" w:tplc="E9562AD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75E98"/>
    <w:rsid w:val="001A16D2"/>
    <w:rsid w:val="001D7ECB"/>
    <w:rsid w:val="001E0D70"/>
    <w:rsid w:val="00200ED7"/>
    <w:rsid w:val="00222422"/>
    <w:rsid w:val="002267C7"/>
    <w:rsid w:val="00251E9D"/>
    <w:rsid w:val="002824B8"/>
    <w:rsid w:val="00285F58"/>
    <w:rsid w:val="00295DBB"/>
    <w:rsid w:val="002A2C02"/>
    <w:rsid w:val="002C7E17"/>
    <w:rsid w:val="002C7FEB"/>
    <w:rsid w:val="0033017E"/>
    <w:rsid w:val="00337117"/>
    <w:rsid w:val="0034692E"/>
    <w:rsid w:val="0040398C"/>
    <w:rsid w:val="0041602C"/>
    <w:rsid w:val="0046719D"/>
    <w:rsid w:val="00481142"/>
    <w:rsid w:val="004B2DD3"/>
    <w:rsid w:val="004D0C5D"/>
    <w:rsid w:val="004F7694"/>
    <w:rsid w:val="005515F2"/>
    <w:rsid w:val="00577691"/>
    <w:rsid w:val="005A3B81"/>
    <w:rsid w:val="005B0BB1"/>
    <w:rsid w:val="005F7FEA"/>
    <w:rsid w:val="00675D29"/>
    <w:rsid w:val="006D0B72"/>
    <w:rsid w:val="006D3487"/>
    <w:rsid w:val="006D7378"/>
    <w:rsid w:val="006E5AD2"/>
    <w:rsid w:val="0073335A"/>
    <w:rsid w:val="007B0965"/>
    <w:rsid w:val="007C1339"/>
    <w:rsid w:val="007C696F"/>
    <w:rsid w:val="007F023A"/>
    <w:rsid w:val="007F5D25"/>
    <w:rsid w:val="008162E9"/>
    <w:rsid w:val="0086427A"/>
    <w:rsid w:val="008B17BD"/>
    <w:rsid w:val="0097023B"/>
    <w:rsid w:val="0097227E"/>
    <w:rsid w:val="009C6A52"/>
    <w:rsid w:val="009D5D94"/>
    <w:rsid w:val="009D6BDB"/>
    <w:rsid w:val="009E4044"/>
    <w:rsid w:val="009F082B"/>
    <w:rsid w:val="00A02E85"/>
    <w:rsid w:val="00A22CA6"/>
    <w:rsid w:val="00A231ED"/>
    <w:rsid w:val="00A74EA3"/>
    <w:rsid w:val="00AD02D7"/>
    <w:rsid w:val="00AD24CD"/>
    <w:rsid w:val="00AD607E"/>
    <w:rsid w:val="00AF000A"/>
    <w:rsid w:val="00B060E6"/>
    <w:rsid w:val="00B3604F"/>
    <w:rsid w:val="00B671B7"/>
    <w:rsid w:val="00B93E72"/>
    <w:rsid w:val="00C2354C"/>
    <w:rsid w:val="00C476AB"/>
    <w:rsid w:val="00C82B8A"/>
    <w:rsid w:val="00C853D0"/>
    <w:rsid w:val="00D74372"/>
    <w:rsid w:val="00D841BF"/>
    <w:rsid w:val="00DC20F7"/>
    <w:rsid w:val="00E10C5F"/>
    <w:rsid w:val="00E134E4"/>
    <w:rsid w:val="00E13A0D"/>
    <w:rsid w:val="00E13C9D"/>
    <w:rsid w:val="00E459A6"/>
    <w:rsid w:val="00E650B9"/>
    <w:rsid w:val="00F33C9B"/>
    <w:rsid w:val="00FE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CB2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uiPriority w:val="99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11</cp:revision>
  <cp:lastPrinted>2020-04-06T14:27:00Z</cp:lastPrinted>
  <dcterms:created xsi:type="dcterms:W3CDTF">2020-04-06T12:37:00Z</dcterms:created>
  <dcterms:modified xsi:type="dcterms:W3CDTF">2020-04-06T14:29:00Z</dcterms:modified>
  <dc:language>cs-CZ</dc:language>
</cp:coreProperties>
</file>