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60153C" w:rsidRPr="002078D2" w:rsidRDefault="00A92050" w:rsidP="0060153C">
      <w:pPr>
        <w:pStyle w:val="nadpiszkona"/>
      </w:pPr>
      <w:r>
        <w:t>k</w:t>
      </w:r>
      <w:r w:rsidR="009647CA">
        <w:t xml:space="preserve"> vládnímu </w:t>
      </w:r>
      <w:r>
        <w:t xml:space="preserve">návrhu </w:t>
      </w:r>
      <w:r w:rsidR="0060153C">
        <w:t xml:space="preserve">zákona, </w:t>
      </w:r>
      <w:r w:rsidR="0060153C" w:rsidRPr="002078D2">
        <w:t>kterým se mění některé zákony v souvislosti s implementací daňových předpisů Evropské unie a</w:t>
      </w:r>
      <w:r w:rsidR="0060153C">
        <w:t> </w:t>
      </w:r>
      <w:r w:rsidR="0060153C" w:rsidRPr="002078D2">
        <w:t>v</w:t>
      </w:r>
      <w:r w:rsidR="0060153C">
        <w:t> </w:t>
      </w:r>
      <w:r w:rsidR="0060153C" w:rsidRPr="002078D2">
        <w:t>oblasti zamezení dvojímu zdanění</w:t>
      </w:r>
    </w:p>
    <w:p w:rsidR="00A92050" w:rsidRDefault="0060153C" w:rsidP="00A92050">
      <w:pPr>
        <w:jc w:val="center"/>
        <w:rPr>
          <w:b/>
        </w:rPr>
      </w:pPr>
      <w:r>
        <w:rPr>
          <w:b/>
        </w:rPr>
        <w:t xml:space="preserve"> </w:t>
      </w:r>
      <w:r w:rsidR="00A92050">
        <w:rPr>
          <w:b/>
        </w:rPr>
        <w:t xml:space="preserve">(tisk </w:t>
      </w:r>
      <w:r w:rsidR="005C3DCA">
        <w:rPr>
          <w:b/>
        </w:rPr>
        <w:t>572</w:t>
      </w:r>
      <w:r w:rsidR="00A92050"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5C3DCA" w:rsidRDefault="00A92050" w:rsidP="005C3DCA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5C3DCA">
        <w:rPr>
          <w:b/>
          <w:sz w:val="28"/>
          <w:szCs w:val="28"/>
        </w:rPr>
        <w:t>4.</w:t>
      </w:r>
      <w:r w:rsidRPr="00A92050">
        <w:rPr>
          <w:b/>
          <w:sz w:val="28"/>
          <w:szCs w:val="28"/>
        </w:rPr>
        <w:t xml:space="preserve"> </w:t>
      </w:r>
      <w:r w:rsidR="005C3DCA">
        <w:rPr>
          <w:b/>
          <w:sz w:val="28"/>
          <w:szCs w:val="28"/>
        </w:rPr>
        <w:t>března 2020</w:t>
      </w:r>
    </w:p>
    <w:p w:rsidR="005C3DCA" w:rsidRPr="00A71537" w:rsidRDefault="005C3DCA" w:rsidP="005C3DCA">
      <w:pPr>
        <w:jc w:val="center"/>
        <w:rPr>
          <w:b/>
          <w:szCs w:val="28"/>
        </w:rPr>
      </w:pPr>
    </w:p>
    <w:p w:rsidR="00A71537" w:rsidRPr="00A71537" w:rsidRDefault="00A71537" w:rsidP="005C3DCA">
      <w:pPr>
        <w:jc w:val="center"/>
        <w:rPr>
          <w:b/>
          <w:szCs w:val="28"/>
        </w:rPr>
      </w:pPr>
    </w:p>
    <w:p w:rsidR="005C3DCA" w:rsidRPr="00012E43" w:rsidRDefault="00012E43" w:rsidP="00012E43">
      <w:pPr>
        <w:rPr>
          <w:b/>
        </w:rPr>
      </w:pPr>
      <w:r w:rsidRPr="00012E43">
        <w:rPr>
          <w:b/>
        </w:rPr>
        <w:t>A</w:t>
      </w:r>
      <w:r w:rsidR="00A71537">
        <w:rPr>
          <w:b/>
        </w:rPr>
        <w:t>.</w:t>
      </w:r>
      <w:r w:rsidRPr="00012E43">
        <w:rPr>
          <w:b/>
        </w:rPr>
        <w:tab/>
        <w:t>Poslanec Jiří Dolejš</w:t>
      </w:r>
    </w:p>
    <w:p w:rsidR="00012E43" w:rsidRDefault="00012E43" w:rsidP="00012E43">
      <w:r>
        <w:t>(SD 4117)</w:t>
      </w:r>
    </w:p>
    <w:p w:rsidR="00012E43" w:rsidRDefault="00012E43" w:rsidP="008761E2"/>
    <w:p w:rsidR="00012E43" w:rsidRDefault="00012E43" w:rsidP="008761E2">
      <w:r w:rsidRPr="00012E43">
        <w:rPr>
          <w:b/>
        </w:rPr>
        <w:t>A. 1.</w:t>
      </w:r>
      <w:r>
        <w:t xml:space="preserve"> V části první čl. II bodu 2 se </w:t>
      </w:r>
      <w:proofErr w:type="gramStart"/>
      <w:r>
        <w:t>slova „</w:t>
      </w:r>
      <w:r w:rsidR="00A71537">
        <w:t xml:space="preserve"> </w:t>
      </w:r>
      <w:r>
        <w:t>, § 23e</w:t>
      </w:r>
      <w:proofErr w:type="gramEnd"/>
      <w:r>
        <w:t xml:space="preserve"> odst. 7 a 8“ zrušují.</w:t>
      </w:r>
    </w:p>
    <w:p w:rsidR="00012E43" w:rsidRDefault="00012E43" w:rsidP="008761E2">
      <w:pPr>
        <w:ind w:left="360" w:hanging="720"/>
      </w:pPr>
    </w:p>
    <w:p w:rsidR="00012E43" w:rsidRDefault="00012E43" w:rsidP="008761E2">
      <w:pPr>
        <w:ind w:left="360" w:hanging="360"/>
      </w:pPr>
      <w:r w:rsidRPr="00012E43">
        <w:rPr>
          <w:b/>
        </w:rPr>
        <w:t>A. 2.</w:t>
      </w:r>
      <w:r>
        <w:t xml:space="preserve"> V části první čl. II se na konci bodu 2 doplňuje věta „Ustanovení § 23e odst. 7 a 8 zákona č. 586/1992 Sb., ve znění účinném ode dne nabytí účinnosti čl. I bodu 6 tohoto zákona, lze použít již pro zdaňovací období započaté od 1. dubna 2019.“.</w:t>
      </w:r>
    </w:p>
    <w:p w:rsidR="00012E43" w:rsidRDefault="00012E43" w:rsidP="008761E2">
      <w:pPr>
        <w:ind w:left="360" w:hanging="720"/>
      </w:pPr>
    </w:p>
    <w:p w:rsidR="00012E43" w:rsidRDefault="00012E43" w:rsidP="008761E2">
      <w:r w:rsidRPr="00012E43">
        <w:rPr>
          <w:b/>
        </w:rPr>
        <w:t>A. 3.</w:t>
      </w:r>
      <w:r>
        <w:t xml:space="preserve"> V části šesté čl. IX písm. a) se za slovo „ustanovení“ vkládají slova „čl. I bod 6,“. </w:t>
      </w:r>
    </w:p>
    <w:p w:rsidR="00012E43" w:rsidRDefault="00012E43" w:rsidP="008761E2"/>
    <w:p w:rsidR="00012E43" w:rsidRPr="00012E43" w:rsidRDefault="00012E43" w:rsidP="008761E2">
      <w:pPr>
        <w:rPr>
          <w:b/>
        </w:rPr>
      </w:pPr>
    </w:p>
    <w:p w:rsidR="00A92050" w:rsidRPr="005C3DCA" w:rsidRDefault="00012E43" w:rsidP="008761E2">
      <w:r>
        <w:rPr>
          <w:b/>
        </w:rPr>
        <w:t>B</w:t>
      </w:r>
      <w:r w:rsidR="00A71537">
        <w:rPr>
          <w:b/>
        </w:rPr>
        <w:t>.</w:t>
      </w:r>
      <w:r w:rsidR="005C3DCA" w:rsidRPr="0060153C">
        <w:rPr>
          <w:b/>
        </w:rPr>
        <w:tab/>
        <w:t>Poslanec</w:t>
      </w:r>
      <w:r w:rsidR="0060153C" w:rsidRPr="0060153C">
        <w:rPr>
          <w:b/>
        </w:rPr>
        <w:t xml:space="preserve"> </w:t>
      </w:r>
      <w:r w:rsidR="0060153C">
        <w:rPr>
          <w:b/>
        </w:rPr>
        <w:t xml:space="preserve">Milan </w:t>
      </w:r>
      <w:proofErr w:type="spellStart"/>
      <w:r w:rsidR="0060153C">
        <w:rPr>
          <w:b/>
        </w:rPr>
        <w:t>Feranec</w:t>
      </w:r>
      <w:proofErr w:type="spellEnd"/>
    </w:p>
    <w:p w:rsidR="00A92050" w:rsidRPr="00A92050" w:rsidRDefault="0060153C" w:rsidP="008761E2">
      <w:r>
        <w:t>(SD 4062)</w:t>
      </w:r>
    </w:p>
    <w:p w:rsidR="00A92050" w:rsidRPr="00A92050" w:rsidRDefault="00A92050" w:rsidP="008761E2"/>
    <w:p w:rsidR="00012E43" w:rsidRDefault="008761E2" w:rsidP="008761E2">
      <w:pPr>
        <w:pStyle w:val="Novelizanbod"/>
        <w:numPr>
          <w:ilvl w:val="0"/>
          <w:numId w:val="0"/>
        </w:numPr>
        <w:spacing w:before="0" w:after="0"/>
      </w:pPr>
      <w:r w:rsidRPr="008761E2">
        <w:rPr>
          <w:b/>
        </w:rPr>
        <w:t>B. 1.</w:t>
      </w:r>
      <w:r>
        <w:t xml:space="preserve"> </w:t>
      </w:r>
      <w:r w:rsidR="00012E43">
        <w:t>V části třetí čl. V se bod 2 zrušuje.</w:t>
      </w:r>
    </w:p>
    <w:p w:rsidR="008761E2" w:rsidRPr="008761E2" w:rsidRDefault="008761E2" w:rsidP="008761E2"/>
    <w:p w:rsidR="00012E43" w:rsidRDefault="00012E43" w:rsidP="008761E2">
      <w:r w:rsidRPr="00EB2F74">
        <w:t>Dosavadní body 3</w:t>
      </w:r>
      <w:r>
        <w:t> </w:t>
      </w:r>
      <w:r w:rsidRPr="00EB2F74">
        <w:t>a</w:t>
      </w:r>
      <w:r>
        <w:t> </w:t>
      </w:r>
      <w:r w:rsidRPr="00EB2F74">
        <w:t>4</w:t>
      </w:r>
      <w:r>
        <w:t> </w:t>
      </w:r>
      <w:r w:rsidRPr="00EB2F74">
        <w:t>se označují jako body 2</w:t>
      </w:r>
      <w:r>
        <w:t> </w:t>
      </w:r>
      <w:r w:rsidRPr="00EB2F74">
        <w:t>a</w:t>
      </w:r>
      <w:r>
        <w:t> </w:t>
      </w:r>
      <w:r w:rsidRPr="00EB2F74">
        <w:t>3.</w:t>
      </w:r>
    </w:p>
    <w:p w:rsidR="008761E2" w:rsidRPr="00EB2F74" w:rsidRDefault="008761E2" w:rsidP="008761E2"/>
    <w:p w:rsidR="00012E43" w:rsidRPr="00EB2F74" w:rsidRDefault="008761E2" w:rsidP="008761E2">
      <w:pPr>
        <w:pStyle w:val="Novelizanbod"/>
        <w:numPr>
          <w:ilvl w:val="0"/>
          <w:numId w:val="0"/>
        </w:numPr>
        <w:spacing w:before="0" w:after="0"/>
      </w:pPr>
      <w:r w:rsidRPr="008761E2">
        <w:rPr>
          <w:b/>
        </w:rPr>
        <w:t xml:space="preserve">B. 2. </w:t>
      </w:r>
      <w:r w:rsidR="00012E43" w:rsidRPr="00EB2F74">
        <w:t>V části třetí čl.</w:t>
      </w:r>
      <w:r w:rsidR="00012E43">
        <w:t> </w:t>
      </w:r>
      <w:r w:rsidR="00012E43" w:rsidRPr="00EB2F74">
        <w:t>V bod 2</w:t>
      </w:r>
      <w:r w:rsidR="00012E43">
        <w:t> </w:t>
      </w:r>
      <w:r w:rsidR="00012E43" w:rsidRPr="00EB2F74">
        <w:t>zní:</w:t>
      </w:r>
    </w:p>
    <w:p w:rsidR="00012E43" w:rsidRPr="00EB2F74" w:rsidRDefault="00012E43" w:rsidP="008761E2">
      <w:pPr>
        <w:tabs>
          <w:tab w:val="left" w:pos="426"/>
        </w:tabs>
        <w:ind w:left="420" w:hanging="420"/>
      </w:pPr>
      <w:r w:rsidRPr="00EB2F74">
        <w:t>„2.</w:t>
      </w:r>
      <w:r w:rsidRPr="00EB2F74">
        <w:tab/>
        <w:t xml:space="preserve">Na dodání zboží do jiného členského státu podle § 13 odst. 6 věty třetí zákona č. 235/2004 Sb., ve znění účinném přede dnem nabytí účinnosti tohoto zákona, a pořízení zboží z jiného členského státu podle § 16 odst. 4 zákona č. 235/2004 Sb., ve znění účinném přede dnem nabytí účinnosti tohoto zákona, </w:t>
      </w:r>
    </w:p>
    <w:p w:rsidR="00012E43" w:rsidRPr="00EB2F74" w:rsidRDefault="00012E43" w:rsidP="008761E2">
      <w:pPr>
        <w:tabs>
          <w:tab w:val="left" w:pos="426"/>
        </w:tabs>
        <w:ind w:left="420" w:hanging="420"/>
      </w:pPr>
      <w:r w:rsidRPr="00EB2F74">
        <w:t>a)</w:t>
      </w:r>
      <w:r w:rsidRPr="00EB2F74">
        <w:tab/>
        <w:t xml:space="preserve">se v případě, že odeslání nebo přeprava tohoto zboží byly zahájeny před 1. lednem 2020, použije zákon č. 235/2004 Sb., ve znění účinném před 1. lednem 2020, </w:t>
      </w:r>
    </w:p>
    <w:p w:rsidR="008761E2" w:rsidRDefault="00012E43" w:rsidP="008761E2">
      <w:pPr>
        <w:tabs>
          <w:tab w:val="left" w:pos="426"/>
        </w:tabs>
        <w:ind w:left="420" w:hanging="420"/>
      </w:pPr>
      <w:r w:rsidRPr="00EB2F74">
        <w:t>b)</w:t>
      </w:r>
      <w:r w:rsidRPr="00EB2F74">
        <w:tab/>
        <w:t>lze v případě, že odeslání nebo přeprava tohoto zboží byly zahájeny od 1. ledna 2020 do dne předcházejícího dni nabytí účinnosti tohoto zákona, použít zákon č. 235/2004 Sb., ve znění účinném ode dne nabytí účinnosti tohoto zákona.“.</w:t>
      </w:r>
    </w:p>
    <w:p w:rsidR="00012E43" w:rsidRPr="00D57013" w:rsidRDefault="00012E43" w:rsidP="008761E2">
      <w:pPr>
        <w:tabs>
          <w:tab w:val="left" w:pos="426"/>
        </w:tabs>
        <w:ind w:left="420" w:hanging="420"/>
      </w:pPr>
      <w:r>
        <w:tab/>
      </w:r>
    </w:p>
    <w:p w:rsidR="00012E43" w:rsidRPr="006F352F" w:rsidRDefault="008761E2" w:rsidP="008761E2">
      <w:pPr>
        <w:pStyle w:val="Novelizanbod"/>
        <w:numPr>
          <w:ilvl w:val="0"/>
          <w:numId w:val="0"/>
        </w:numPr>
        <w:spacing w:before="0" w:after="0"/>
        <w:rPr>
          <w:color w:val="000000"/>
        </w:rPr>
      </w:pPr>
      <w:r w:rsidRPr="008761E2">
        <w:rPr>
          <w:b/>
        </w:rPr>
        <w:t xml:space="preserve">B. 3. </w:t>
      </w:r>
      <w:r w:rsidR="00012E43" w:rsidRPr="009F686A">
        <w:t xml:space="preserve">V části </w:t>
      </w:r>
      <w:r w:rsidR="00012E43">
        <w:t xml:space="preserve">šesté </w:t>
      </w:r>
      <w:r w:rsidR="00012E43" w:rsidRPr="009F686A">
        <w:t>čl</w:t>
      </w:r>
      <w:r w:rsidR="00012E43">
        <w:t>. IX úvodní části ustanovení se slova „</w:t>
      </w:r>
      <w:r w:rsidR="00012E43" w:rsidRPr="006F352F">
        <w:t>dnem 1. ledna 2020</w:t>
      </w:r>
      <w:r w:rsidR="00012E43">
        <w:t>“ nahrazují slovy „</w:t>
      </w:r>
      <w:r w:rsidR="00012E43" w:rsidRPr="006F352F">
        <w:rPr>
          <w:color w:val="000000"/>
        </w:rPr>
        <w:t>prvním dnem kalendářního měsíce následujícího po dni jeho vyhlášení“.</w:t>
      </w:r>
    </w:p>
    <w:p w:rsidR="00A92050" w:rsidRPr="00A92050" w:rsidRDefault="00A92050" w:rsidP="00A92050"/>
    <w:p w:rsidR="008761E2" w:rsidRPr="00A92050" w:rsidRDefault="008761E2" w:rsidP="00A92050"/>
    <w:p w:rsidR="00A92050" w:rsidRPr="00A92050" w:rsidRDefault="00A92050" w:rsidP="00A92050">
      <w:pPr>
        <w:jc w:val="center"/>
      </w:pPr>
      <w:r w:rsidRPr="00A92050">
        <w:t>V Praze dne</w:t>
      </w:r>
      <w:r w:rsidR="008761E2">
        <w:t xml:space="preserve"> </w:t>
      </w:r>
      <w:r w:rsidR="007F4FB6">
        <w:t>5.</w:t>
      </w:r>
      <w:r w:rsidR="008761E2">
        <w:t xml:space="preserve"> března 2020</w:t>
      </w:r>
    </w:p>
    <w:p w:rsidR="00012E43" w:rsidRDefault="00012E43" w:rsidP="00A92050">
      <w:pPr>
        <w:jc w:val="center"/>
      </w:pPr>
    </w:p>
    <w:p w:rsidR="00A71537" w:rsidRDefault="00A71537" w:rsidP="00A92050">
      <w:pPr>
        <w:jc w:val="center"/>
      </w:pPr>
    </w:p>
    <w:p w:rsidR="00012E43" w:rsidRPr="00012E43" w:rsidRDefault="00012E43" w:rsidP="00A92050">
      <w:pPr>
        <w:jc w:val="center"/>
        <w:rPr>
          <w:b/>
        </w:rPr>
      </w:pPr>
      <w:r>
        <w:rPr>
          <w:b/>
        </w:rPr>
        <w:t xml:space="preserve">Ing. </w:t>
      </w:r>
      <w:r w:rsidRPr="00012E43">
        <w:rPr>
          <w:b/>
        </w:rPr>
        <w:t>Jiří   D o l e j š</w:t>
      </w:r>
      <w:r w:rsidR="007F4FB6" w:rsidRPr="007F4FB6">
        <w:t xml:space="preserve">, </w:t>
      </w:r>
      <w:proofErr w:type="gramStart"/>
      <w:r w:rsidR="007F4FB6" w:rsidRPr="007F4FB6">
        <w:t>v.r.</w:t>
      </w:r>
      <w:proofErr w:type="gramEnd"/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bookmarkStart w:id="0" w:name="_GoBack"/>
      <w:bookmarkEnd w:id="0"/>
      <w:r w:rsidR="00012E43">
        <w:t xml:space="preserve">rozpočtového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71537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49B16175"/>
    <w:multiLevelType w:val="multilevel"/>
    <w:tmpl w:val="FC96888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3"/>
    <w:lvlOverride w:ilvl="0">
      <w:startOverride w:val="3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12E43"/>
    <w:rsid w:val="00266D0A"/>
    <w:rsid w:val="00331254"/>
    <w:rsid w:val="00381BC1"/>
    <w:rsid w:val="005C3DCA"/>
    <w:rsid w:val="0060153C"/>
    <w:rsid w:val="007F4FB6"/>
    <w:rsid w:val="008761E2"/>
    <w:rsid w:val="009647CA"/>
    <w:rsid w:val="00A71537"/>
    <w:rsid w:val="00A73D85"/>
    <w:rsid w:val="00A92050"/>
    <w:rsid w:val="00AF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C66C3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character" w:customStyle="1" w:styleId="NovelizanbodChar">
    <w:name w:val="Novelizační bod Char"/>
    <w:link w:val="Novelizanbod"/>
    <w:locked/>
    <w:rsid w:val="00012E43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4F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4F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29</TotalTime>
  <Pages>1</Pages>
  <Words>344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6</cp:revision>
  <cp:lastPrinted>2020-03-05T07:57:00Z</cp:lastPrinted>
  <dcterms:created xsi:type="dcterms:W3CDTF">2020-03-04T17:33:00Z</dcterms:created>
  <dcterms:modified xsi:type="dcterms:W3CDTF">2020-03-05T09:42:00Z</dcterms:modified>
  <cp:category/>
</cp:coreProperties>
</file>