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62A8E7" w14:textId="7C5B99EC" w:rsidR="00B62F60" w:rsidRDefault="00B62F60" w:rsidP="008538B2">
      <w:pPr>
        <w:ind w:firstLine="0"/>
        <w:jc w:val="center"/>
        <w:rPr>
          <w:b/>
          <w:spacing w:val="60"/>
          <w:sz w:val="28"/>
          <w:szCs w:val="24"/>
        </w:rPr>
      </w:pPr>
      <w:bookmarkStart w:id="0" w:name="_GoBack"/>
      <w:bookmarkEnd w:id="0"/>
      <w:r w:rsidRPr="008019BA">
        <w:rPr>
          <w:b/>
          <w:spacing w:val="60"/>
          <w:sz w:val="28"/>
          <w:szCs w:val="24"/>
        </w:rPr>
        <w:t xml:space="preserve">Platné znění </w:t>
      </w:r>
      <w:r w:rsidR="008538B2" w:rsidRPr="008019BA">
        <w:rPr>
          <w:b/>
          <w:spacing w:val="60"/>
          <w:sz w:val="28"/>
          <w:szCs w:val="24"/>
        </w:rPr>
        <w:t xml:space="preserve">příslušných částí zákona </w:t>
      </w:r>
      <w:r w:rsidR="001F12E0">
        <w:rPr>
          <w:b/>
          <w:spacing w:val="60"/>
          <w:sz w:val="28"/>
          <w:szCs w:val="24"/>
        </w:rPr>
        <w:t xml:space="preserve">č. 549/1991 Sb., </w:t>
      </w:r>
      <w:r w:rsidR="008538B2" w:rsidRPr="008019BA">
        <w:rPr>
          <w:b/>
          <w:spacing w:val="60"/>
          <w:sz w:val="28"/>
          <w:szCs w:val="24"/>
        </w:rPr>
        <w:t>o soudních poplatcích s vyznačením navrhovaných změn</w:t>
      </w:r>
    </w:p>
    <w:p w14:paraId="2C2DF487" w14:textId="77777777" w:rsidR="0014770E" w:rsidRDefault="0014770E" w:rsidP="00CC3EBC">
      <w:pPr>
        <w:pStyle w:val="Nadpis2"/>
        <w:ind w:firstLine="0"/>
        <w:jc w:val="both"/>
        <w:rPr>
          <w:szCs w:val="24"/>
        </w:rPr>
      </w:pPr>
    </w:p>
    <w:p w14:paraId="100EC88A" w14:textId="7EF5D923" w:rsidR="00FF179F" w:rsidRDefault="00AD19C7" w:rsidP="001905DF">
      <w:pPr>
        <w:pStyle w:val="Nadpis2"/>
        <w:spacing w:after="120" w:line="240" w:lineRule="auto"/>
        <w:ind w:firstLine="0"/>
        <w:rPr>
          <w:szCs w:val="24"/>
        </w:rPr>
      </w:pPr>
      <w:r>
        <w:rPr>
          <w:szCs w:val="24"/>
        </w:rPr>
        <w:t>§ 10</w:t>
      </w:r>
    </w:p>
    <w:p w14:paraId="3898224E" w14:textId="088603BA" w:rsidR="00AD19C7" w:rsidRDefault="00AD19C7" w:rsidP="001151B8">
      <w:pPr>
        <w:ind w:firstLine="0"/>
        <w:jc w:val="center"/>
        <w:rPr>
          <w:b/>
          <w:lang w:eastAsia="en-US"/>
        </w:rPr>
      </w:pPr>
      <w:r w:rsidRPr="00AD19C7">
        <w:rPr>
          <w:b/>
          <w:lang w:eastAsia="en-US"/>
        </w:rPr>
        <w:t>Vrácení poplatku</w:t>
      </w:r>
    </w:p>
    <w:p w14:paraId="521B6631" w14:textId="730BB25B" w:rsidR="00AD19C7" w:rsidRPr="00AD19C7" w:rsidRDefault="00AD19C7" w:rsidP="00AD19C7">
      <w:pPr>
        <w:rPr>
          <w:lang w:eastAsia="en-US"/>
        </w:rPr>
      </w:pPr>
      <w:r w:rsidRPr="00AD19C7">
        <w:rPr>
          <w:lang w:eastAsia="en-US"/>
        </w:rPr>
        <w:t>(1) Soud vrátí poplatek z účtu soudu, jestliže jej zaplatil ten, kdo k tomu nebyl povinen. Bylo-li na poplatku zaplaceno více, než činila poplatková povinnost, vrátí soud přeplatek. Z účtu soudu vrátí soud obdobně i poplatek, popřípadě přeplatek na poplatku zaplaceném kolkovou známkou. Poplatek ani přeplatek na poplatku se nevrací, nepřevyšuje-li částku 50 Kč, s výjimkou uvedenou v odstavci 2.</w:t>
      </w:r>
    </w:p>
    <w:p w14:paraId="3C75898B" w14:textId="27D21FDF" w:rsidR="00AD19C7" w:rsidRPr="00AD19C7" w:rsidRDefault="00AD19C7" w:rsidP="00AD19C7">
      <w:pPr>
        <w:rPr>
          <w:lang w:eastAsia="en-US"/>
        </w:rPr>
      </w:pPr>
      <w:r w:rsidRPr="00AD19C7">
        <w:rPr>
          <w:lang w:eastAsia="en-US"/>
        </w:rPr>
        <w:tab/>
        <w:t>(2) Soud vrátí poplatek z účtu soudu i tomu, kdo jej zaplatil na základě nesprávné výzvy soudu nebo na základě nesprávného rozhodnutí soudu, kterým mu byla tato povinnost uložena.</w:t>
      </w:r>
    </w:p>
    <w:p w14:paraId="6BF38629" w14:textId="3CE1CF07" w:rsidR="00AD19C7" w:rsidRPr="00AD19C7" w:rsidRDefault="00AD19C7" w:rsidP="00AD19C7">
      <w:pPr>
        <w:rPr>
          <w:lang w:eastAsia="en-US"/>
        </w:rPr>
      </w:pPr>
      <w:r w:rsidRPr="00AD19C7">
        <w:rPr>
          <w:lang w:eastAsia="en-US"/>
        </w:rPr>
        <w:tab/>
        <w:t>(3) Soud vrátí z účtu soudu i zaplacený poplatek za řízení, který je splatný podáním návrhu na zahájení řízení, odvolání, dovolání nebo kasační stížnosti, snížený o 20 %, nejméně však o 1 000 Kč, bylo-li řízení zastaveno před prvním jednáním. Obdobně vrátí soud poplatníkovi přeplatek na poplatku (odpovídající část poplatku) vzniklý podle § 6a odst. 3, bylo-li řízení zastaveno jen zčásti. Byl-li návrh na zahájení řízení před prvním jednáním odmítnut, soud vrátí z účtu soudu zaplacený poplatek.</w:t>
      </w:r>
    </w:p>
    <w:p w14:paraId="4B581DDA" w14:textId="46444028" w:rsidR="00AD19C7" w:rsidRPr="00AD19C7" w:rsidRDefault="00AD19C7" w:rsidP="00AD19C7">
      <w:pPr>
        <w:rPr>
          <w:lang w:eastAsia="en-US"/>
        </w:rPr>
      </w:pPr>
      <w:r w:rsidRPr="00AD19C7">
        <w:rPr>
          <w:lang w:eastAsia="en-US"/>
        </w:rPr>
        <w:tab/>
        <w:t>(4) Soud vrátí z účtu soudu zaplacený poplatek snížený o 20 %, nejméně však o 1 000 Kč, i v případě, bylo-li řízení zastaveno po vydání platebního rozkazu pro zpětvzetí návrhu, k němuž došlo nejpozději v poslední den lhůty k podání odporu nebo námitek proti platebnímu rozkazu, elektronickému platebnímu rozkazu nebo evropskému platebnímu rozkazu. Soud postupuje stejným způsobem po podání odporu nebo námitek, bylo-li řízení zastaveno před prvním jednáním. Bylo-li řízení zastaveno jen zčásti, vrátí soud poplatníkovi přeplatek na poplatku (odpovídající část poplatku); věta první se použije obdobně.</w:t>
      </w:r>
    </w:p>
    <w:p w14:paraId="1383113D" w14:textId="19B16498" w:rsidR="00AD19C7" w:rsidRPr="00AD19C7" w:rsidRDefault="00AD19C7" w:rsidP="00AD19C7">
      <w:pPr>
        <w:rPr>
          <w:lang w:eastAsia="en-US"/>
        </w:rPr>
      </w:pPr>
      <w:r w:rsidRPr="00AD19C7">
        <w:rPr>
          <w:lang w:eastAsia="en-US"/>
        </w:rPr>
        <w:tab/>
        <w:t>(5) V řízení, v němž lze rozhodnout bez jednání, postupuje soud obdobně podle odstavců 3 a 4, dokud nebylo vydáno rozhodnutí o věci samé.</w:t>
      </w:r>
    </w:p>
    <w:p w14:paraId="263918B8" w14:textId="77777777" w:rsidR="00AD19C7" w:rsidRPr="00AD19C7" w:rsidRDefault="00AD19C7" w:rsidP="00AD19C7">
      <w:pPr>
        <w:rPr>
          <w:lang w:eastAsia="en-US"/>
        </w:rPr>
      </w:pPr>
      <w:r w:rsidRPr="00AD19C7">
        <w:rPr>
          <w:lang w:eastAsia="en-US"/>
        </w:rPr>
        <w:tab/>
        <w:t>(6) Bylo-li řízení o rozvod manželství zastaveno nebo byl-li vzat návrh na zahájení řízení zpět nejpozději před vydáním rozhodnutí soudem prvního stupně, vrátí soud z účtu soudu zaplacený poplatek v plné výši. Byl-li návrh na zahájení řízení o rozvod manželství vzat zpět po vydání rozhodnutí soudu, které nenabylo právní moci, aniž bylo podáno odvolání, vrátí soud z účtu soudu polovinu poplatku. Bylo-li řízení o zrušení, neplatnosti nebo určení, zda tu partnerství je či není, zastaveno nebo byl-li vzat návrh na zahájení řízení zpět nejpozději před vydáním rozhodnutí soudem prvního stupně, vrátí soud z účtu soudu zaplacený poplatek v plné výši. Byl-li návrh na zahájení řízení o zrušení, neplatnosti nebo určení, zda tu partnerství je či není, vzat zpět po vydání rozhodnutí soudu, které nenabylo právní moci, aniž bylo podáno odvolání, vrátí soud z účtu soudu polovinu poplatku.</w:t>
      </w:r>
    </w:p>
    <w:p w14:paraId="0B26A134" w14:textId="57435C6E" w:rsidR="00AD19C7" w:rsidRPr="00AD19C7" w:rsidRDefault="00AD19C7" w:rsidP="00AD19C7">
      <w:pPr>
        <w:rPr>
          <w:lang w:eastAsia="en-US"/>
        </w:rPr>
      </w:pPr>
      <w:r w:rsidRPr="00AD19C7">
        <w:rPr>
          <w:lang w:eastAsia="en-US"/>
        </w:rPr>
        <w:tab/>
        <w:t>(7)</w:t>
      </w:r>
      <w:r w:rsidR="00ED7E88">
        <w:rPr>
          <w:lang w:eastAsia="en-US"/>
        </w:rPr>
        <w:t xml:space="preserve"> </w:t>
      </w:r>
      <w:r w:rsidR="00581045" w:rsidRPr="00017DB6">
        <w:rPr>
          <w:lang w:eastAsia="en-US"/>
        </w:rPr>
        <w:t>Soud</w:t>
      </w:r>
      <w:r w:rsidR="00581045" w:rsidRPr="00AD19C7">
        <w:rPr>
          <w:lang w:eastAsia="en-US"/>
        </w:rPr>
        <w:t xml:space="preserve"> </w:t>
      </w:r>
      <w:r w:rsidRPr="00AD19C7">
        <w:rPr>
          <w:lang w:eastAsia="en-US"/>
        </w:rPr>
        <w:t>vrátí z účtu soudu zaplacený poplatek snížený o 20 %, nejméně však o 1 000 Kč, v případě schválení smíru mezi účastníky řízení před tím, než je ve věci samé rozhodnuto.</w:t>
      </w:r>
      <w:r w:rsidR="00ED7E88">
        <w:rPr>
          <w:lang w:eastAsia="en-US"/>
        </w:rPr>
        <w:t xml:space="preserve"> </w:t>
      </w:r>
      <w:r w:rsidR="00017DB6" w:rsidRPr="00017DB6">
        <w:rPr>
          <w:b/>
          <w:bCs/>
        </w:rPr>
        <w:t xml:space="preserve">V případě schválení smíru v odvolacím řízení postupuje soud u poplatku za </w:t>
      </w:r>
      <w:r w:rsidR="00310DD0">
        <w:rPr>
          <w:b/>
          <w:bCs/>
        </w:rPr>
        <w:t xml:space="preserve">řízení před odvolacím soudem </w:t>
      </w:r>
      <w:r w:rsidR="00017DB6" w:rsidRPr="00017DB6">
        <w:rPr>
          <w:b/>
          <w:bCs/>
        </w:rPr>
        <w:t>obdobně.</w:t>
      </w:r>
      <w:r w:rsidR="00017DB6">
        <w:rPr>
          <w:b/>
          <w:bCs/>
        </w:rPr>
        <w:t xml:space="preserve"> </w:t>
      </w:r>
      <w:r w:rsidRPr="00AD19C7">
        <w:rPr>
          <w:lang w:eastAsia="en-US"/>
        </w:rPr>
        <w:t>Byl-li smír schválen pouze v části předmětu řízení, vrátí soud odpovídající část poplatku; věta první se použije obdobně.</w:t>
      </w:r>
      <w:r w:rsidR="007B73FB">
        <w:rPr>
          <w:lang w:eastAsia="en-US"/>
        </w:rPr>
        <w:t xml:space="preserve"> </w:t>
      </w:r>
    </w:p>
    <w:p w14:paraId="62AB68B9" w14:textId="62045E50" w:rsidR="00AD19C7" w:rsidRPr="00AD19C7" w:rsidRDefault="00AD19C7" w:rsidP="00AD19C7">
      <w:pPr>
        <w:rPr>
          <w:lang w:eastAsia="en-US"/>
        </w:rPr>
      </w:pPr>
      <w:r w:rsidRPr="00AD19C7">
        <w:rPr>
          <w:lang w:eastAsia="en-US"/>
        </w:rPr>
        <w:lastRenderedPageBreak/>
        <w:tab/>
        <w:t>(8) Změní-li soud k odvolání dražitele usnesení o příklepu nebo k odvolání předražitele proti rozhodnutí o předražku, soud dražiteli vrátí z účtu soudu zaplacený poplatek snížený o 20 %, nejméně však o 1 000 Kč.</w:t>
      </w:r>
    </w:p>
    <w:p w14:paraId="1C95BA8A" w14:textId="36100BD4" w:rsidR="00AD19C7" w:rsidRPr="00AD19C7" w:rsidRDefault="00AD19C7" w:rsidP="00AD19C7">
      <w:pPr>
        <w:rPr>
          <w:lang w:eastAsia="en-US"/>
        </w:rPr>
      </w:pPr>
      <w:r w:rsidRPr="00AD19C7">
        <w:rPr>
          <w:lang w:eastAsia="en-US"/>
        </w:rPr>
        <w:tab/>
        <w:t>(9) Byla-li věc po zaplacení poplatku nebo po vydání rozhodnutí, kterým byla uložena povinnost zaplatit poplatek, postoupena jinému příslušnému soudu, vrací přeplatek (poplatek nebo jeho odpovídající část) z účtu soudu tento soud.</w:t>
      </w:r>
    </w:p>
    <w:p w14:paraId="30262FD5" w14:textId="29B91DB0" w:rsidR="00AD19C7" w:rsidRPr="00AD19C7" w:rsidRDefault="00AD19C7" w:rsidP="00AD19C7">
      <w:pPr>
        <w:rPr>
          <w:lang w:eastAsia="en-US"/>
        </w:rPr>
      </w:pPr>
      <w:r w:rsidRPr="00AD19C7">
        <w:rPr>
          <w:lang w:eastAsia="en-US"/>
        </w:rPr>
        <w:tab/>
        <w:t>(10) Poplatek ani přeplatek na poplatku nelze vrátit po uplynutí 10 let od konce kalendářního roku, v němž byl zaplacen. Lhůta neběží, je-li řízení podle zvláštního právního předpisu přerušeno.</w:t>
      </w:r>
    </w:p>
    <w:p w14:paraId="1849BD3B" w14:textId="4405C543" w:rsidR="00AD19C7" w:rsidRPr="00AD19C7" w:rsidRDefault="00AD19C7" w:rsidP="00AD19C7">
      <w:pPr>
        <w:rPr>
          <w:lang w:eastAsia="en-US"/>
        </w:rPr>
      </w:pPr>
      <w:r w:rsidRPr="00AD19C7">
        <w:rPr>
          <w:lang w:eastAsia="en-US"/>
        </w:rPr>
        <w:tab/>
        <w:t>(11) Jde-li o poplatek za zápis skutečnosti do veřejného rejstříku provedený notářem, poplatková povinnost zaniká, pokud zápis nebyl proveden. Byl-li poplatek plátcem od poplatníka vybrán, vrátí jej plátce poplatku poplatníkovi.</w:t>
      </w:r>
    </w:p>
    <w:p w14:paraId="0C3E80F2" w14:textId="77777777" w:rsidR="00FF179F" w:rsidRDefault="00FF179F" w:rsidP="008538B2">
      <w:pPr>
        <w:pStyle w:val="Nadpis2"/>
        <w:spacing w:after="120" w:line="240" w:lineRule="auto"/>
        <w:ind w:firstLine="0"/>
        <w:rPr>
          <w:szCs w:val="24"/>
        </w:rPr>
      </w:pPr>
    </w:p>
    <w:p w14:paraId="7A0AA672" w14:textId="36EF0FD0" w:rsidR="0014770E" w:rsidRDefault="0014770E" w:rsidP="008538B2">
      <w:pPr>
        <w:pStyle w:val="Nadpis2"/>
        <w:spacing w:after="120" w:line="240" w:lineRule="auto"/>
        <w:ind w:firstLine="0"/>
        <w:rPr>
          <w:szCs w:val="24"/>
        </w:rPr>
      </w:pPr>
      <w:r w:rsidRPr="0014770E">
        <w:rPr>
          <w:szCs w:val="24"/>
        </w:rPr>
        <w:t>§ 11</w:t>
      </w:r>
    </w:p>
    <w:p w14:paraId="05A06797" w14:textId="77777777" w:rsidR="00247812" w:rsidRPr="00247812" w:rsidRDefault="00247812" w:rsidP="008538B2">
      <w:pPr>
        <w:rPr>
          <w:lang w:eastAsia="en-US"/>
        </w:rPr>
      </w:pPr>
    </w:p>
    <w:p w14:paraId="67C45622" w14:textId="192A5F5A" w:rsidR="00247812" w:rsidRPr="008538B2" w:rsidRDefault="0014770E" w:rsidP="008538B2">
      <w:pPr>
        <w:rPr>
          <w:color w:val="000000"/>
          <w:szCs w:val="24"/>
          <w:lang w:eastAsia="x-none"/>
        </w:rPr>
      </w:pPr>
      <w:r w:rsidRPr="0014770E">
        <w:rPr>
          <w:color w:val="000000"/>
          <w:szCs w:val="24"/>
          <w:lang w:val="x-none" w:eastAsia="x-none"/>
        </w:rPr>
        <w:t>(1) Od poplatku se osvobozují řízení ve věcech</w:t>
      </w:r>
    </w:p>
    <w:p w14:paraId="326C8AFD" w14:textId="2DA012BC" w:rsidR="00247812" w:rsidRPr="008538B2" w:rsidRDefault="0014770E" w:rsidP="008538B2">
      <w:pPr>
        <w:ind w:left="284" w:hanging="284"/>
        <w:rPr>
          <w:color w:val="000000"/>
          <w:szCs w:val="24"/>
          <w:lang w:eastAsia="x-none"/>
        </w:rPr>
      </w:pPr>
      <w:r w:rsidRPr="0014770E">
        <w:rPr>
          <w:color w:val="000000"/>
          <w:szCs w:val="24"/>
          <w:lang w:val="x-none" w:eastAsia="x-none"/>
        </w:rPr>
        <w:t xml:space="preserve">a) opatrovnických, péče soudu o nezletilé, osvojení a povolení uzavřít manželství, </w:t>
      </w:r>
    </w:p>
    <w:p w14:paraId="091CE441" w14:textId="77777777" w:rsidR="0014770E" w:rsidRDefault="0014770E" w:rsidP="008538B2">
      <w:pPr>
        <w:ind w:left="284" w:hanging="284"/>
        <w:rPr>
          <w:color w:val="000000"/>
          <w:szCs w:val="24"/>
          <w:lang w:val="x-none" w:eastAsia="x-none"/>
        </w:rPr>
      </w:pPr>
      <w:r w:rsidRPr="0014770E">
        <w:rPr>
          <w:color w:val="000000"/>
          <w:szCs w:val="24"/>
          <w:lang w:val="x-none" w:eastAsia="x-none"/>
        </w:rPr>
        <w:t xml:space="preserve">b) důchodového pojištění (zabezpečení), příplatku k důchodu, zvláštního příspěvku k důchodu, nemocenského pojištění, státní sociální podpory, pojistného na veřejné zdravotní pojištění, sociální péče, pomoci v hmotné nouzi a státních dávek, podpory v nezaměstnanosti, podpory při rekvalifikaci a kompenzace a dávek pěstounské péče, </w:t>
      </w:r>
    </w:p>
    <w:p w14:paraId="5FE36ACF" w14:textId="38E0FAE2" w:rsidR="0014770E" w:rsidRDefault="0014770E" w:rsidP="008538B2">
      <w:pPr>
        <w:ind w:left="284" w:hanging="284"/>
        <w:rPr>
          <w:color w:val="000000"/>
          <w:szCs w:val="24"/>
          <w:lang w:val="x-none" w:eastAsia="x-none"/>
        </w:rPr>
      </w:pPr>
      <w:r w:rsidRPr="0014770E">
        <w:rPr>
          <w:color w:val="000000"/>
          <w:szCs w:val="24"/>
          <w:lang w:val="x-none" w:eastAsia="x-none"/>
        </w:rPr>
        <w:t xml:space="preserve">c) vzájemné vyživovací povinnosti rodičů a dětí, </w:t>
      </w:r>
    </w:p>
    <w:p w14:paraId="44CB4D11" w14:textId="77777777" w:rsidR="0014770E" w:rsidRDefault="0014770E" w:rsidP="008538B2">
      <w:pPr>
        <w:ind w:left="284" w:hanging="284"/>
        <w:rPr>
          <w:color w:val="000000"/>
          <w:szCs w:val="24"/>
          <w:lang w:val="x-none" w:eastAsia="x-none"/>
        </w:rPr>
      </w:pPr>
      <w:r w:rsidRPr="0014770E">
        <w:rPr>
          <w:color w:val="000000"/>
          <w:szCs w:val="24"/>
          <w:lang w:val="x-none" w:eastAsia="x-none"/>
        </w:rPr>
        <w:t xml:space="preserve">d) zásahu do integrity, vyslovení přípustnosti převzetí nebo držení v ústavu zdravotnické péče, </w:t>
      </w:r>
    </w:p>
    <w:p w14:paraId="497274E8" w14:textId="77777777" w:rsidR="0014770E" w:rsidRDefault="0014770E" w:rsidP="008538B2">
      <w:pPr>
        <w:ind w:left="284" w:hanging="284"/>
        <w:rPr>
          <w:color w:val="000000"/>
          <w:szCs w:val="24"/>
          <w:lang w:val="x-none" w:eastAsia="x-none"/>
        </w:rPr>
      </w:pPr>
      <w:r w:rsidRPr="0014770E">
        <w:rPr>
          <w:color w:val="000000"/>
          <w:szCs w:val="24"/>
          <w:lang w:val="x-none" w:eastAsia="x-none"/>
        </w:rPr>
        <w:t xml:space="preserve">e) pozůstalostních v prvním stupni řízení, </w:t>
      </w:r>
    </w:p>
    <w:p w14:paraId="438F4E38" w14:textId="77777777" w:rsidR="0014770E" w:rsidRDefault="0014770E" w:rsidP="008538B2">
      <w:pPr>
        <w:ind w:left="284" w:hanging="284"/>
        <w:rPr>
          <w:color w:val="000000"/>
          <w:szCs w:val="24"/>
          <w:lang w:val="x-none" w:eastAsia="x-none"/>
        </w:rPr>
      </w:pPr>
      <w:r w:rsidRPr="0014770E">
        <w:rPr>
          <w:color w:val="000000"/>
          <w:szCs w:val="24"/>
          <w:lang w:val="x-none" w:eastAsia="x-none"/>
        </w:rPr>
        <w:t xml:space="preserve">f) svéprávnosti, podpůrných opatření, poručenských a určení, zda je třeba souhlasu rodičů dítěte k jeho osvojení, </w:t>
      </w:r>
    </w:p>
    <w:p w14:paraId="218FD277" w14:textId="77777777" w:rsidR="0014770E" w:rsidRDefault="0014770E" w:rsidP="008538B2">
      <w:pPr>
        <w:ind w:left="284" w:hanging="284"/>
        <w:rPr>
          <w:color w:val="000000"/>
          <w:szCs w:val="24"/>
          <w:lang w:val="x-none" w:eastAsia="x-none"/>
        </w:rPr>
      </w:pPr>
      <w:r w:rsidRPr="0014770E">
        <w:rPr>
          <w:color w:val="000000"/>
          <w:szCs w:val="24"/>
          <w:lang w:val="x-none" w:eastAsia="x-none"/>
        </w:rPr>
        <w:t xml:space="preserve">g) veřejného rejstříku, týká-li se zápis fyzické nebo právnické osoby, jejíž úpadek nebo hrozící úpadek se řeší v insolvenčním řízení, v němž již bylo vydáno rozhodnutí o úpadku, </w:t>
      </w:r>
    </w:p>
    <w:p w14:paraId="3775CC9C" w14:textId="77777777" w:rsidR="0014770E" w:rsidRDefault="0014770E" w:rsidP="008538B2">
      <w:pPr>
        <w:ind w:left="284" w:hanging="284"/>
        <w:rPr>
          <w:color w:val="000000"/>
          <w:szCs w:val="24"/>
          <w:lang w:val="x-none" w:eastAsia="x-none"/>
        </w:rPr>
      </w:pPr>
      <w:r w:rsidRPr="0014770E">
        <w:rPr>
          <w:color w:val="000000"/>
          <w:szCs w:val="24"/>
          <w:lang w:val="x-none" w:eastAsia="x-none"/>
        </w:rPr>
        <w:t xml:space="preserve">h) volebních, </w:t>
      </w:r>
    </w:p>
    <w:p w14:paraId="0F942A8A" w14:textId="77777777" w:rsidR="0014770E" w:rsidRDefault="0014770E" w:rsidP="008538B2">
      <w:pPr>
        <w:ind w:left="284" w:hanging="284"/>
        <w:rPr>
          <w:color w:val="000000"/>
          <w:szCs w:val="24"/>
          <w:lang w:val="x-none" w:eastAsia="x-none"/>
        </w:rPr>
      </w:pPr>
      <w:r w:rsidRPr="0014770E">
        <w:rPr>
          <w:color w:val="000000"/>
          <w:szCs w:val="24"/>
          <w:lang w:val="x-none" w:eastAsia="x-none"/>
        </w:rPr>
        <w:t xml:space="preserve">i) kompetenčních žalob, </w:t>
      </w:r>
    </w:p>
    <w:p w14:paraId="61518EB3" w14:textId="77777777" w:rsidR="0014770E" w:rsidRDefault="0014770E" w:rsidP="008538B2">
      <w:pPr>
        <w:ind w:left="284" w:hanging="284"/>
        <w:rPr>
          <w:color w:val="000000"/>
          <w:szCs w:val="24"/>
          <w:lang w:val="x-none" w:eastAsia="x-none"/>
        </w:rPr>
      </w:pPr>
      <w:r w:rsidRPr="0014770E">
        <w:rPr>
          <w:color w:val="000000"/>
          <w:szCs w:val="24"/>
          <w:lang w:val="x-none" w:eastAsia="x-none"/>
        </w:rPr>
        <w:t xml:space="preserve">j) zápisu údajů o spolku, pobočném spolku, odborové organizaci, mezinárodní odborové organizaci, organizaci zaměstnavatelů a mezinárodní organizaci zaměstnavatelů, nadaci, nadačním fondu, ústavu a obecně prospěšné společnosti do veřejného rejstříku nebo jeho změny, </w:t>
      </w:r>
    </w:p>
    <w:p w14:paraId="71EED76A" w14:textId="5FB7810E" w:rsidR="0014770E" w:rsidRPr="004656DE" w:rsidRDefault="0014770E" w:rsidP="008538B2">
      <w:pPr>
        <w:ind w:left="284" w:hanging="284"/>
        <w:rPr>
          <w:color w:val="000000"/>
          <w:szCs w:val="24"/>
          <w:lang w:eastAsia="x-none"/>
        </w:rPr>
      </w:pPr>
      <w:r w:rsidRPr="0014770E">
        <w:rPr>
          <w:color w:val="000000"/>
          <w:szCs w:val="24"/>
          <w:lang w:val="x-none" w:eastAsia="x-none"/>
        </w:rPr>
        <w:t>k) výmazu osoby</w:t>
      </w:r>
      <w:r w:rsidRPr="006335D9">
        <w:rPr>
          <w:b/>
          <w:color w:val="000000"/>
          <w:szCs w:val="24"/>
          <w:lang w:eastAsia="x-none"/>
        </w:rPr>
        <w:t>,</w:t>
      </w:r>
      <w:r w:rsidRPr="0014770E">
        <w:rPr>
          <w:color w:val="000000"/>
          <w:szCs w:val="24"/>
          <w:lang w:eastAsia="x-none"/>
        </w:rPr>
        <w:t xml:space="preserve"> </w:t>
      </w:r>
      <w:r w:rsidR="00C67D76" w:rsidRPr="00DA79AC">
        <w:rPr>
          <w:b/>
          <w:szCs w:val="24"/>
          <w:lang w:eastAsia="x-none"/>
        </w:rPr>
        <w:t>obchodního</w:t>
      </w:r>
      <w:r w:rsidR="00C67D76" w:rsidRPr="00DA79AC">
        <w:rPr>
          <w:szCs w:val="24"/>
          <w:lang w:eastAsia="x-none"/>
        </w:rPr>
        <w:t xml:space="preserve"> </w:t>
      </w:r>
      <w:r w:rsidRPr="0014770E">
        <w:rPr>
          <w:b/>
          <w:szCs w:val="24"/>
        </w:rPr>
        <w:t>závodu, odštěpného závodu,</w:t>
      </w:r>
      <w:r w:rsidRPr="0014770E">
        <w:rPr>
          <w:b/>
          <w:color w:val="000000"/>
          <w:szCs w:val="24"/>
          <w:lang w:eastAsia="x-none"/>
        </w:rPr>
        <w:t xml:space="preserve"> organizační jednotky</w:t>
      </w:r>
      <w:r w:rsidRPr="0014770E">
        <w:rPr>
          <w:b/>
          <w:color w:val="000000"/>
          <w:szCs w:val="24"/>
          <w:lang w:val="x-none" w:eastAsia="x-none"/>
        </w:rPr>
        <w:t xml:space="preserve"> </w:t>
      </w:r>
      <w:r w:rsidRPr="0014770E">
        <w:rPr>
          <w:color w:val="000000"/>
          <w:szCs w:val="24"/>
          <w:lang w:val="x-none" w:eastAsia="x-none"/>
        </w:rPr>
        <w:t xml:space="preserve">nebo svěřenského fondu z veřejného </w:t>
      </w:r>
      <w:r w:rsidRPr="00A619D9">
        <w:rPr>
          <w:color w:val="000000"/>
          <w:szCs w:val="24"/>
          <w:lang w:val="x-none" w:eastAsia="x-none"/>
        </w:rPr>
        <w:t>rejstříku</w:t>
      </w:r>
      <w:r w:rsidRPr="00780F4E">
        <w:rPr>
          <w:strike/>
          <w:color w:val="000000"/>
          <w:szCs w:val="24"/>
          <w:lang w:val="x-none" w:eastAsia="x-none"/>
        </w:rPr>
        <w:t>,</w:t>
      </w:r>
      <w:r w:rsidR="00780F4E">
        <w:rPr>
          <w:b/>
          <w:color w:val="000000"/>
          <w:szCs w:val="24"/>
          <w:lang w:eastAsia="x-none"/>
        </w:rPr>
        <w:t>.</w:t>
      </w:r>
    </w:p>
    <w:p w14:paraId="6EDBD33A" w14:textId="77777777" w:rsidR="0014770E" w:rsidRDefault="0014770E" w:rsidP="008538B2">
      <w:pPr>
        <w:ind w:left="284" w:hanging="284"/>
        <w:rPr>
          <w:strike/>
          <w:color w:val="000000"/>
          <w:szCs w:val="24"/>
          <w:lang w:val="x-none" w:eastAsia="x-none"/>
        </w:rPr>
      </w:pPr>
      <w:r w:rsidRPr="0014770E">
        <w:rPr>
          <w:strike/>
          <w:color w:val="000000"/>
          <w:szCs w:val="24"/>
          <w:lang w:val="x-none" w:eastAsia="x-none"/>
        </w:rPr>
        <w:t>l) výmazu podnikatele z obchodního rejstříku,</w:t>
      </w:r>
    </w:p>
    <w:p w14:paraId="69512D32" w14:textId="360879E9" w:rsidR="0014770E" w:rsidRDefault="006335D9" w:rsidP="008538B2">
      <w:pPr>
        <w:ind w:left="284" w:hanging="284"/>
        <w:rPr>
          <w:strike/>
          <w:color w:val="000000"/>
          <w:szCs w:val="24"/>
          <w:lang w:val="x-none" w:eastAsia="x-none"/>
        </w:rPr>
      </w:pPr>
      <w:r>
        <w:rPr>
          <w:strike/>
          <w:color w:val="000000"/>
          <w:szCs w:val="24"/>
          <w:lang w:val="x-none" w:eastAsia="x-none"/>
        </w:rPr>
        <w:t>m</w:t>
      </w:r>
      <w:r w:rsidR="0014770E" w:rsidRPr="0014770E">
        <w:rPr>
          <w:strike/>
          <w:color w:val="000000"/>
          <w:szCs w:val="24"/>
          <w:lang w:val="x-none" w:eastAsia="x-none"/>
        </w:rPr>
        <w:t xml:space="preserve">) zápisu svěřenského fondu do veřejného rejstříku nebo jeho </w:t>
      </w:r>
      <w:r w:rsidR="0014770E" w:rsidRPr="00D524BD">
        <w:rPr>
          <w:strike/>
          <w:color w:val="000000"/>
          <w:szCs w:val="24"/>
          <w:lang w:val="x-none" w:eastAsia="x-none"/>
        </w:rPr>
        <w:t>změny</w:t>
      </w:r>
      <w:r w:rsidR="00780F4E">
        <w:rPr>
          <w:strike/>
          <w:color w:val="000000"/>
          <w:szCs w:val="24"/>
          <w:lang w:eastAsia="x-none"/>
        </w:rPr>
        <w:t>.</w:t>
      </w:r>
    </w:p>
    <w:p w14:paraId="2CC90A40" w14:textId="7A7E4EDB" w:rsidR="0014770E" w:rsidRDefault="0014770E" w:rsidP="008538B2">
      <w:pPr>
        <w:rPr>
          <w:color w:val="000000"/>
          <w:szCs w:val="24"/>
          <w:lang w:val="x-none" w:eastAsia="x-none"/>
        </w:rPr>
      </w:pPr>
      <w:r w:rsidRPr="0014770E">
        <w:rPr>
          <w:color w:val="000000"/>
          <w:szCs w:val="24"/>
          <w:lang w:val="x-none" w:eastAsia="x-none"/>
        </w:rPr>
        <w:t xml:space="preserve">(2) Od poplatku se osvobozují </w:t>
      </w:r>
    </w:p>
    <w:p w14:paraId="4FBD131E" w14:textId="77777777" w:rsidR="0014770E" w:rsidRDefault="0014770E" w:rsidP="008538B2">
      <w:pPr>
        <w:ind w:left="284" w:hanging="284"/>
        <w:rPr>
          <w:color w:val="000000"/>
          <w:szCs w:val="24"/>
          <w:lang w:val="x-none" w:eastAsia="x-none"/>
        </w:rPr>
      </w:pPr>
      <w:r w:rsidRPr="0014770E">
        <w:rPr>
          <w:color w:val="000000"/>
          <w:szCs w:val="24"/>
          <w:lang w:val="x-none" w:eastAsia="x-none"/>
        </w:rPr>
        <w:t xml:space="preserve">a) Česká republika a státní fondy, </w:t>
      </w:r>
    </w:p>
    <w:p w14:paraId="64AA7431" w14:textId="77777777" w:rsidR="0014770E" w:rsidRDefault="0014770E" w:rsidP="008538B2">
      <w:pPr>
        <w:ind w:left="284" w:hanging="284"/>
        <w:rPr>
          <w:color w:val="000000"/>
          <w:szCs w:val="24"/>
          <w:lang w:val="x-none" w:eastAsia="x-none"/>
        </w:rPr>
      </w:pPr>
      <w:r w:rsidRPr="0014770E">
        <w:rPr>
          <w:color w:val="000000"/>
          <w:szCs w:val="24"/>
          <w:lang w:val="x-none" w:eastAsia="x-none"/>
        </w:rPr>
        <w:lastRenderedPageBreak/>
        <w:t>b) územní samosprávné celky v případech, kdy se spor týká výkonu státní správy, který je na ně přenesen,</w:t>
      </w:r>
    </w:p>
    <w:p w14:paraId="5EBE804D" w14:textId="77777777" w:rsidR="0014770E" w:rsidRDefault="0014770E" w:rsidP="008538B2">
      <w:pPr>
        <w:ind w:left="284" w:hanging="284"/>
        <w:rPr>
          <w:color w:val="000000"/>
          <w:szCs w:val="24"/>
          <w:lang w:val="x-none" w:eastAsia="x-none"/>
        </w:rPr>
      </w:pPr>
      <w:r w:rsidRPr="0014770E">
        <w:rPr>
          <w:color w:val="000000"/>
          <w:szCs w:val="24"/>
          <w:lang w:val="x-none" w:eastAsia="x-none"/>
        </w:rPr>
        <w:t xml:space="preserve">c) navrhovatel v řízení o určení výživného včetně jeho zvýšení, nejde-li o vzájemnou vyživovací povinnost rodičů a dětí, </w:t>
      </w:r>
    </w:p>
    <w:p w14:paraId="1A117122" w14:textId="77777777" w:rsidR="0014770E" w:rsidRDefault="0014770E" w:rsidP="008538B2">
      <w:pPr>
        <w:ind w:left="284" w:hanging="284"/>
        <w:rPr>
          <w:color w:val="000000"/>
          <w:szCs w:val="24"/>
          <w:lang w:val="x-none" w:eastAsia="x-none"/>
        </w:rPr>
      </w:pPr>
      <w:r w:rsidRPr="0014770E">
        <w:rPr>
          <w:color w:val="000000"/>
          <w:szCs w:val="24"/>
          <w:lang w:val="x-none" w:eastAsia="x-none"/>
        </w:rPr>
        <w:t xml:space="preserve">d) navrhovatel, jemuž byla způsobena újma, v řízení o náhradu újmy na zdraví nebo újmy způsobené usmrcením včetně náhrady škody na věcech vzniklé v souvislosti s ublížením na zdraví nebo usmrcením a náhrady nákladů léčení, </w:t>
      </w:r>
    </w:p>
    <w:p w14:paraId="3E3FB388" w14:textId="77777777" w:rsidR="0014770E" w:rsidRDefault="0014770E" w:rsidP="008538B2">
      <w:pPr>
        <w:ind w:left="284" w:hanging="284"/>
        <w:rPr>
          <w:color w:val="000000"/>
          <w:szCs w:val="24"/>
          <w:lang w:val="x-none" w:eastAsia="x-none"/>
        </w:rPr>
      </w:pPr>
      <w:r w:rsidRPr="0014770E">
        <w:rPr>
          <w:color w:val="000000"/>
          <w:szCs w:val="24"/>
          <w:lang w:val="x-none" w:eastAsia="x-none"/>
        </w:rPr>
        <w:t xml:space="preserve">e) navrhovatel v řízení o náhradu škody z pracovního nebo služebního úrazu a nemoci z povolání, </w:t>
      </w:r>
    </w:p>
    <w:p w14:paraId="55CDE252" w14:textId="77777777" w:rsidR="00247812" w:rsidRDefault="0014770E" w:rsidP="008538B2">
      <w:pPr>
        <w:ind w:left="284" w:hanging="284"/>
        <w:rPr>
          <w:color w:val="000000"/>
          <w:szCs w:val="24"/>
          <w:lang w:val="x-none" w:eastAsia="x-none"/>
        </w:rPr>
      </w:pPr>
      <w:r w:rsidRPr="0014770E">
        <w:rPr>
          <w:color w:val="000000"/>
          <w:szCs w:val="24"/>
          <w:lang w:val="x-none" w:eastAsia="x-none"/>
        </w:rPr>
        <w:t>f) neprovdaná matka v řízení o výživu a příspěvek na úhradu nákladů spojených s těhotenstvím a porodem,</w:t>
      </w:r>
    </w:p>
    <w:p w14:paraId="2D0443A0" w14:textId="77777777" w:rsidR="0014770E" w:rsidRDefault="0014770E" w:rsidP="008538B2">
      <w:pPr>
        <w:ind w:left="284" w:hanging="284"/>
        <w:rPr>
          <w:color w:val="000000"/>
          <w:szCs w:val="24"/>
          <w:lang w:val="x-none" w:eastAsia="x-none"/>
        </w:rPr>
      </w:pPr>
      <w:r w:rsidRPr="0014770E">
        <w:rPr>
          <w:color w:val="000000"/>
          <w:szCs w:val="24"/>
          <w:lang w:val="x-none" w:eastAsia="x-none"/>
        </w:rPr>
        <w:t xml:space="preserve">g) navrhovatel v řízení o určení rodičovství, s výjimkou navrhovatele v řízení o určení otcovství po rozvodu nebo prohlášení manželství za neplatné a navrhovatele v řízení o popření rodičovství, </w:t>
      </w:r>
    </w:p>
    <w:p w14:paraId="66783CA5" w14:textId="77777777" w:rsidR="00247812" w:rsidRDefault="0014770E" w:rsidP="008538B2">
      <w:pPr>
        <w:ind w:left="284" w:hanging="284"/>
        <w:rPr>
          <w:color w:val="000000"/>
          <w:szCs w:val="24"/>
          <w:lang w:val="x-none" w:eastAsia="x-none"/>
        </w:rPr>
      </w:pPr>
      <w:r w:rsidRPr="0014770E">
        <w:rPr>
          <w:color w:val="000000"/>
          <w:szCs w:val="24"/>
          <w:lang w:val="x-none" w:eastAsia="x-none"/>
        </w:rPr>
        <w:t>h) diplomatická zastupitelství cizích států a delegovaní diplomatičtí zástupci, konzulové z povolání a další osoby, jsou-li státními příslušníky cizích států, požívající podle mezinárodního práva výsady a imunity, je-li zaručena vzájemnost a nejde-li o poplatné úkony prováděné v osobním zájmu nebo k osobnímu prospěchu těchto osob,</w:t>
      </w:r>
    </w:p>
    <w:p w14:paraId="0DA8D008" w14:textId="77777777" w:rsidR="0014770E" w:rsidRDefault="0014770E" w:rsidP="008538B2">
      <w:pPr>
        <w:ind w:left="284" w:hanging="284"/>
        <w:rPr>
          <w:color w:val="000000"/>
          <w:szCs w:val="24"/>
          <w:lang w:val="x-none" w:eastAsia="x-none"/>
        </w:rPr>
      </w:pPr>
      <w:r w:rsidRPr="0014770E">
        <w:rPr>
          <w:color w:val="000000"/>
          <w:szCs w:val="24"/>
          <w:lang w:val="x-none" w:eastAsia="x-none"/>
        </w:rPr>
        <w:t xml:space="preserve">i) cizinec v řízení ve věcech mezinárodní ochrany, dočasné ochrany, rozhodnutí o správním vyhoštění, rozhodnutí o zajištění, rozhodnutí o prodloužení zajištění, jakož i jiných rozhodnutí, jejichž důsledkem je omezení osobní svobody cizince, a v řízení o propuštění cizince ze zajištění, </w:t>
      </w:r>
    </w:p>
    <w:p w14:paraId="0ACEDA9F" w14:textId="77777777" w:rsidR="0014770E" w:rsidRDefault="0014770E" w:rsidP="008538B2">
      <w:pPr>
        <w:ind w:left="284" w:hanging="284"/>
        <w:rPr>
          <w:color w:val="000000"/>
          <w:szCs w:val="24"/>
          <w:lang w:val="x-none" w:eastAsia="x-none"/>
        </w:rPr>
      </w:pPr>
      <w:r w:rsidRPr="0014770E">
        <w:rPr>
          <w:color w:val="000000"/>
          <w:szCs w:val="24"/>
          <w:lang w:val="x-none" w:eastAsia="x-none"/>
        </w:rPr>
        <w:t xml:space="preserve">j) navrhovatel v řízení o vydání věci nebo uplatnění nároku podle zvláštních předpisů, je-li v těchto předpisech zakotven nárok na osvobození, </w:t>
      </w:r>
    </w:p>
    <w:p w14:paraId="3D7262D0" w14:textId="77777777" w:rsidR="0014770E" w:rsidRDefault="0014770E" w:rsidP="008538B2">
      <w:pPr>
        <w:ind w:left="284" w:hanging="284"/>
        <w:rPr>
          <w:color w:val="000000"/>
          <w:szCs w:val="24"/>
          <w:lang w:val="x-none" w:eastAsia="x-none"/>
        </w:rPr>
      </w:pPr>
      <w:r w:rsidRPr="0014770E">
        <w:rPr>
          <w:color w:val="000000"/>
          <w:szCs w:val="24"/>
          <w:lang w:val="x-none" w:eastAsia="x-none"/>
        </w:rPr>
        <w:t xml:space="preserve">k) navrhovatel, který uplatňuje nároky podle zákona o mimosoudních rehabilitacích, </w:t>
      </w:r>
    </w:p>
    <w:p w14:paraId="53E3EE5D" w14:textId="77777777" w:rsidR="0014770E" w:rsidRDefault="0014770E" w:rsidP="008538B2">
      <w:pPr>
        <w:ind w:left="284" w:hanging="284"/>
        <w:rPr>
          <w:color w:val="000000"/>
          <w:szCs w:val="24"/>
          <w:lang w:val="x-none" w:eastAsia="x-none"/>
        </w:rPr>
      </w:pPr>
      <w:r w:rsidRPr="0014770E">
        <w:rPr>
          <w:color w:val="000000"/>
          <w:szCs w:val="24"/>
          <w:lang w:val="x-none" w:eastAsia="x-none"/>
        </w:rPr>
        <w:t xml:space="preserve">l) navrhovatel v řízení o poskytnutí peněžité pomoci obětem trestné činnosti, </w:t>
      </w:r>
    </w:p>
    <w:p w14:paraId="240B72AE" w14:textId="77777777" w:rsidR="0014770E" w:rsidRDefault="0014770E" w:rsidP="008538B2">
      <w:pPr>
        <w:ind w:left="284" w:hanging="284"/>
        <w:rPr>
          <w:color w:val="000000"/>
          <w:szCs w:val="24"/>
          <w:lang w:val="x-none" w:eastAsia="x-none"/>
        </w:rPr>
      </w:pPr>
      <w:r w:rsidRPr="0014770E">
        <w:rPr>
          <w:color w:val="000000"/>
          <w:szCs w:val="24"/>
          <w:lang w:val="x-none" w:eastAsia="x-none"/>
        </w:rPr>
        <w:t>m) cizí státy včetně jejich orgánů, je-li zaručena vzájemnost,</w:t>
      </w:r>
    </w:p>
    <w:p w14:paraId="08FE13A5" w14:textId="77777777" w:rsidR="0014770E" w:rsidRDefault="0014770E" w:rsidP="008538B2">
      <w:pPr>
        <w:ind w:left="284" w:hanging="284"/>
        <w:rPr>
          <w:color w:val="000000"/>
          <w:szCs w:val="24"/>
          <w:lang w:val="x-none" w:eastAsia="x-none"/>
        </w:rPr>
      </w:pPr>
      <w:r w:rsidRPr="0014770E">
        <w:rPr>
          <w:color w:val="000000"/>
          <w:szCs w:val="24"/>
          <w:lang w:val="x-none" w:eastAsia="x-none"/>
        </w:rPr>
        <w:t xml:space="preserve">n) insolvenční správce nebo dlužník s dispozičními oprávněními v řízení o nárocích, které se týkají majetku patřícího do majetkové podstaty nebo které mají být uspokojeny z tohoto majetku, </w:t>
      </w:r>
    </w:p>
    <w:p w14:paraId="58A084EF" w14:textId="77777777" w:rsidR="0014770E" w:rsidRDefault="0014770E" w:rsidP="008538B2">
      <w:pPr>
        <w:ind w:left="284" w:hanging="284"/>
        <w:rPr>
          <w:color w:val="000000"/>
          <w:szCs w:val="24"/>
          <w:lang w:val="x-none" w:eastAsia="x-none"/>
        </w:rPr>
      </w:pPr>
      <w:r w:rsidRPr="0014770E">
        <w:rPr>
          <w:color w:val="000000"/>
          <w:szCs w:val="24"/>
          <w:lang w:val="x-none" w:eastAsia="x-none"/>
        </w:rPr>
        <w:t xml:space="preserve">o) dlužník a insolvenční správce v insolvenčním řízení, </w:t>
      </w:r>
    </w:p>
    <w:p w14:paraId="4CAD81D6" w14:textId="77777777" w:rsidR="0014770E" w:rsidRDefault="0014770E" w:rsidP="008538B2">
      <w:pPr>
        <w:ind w:left="284" w:hanging="284"/>
        <w:rPr>
          <w:color w:val="000000"/>
          <w:szCs w:val="24"/>
          <w:lang w:val="x-none" w:eastAsia="x-none"/>
        </w:rPr>
      </w:pPr>
      <w:r w:rsidRPr="0014770E">
        <w:rPr>
          <w:color w:val="000000"/>
          <w:szCs w:val="24"/>
          <w:lang w:val="x-none" w:eastAsia="x-none"/>
        </w:rPr>
        <w:t xml:space="preserve">p) navrhovatel ve věci ochrany proti domácímu násilí, </w:t>
      </w:r>
    </w:p>
    <w:p w14:paraId="336E6F8A" w14:textId="77777777" w:rsidR="0014770E" w:rsidRDefault="0014770E" w:rsidP="008538B2">
      <w:pPr>
        <w:ind w:left="284" w:hanging="284"/>
        <w:rPr>
          <w:color w:val="000000"/>
          <w:szCs w:val="24"/>
          <w:lang w:val="x-none" w:eastAsia="x-none"/>
        </w:rPr>
      </w:pPr>
      <w:r w:rsidRPr="0014770E">
        <w:rPr>
          <w:color w:val="000000"/>
          <w:szCs w:val="24"/>
          <w:lang w:val="x-none" w:eastAsia="x-none"/>
        </w:rPr>
        <w:t>q) navrhovatel v řízení o náhradě škody nebo nemajetkové újmy nebo na vydání bezdůvodného obohacení, který byl pravomocným odsuzujícím rozhodnutím v trestním řízení se svým nárokem nebo v jeho zbytku odkázán na řízení ve věcech občanskoprávních,</w:t>
      </w:r>
    </w:p>
    <w:p w14:paraId="2A37DDF6" w14:textId="77777777" w:rsidR="0014770E" w:rsidRDefault="0014770E" w:rsidP="008538B2">
      <w:pPr>
        <w:ind w:left="284" w:hanging="284"/>
        <w:rPr>
          <w:color w:val="000000"/>
          <w:szCs w:val="24"/>
          <w:lang w:val="x-none" w:eastAsia="x-none"/>
        </w:rPr>
      </w:pPr>
      <w:r w:rsidRPr="0014770E">
        <w:rPr>
          <w:color w:val="000000"/>
          <w:szCs w:val="24"/>
          <w:lang w:val="x-none" w:eastAsia="x-none"/>
        </w:rPr>
        <w:t xml:space="preserve">r) poškozený trestným činem, jemuž byl pravomocným rozhodnutím soudu přiznán nárok na náhradu majetkové škody nebo nemajetkové újmy v penězích nebo na vydání bezdůvodného obohacení v řízeních, která souvisí s vymáháním tohoto nároku, </w:t>
      </w:r>
    </w:p>
    <w:p w14:paraId="1F743B0E" w14:textId="77777777" w:rsidR="0014770E" w:rsidRDefault="0014770E" w:rsidP="008538B2">
      <w:pPr>
        <w:ind w:left="284" w:hanging="284"/>
        <w:rPr>
          <w:color w:val="000000"/>
          <w:szCs w:val="24"/>
          <w:lang w:val="x-none" w:eastAsia="x-none"/>
        </w:rPr>
      </w:pPr>
      <w:r w:rsidRPr="0014770E">
        <w:rPr>
          <w:color w:val="000000"/>
          <w:szCs w:val="24"/>
          <w:lang w:val="x-none" w:eastAsia="x-none"/>
        </w:rPr>
        <w:t xml:space="preserve">s) navrhovatel v řízení o náhradě škody nebo nemajetkové újmy nebo na vydání bezdůvodného obohacení, který řádně uplatnil nárok v trestním řízení, které bylo zastaveno z důvodu rozhodnutí prezidenta republiky, </w:t>
      </w:r>
    </w:p>
    <w:p w14:paraId="2C1CACA3" w14:textId="77777777" w:rsidR="0014770E" w:rsidRDefault="0014770E" w:rsidP="008538B2">
      <w:pPr>
        <w:ind w:left="284" w:hanging="284"/>
        <w:rPr>
          <w:color w:val="000000"/>
          <w:szCs w:val="24"/>
          <w:lang w:val="x-none" w:eastAsia="x-none"/>
        </w:rPr>
      </w:pPr>
      <w:r w:rsidRPr="0014770E">
        <w:rPr>
          <w:color w:val="000000"/>
          <w:szCs w:val="24"/>
          <w:lang w:val="x-none" w:eastAsia="x-none"/>
        </w:rPr>
        <w:lastRenderedPageBreak/>
        <w:t xml:space="preserve">t) odborová organizace, mezinárodní odborová organizace, organizace zaměstnavatelů a mezinárodní organizace zaměstnavatelů </w:t>
      </w:r>
      <w:r w:rsidRPr="0014770E">
        <w:rPr>
          <w:strike/>
          <w:color w:val="000000"/>
          <w:szCs w:val="24"/>
          <w:lang w:val="x-none" w:eastAsia="x-none"/>
        </w:rPr>
        <w:t>nebo jejich pobočné organizace</w:t>
      </w:r>
      <w:r>
        <w:rPr>
          <w:color w:val="000000"/>
          <w:szCs w:val="24"/>
          <w:lang w:eastAsia="x-none"/>
        </w:rPr>
        <w:t xml:space="preserve"> </w:t>
      </w:r>
      <w:r w:rsidRPr="0014770E">
        <w:rPr>
          <w:color w:val="000000"/>
          <w:szCs w:val="24"/>
          <w:lang w:val="x-none" w:eastAsia="x-none"/>
        </w:rPr>
        <w:t>ve věcech zápisu jejich vzniku, změny a zániku do veřejného rejstříku.</w:t>
      </w:r>
    </w:p>
    <w:p w14:paraId="1E9AA4AE" w14:textId="4DA98B0E" w:rsidR="0014770E" w:rsidRDefault="0014770E" w:rsidP="008538B2">
      <w:pPr>
        <w:rPr>
          <w:color w:val="000000"/>
          <w:szCs w:val="24"/>
          <w:lang w:val="x-none" w:eastAsia="x-none"/>
        </w:rPr>
      </w:pPr>
      <w:r w:rsidRPr="0014770E">
        <w:rPr>
          <w:color w:val="000000"/>
          <w:szCs w:val="24"/>
          <w:lang w:val="x-none" w:eastAsia="x-none"/>
        </w:rPr>
        <w:t xml:space="preserve">(3) </w:t>
      </w:r>
      <w:r w:rsidR="00661556" w:rsidRPr="00661556">
        <w:rPr>
          <w:color w:val="000000"/>
          <w:szCs w:val="24"/>
          <w:lang w:val="x-none" w:eastAsia="x-none"/>
        </w:rPr>
        <w:t xml:space="preserve">Osvobození </w:t>
      </w:r>
      <w:r w:rsidRPr="0014770E">
        <w:rPr>
          <w:color w:val="000000"/>
          <w:szCs w:val="24"/>
          <w:lang w:val="x-none" w:eastAsia="x-none"/>
        </w:rPr>
        <w:t xml:space="preserve">podle odstavců 1 a 2 se vztahuje, s výjimkou pozůstalostního řízení, i na řízení </w:t>
      </w:r>
    </w:p>
    <w:p w14:paraId="48146420" w14:textId="77777777" w:rsidR="0014770E" w:rsidRDefault="0014770E" w:rsidP="008538B2">
      <w:pPr>
        <w:ind w:left="284" w:hanging="284"/>
        <w:rPr>
          <w:color w:val="000000"/>
          <w:szCs w:val="24"/>
          <w:lang w:val="x-none" w:eastAsia="x-none"/>
        </w:rPr>
      </w:pPr>
      <w:r w:rsidRPr="0014770E">
        <w:rPr>
          <w:color w:val="000000"/>
          <w:szCs w:val="24"/>
          <w:lang w:val="x-none" w:eastAsia="x-none"/>
        </w:rPr>
        <w:t xml:space="preserve">a) o návrhu na nařízení předběžného opatření, </w:t>
      </w:r>
    </w:p>
    <w:p w14:paraId="5343403A" w14:textId="77777777" w:rsidR="0014770E" w:rsidRDefault="0014770E" w:rsidP="008538B2">
      <w:pPr>
        <w:ind w:left="284" w:hanging="284"/>
        <w:rPr>
          <w:color w:val="000000"/>
          <w:szCs w:val="24"/>
          <w:lang w:val="x-none" w:eastAsia="x-none"/>
        </w:rPr>
      </w:pPr>
      <w:r w:rsidRPr="0014770E">
        <w:rPr>
          <w:color w:val="000000"/>
          <w:szCs w:val="24"/>
          <w:lang w:val="x-none" w:eastAsia="x-none"/>
        </w:rPr>
        <w:t xml:space="preserve">b) před odvolacím soudem, </w:t>
      </w:r>
    </w:p>
    <w:p w14:paraId="6A8C1E50" w14:textId="77777777" w:rsidR="00247812" w:rsidRDefault="0014770E" w:rsidP="008538B2">
      <w:pPr>
        <w:ind w:left="284" w:hanging="284"/>
        <w:rPr>
          <w:color w:val="000000"/>
          <w:szCs w:val="24"/>
          <w:lang w:val="x-none" w:eastAsia="x-none"/>
        </w:rPr>
      </w:pPr>
      <w:r w:rsidRPr="0014770E">
        <w:rPr>
          <w:color w:val="000000"/>
          <w:szCs w:val="24"/>
          <w:lang w:val="x-none" w:eastAsia="x-none"/>
        </w:rPr>
        <w:t>c) o povolení obnovy,</w:t>
      </w:r>
    </w:p>
    <w:p w14:paraId="24D13A27" w14:textId="77777777" w:rsidR="0014770E" w:rsidRDefault="0014770E" w:rsidP="008538B2">
      <w:pPr>
        <w:ind w:left="284" w:hanging="284"/>
        <w:rPr>
          <w:color w:val="000000"/>
          <w:szCs w:val="24"/>
          <w:lang w:val="x-none" w:eastAsia="x-none"/>
        </w:rPr>
      </w:pPr>
      <w:r w:rsidRPr="0014770E">
        <w:rPr>
          <w:color w:val="000000"/>
          <w:szCs w:val="24"/>
          <w:lang w:val="x-none" w:eastAsia="x-none"/>
        </w:rPr>
        <w:t xml:space="preserve">d) o žalobě pro zmatečnost, </w:t>
      </w:r>
    </w:p>
    <w:p w14:paraId="5B3FEAB6" w14:textId="77777777" w:rsidR="0014770E" w:rsidRDefault="0014770E" w:rsidP="008538B2">
      <w:pPr>
        <w:ind w:left="284" w:hanging="284"/>
        <w:rPr>
          <w:color w:val="000000"/>
          <w:szCs w:val="24"/>
          <w:lang w:val="x-none" w:eastAsia="x-none"/>
        </w:rPr>
      </w:pPr>
      <w:r w:rsidRPr="0014770E">
        <w:rPr>
          <w:color w:val="000000"/>
          <w:szCs w:val="24"/>
          <w:lang w:val="x-none" w:eastAsia="x-none"/>
        </w:rPr>
        <w:t xml:space="preserve">e) o kasační stížnosti, </w:t>
      </w:r>
    </w:p>
    <w:p w14:paraId="595DB985" w14:textId="77777777" w:rsidR="0014770E" w:rsidRDefault="0014770E" w:rsidP="008538B2">
      <w:pPr>
        <w:ind w:left="284" w:hanging="284"/>
        <w:rPr>
          <w:color w:val="000000"/>
          <w:szCs w:val="24"/>
          <w:lang w:val="x-none" w:eastAsia="x-none"/>
        </w:rPr>
      </w:pPr>
      <w:r w:rsidRPr="0014770E">
        <w:rPr>
          <w:color w:val="000000"/>
          <w:szCs w:val="24"/>
          <w:lang w:val="x-none" w:eastAsia="x-none"/>
        </w:rPr>
        <w:t xml:space="preserve">f) o výkon rozhodnutí, </w:t>
      </w:r>
    </w:p>
    <w:p w14:paraId="3635C072" w14:textId="77777777" w:rsidR="0014770E" w:rsidRDefault="0014770E" w:rsidP="008538B2">
      <w:pPr>
        <w:ind w:left="284" w:hanging="284"/>
        <w:rPr>
          <w:color w:val="000000"/>
          <w:szCs w:val="24"/>
          <w:lang w:val="x-none" w:eastAsia="x-none"/>
        </w:rPr>
      </w:pPr>
      <w:r w:rsidRPr="0014770E">
        <w:rPr>
          <w:color w:val="000000"/>
          <w:szCs w:val="24"/>
          <w:lang w:val="x-none" w:eastAsia="x-none"/>
        </w:rPr>
        <w:t>g) exekuční.</w:t>
      </w:r>
    </w:p>
    <w:p w14:paraId="656FA1C4" w14:textId="7A89262D" w:rsidR="0014770E" w:rsidRDefault="0014770E" w:rsidP="008538B2">
      <w:pPr>
        <w:rPr>
          <w:color w:val="000000"/>
          <w:szCs w:val="24"/>
          <w:lang w:val="x-none" w:eastAsia="x-none"/>
        </w:rPr>
      </w:pPr>
      <w:r w:rsidRPr="0014770E">
        <w:rPr>
          <w:color w:val="000000"/>
          <w:szCs w:val="24"/>
          <w:lang w:val="x-none" w:eastAsia="x-none"/>
        </w:rPr>
        <w:t>(4) Od poplatku se osvobozují také řízení před odvolacím soudem, jde-li o řízení o výkon rozhodnutí a o exekuční řízení.</w:t>
      </w:r>
    </w:p>
    <w:p w14:paraId="6E93B0AE" w14:textId="2CF1B4FE" w:rsidR="0014770E" w:rsidRDefault="0014770E" w:rsidP="008538B2">
      <w:pPr>
        <w:rPr>
          <w:color w:val="000000"/>
          <w:szCs w:val="24"/>
          <w:lang w:val="x-none" w:eastAsia="x-none"/>
        </w:rPr>
      </w:pPr>
      <w:r w:rsidRPr="0014770E">
        <w:rPr>
          <w:color w:val="000000"/>
          <w:szCs w:val="24"/>
          <w:lang w:val="x-none" w:eastAsia="x-none"/>
        </w:rPr>
        <w:t>(5) Osvobození podle odstavce 1 písm. g) a osvobození podle odstavce 2 se vztahuje i na poplatky za úkony. Od poplatku se dále osvobozuje sepsání návrhu ve věci svéprávnosti, podpůrných opatření, péče soudu o nezletilé, návrhu na nařízení výkonu rozhodnutí o výživném pro nezletilé děti a pomoc soudu před nařízením výkonu rozhodnutí, jde-li o vymáhání výživného pro nezletilé děti.</w:t>
      </w:r>
    </w:p>
    <w:p w14:paraId="6BCCFBE1" w14:textId="77492249" w:rsidR="0014770E" w:rsidRDefault="0014770E" w:rsidP="008538B2">
      <w:pPr>
        <w:rPr>
          <w:color w:val="000000"/>
          <w:szCs w:val="24"/>
          <w:lang w:val="x-none" w:eastAsia="x-none"/>
        </w:rPr>
      </w:pPr>
      <w:r w:rsidRPr="0014770E">
        <w:rPr>
          <w:color w:val="000000"/>
          <w:szCs w:val="24"/>
          <w:lang w:val="x-none" w:eastAsia="x-none"/>
        </w:rPr>
        <w:t xml:space="preserve">(6) Od poplatku se dále osvobozuje řízení podle položky 11 </w:t>
      </w:r>
      <w:r w:rsidRPr="00DA79AC">
        <w:rPr>
          <w:strike/>
          <w:color w:val="000000"/>
          <w:szCs w:val="24"/>
          <w:lang w:val="x-none" w:eastAsia="x-none"/>
        </w:rPr>
        <w:t>odst. 1 písm. c)</w:t>
      </w:r>
      <w:r w:rsidRPr="0014770E">
        <w:rPr>
          <w:color w:val="000000"/>
          <w:szCs w:val="24"/>
          <w:lang w:val="x-none" w:eastAsia="x-none"/>
        </w:rPr>
        <w:t xml:space="preserve"> </w:t>
      </w:r>
      <w:r w:rsidR="00DA79AC" w:rsidRPr="00DA79AC">
        <w:rPr>
          <w:rFonts w:eastAsia="Times New Roman"/>
          <w:b/>
          <w:szCs w:val="24"/>
        </w:rPr>
        <w:t>bodu 1 písm. d)</w:t>
      </w:r>
      <w:r w:rsidR="00DA79AC">
        <w:rPr>
          <w:rFonts w:eastAsia="Times New Roman"/>
          <w:szCs w:val="24"/>
        </w:rPr>
        <w:t xml:space="preserve"> </w:t>
      </w:r>
      <w:r w:rsidRPr="0014770E">
        <w:rPr>
          <w:color w:val="000000"/>
          <w:szCs w:val="24"/>
          <w:lang w:val="x-none" w:eastAsia="x-none"/>
        </w:rPr>
        <w:t>sazebníku zahájené v důsledku přírodní živelní pohromy na území České republiky a úkony uvedené v položkách 28, 29, 30, 31, 33 a 34 sazebníku, pokud jsou navrhovány v důsledku přírodní živelní pohromy na území České republiky.</w:t>
      </w:r>
    </w:p>
    <w:p w14:paraId="260CBA79" w14:textId="4829F09E" w:rsidR="0014770E" w:rsidRDefault="0014770E" w:rsidP="008538B2">
      <w:pPr>
        <w:rPr>
          <w:color w:val="000000"/>
          <w:szCs w:val="24"/>
          <w:lang w:val="x-none" w:eastAsia="x-none"/>
        </w:rPr>
      </w:pPr>
      <w:r w:rsidRPr="0014770E">
        <w:rPr>
          <w:color w:val="000000"/>
          <w:szCs w:val="24"/>
          <w:lang w:val="x-none" w:eastAsia="x-none"/>
        </w:rPr>
        <w:t>(7) Osvobození podle odstavce 2</w:t>
      </w:r>
      <w:r w:rsidRPr="0014770E">
        <w:rPr>
          <w:color w:val="000000"/>
          <w:szCs w:val="24"/>
          <w:lang w:eastAsia="x-none"/>
        </w:rPr>
        <w:t xml:space="preserve"> </w:t>
      </w:r>
      <w:r w:rsidRPr="0014770E">
        <w:rPr>
          <w:color w:val="000000"/>
          <w:szCs w:val="24"/>
          <w:lang w:val="x-none" w:eastAsia="x-none"/>
        </w:rPr>
        <w:t>se vztahuje i na poplatek za zápis skutečnosti do veřejného rejstříku provedený notářem.</w:t>
      </w:r>
    </w:p>
    <w:p w14:paraId="173E5C78" w14:textId="13A7A3A5" w:rsidR="0014770E" w:rsidRDefault="0014770E" w:rsidP="008538B2">
      <w:pPr>
        <w:rPr>
          <w:color w:val="000000"/>
          <w:szCs w:val="24"/>
          <w:lang w:val="x-none" w:eastAsia="x-none"/>
        </w:rPr>
      </w:pPr>
      <w:r w:rsidRPr="0014770E">
        <w:rPr>
          <w:color w:val="000000"/>
          <w:szCs w:val="24"/>
          <w:lang w:val="x-none" w:eastAsia="x-none"/>
        </w:rPr>
        <w:t>(8) Od poplatku za zápis skutečnosti do veřejného rejstříku provedený notářem se osvobozuje</w:t>
      </w:r>
    </w:p>
    <w:p w14:paraId="72D49EE7" w14:textId="77777777" w:rsidR="0014770E" w:rsidRDefault="0014770E" w:rsidP="008538B2">
      <w:pPr>
        <w:ind w:left="284" w:hanging="284"/>
        <w:rPr>
          <w:color w:val="000000"/>
          <w:szCs w:val="24"/>
          <w:lang w:val="x-none" w:eastAsia="x-none"/>
        </w:rPr>
      </w:pPr>
      <w:r w:rsidRPr="0014770E">
        <w:rPr>
          <w:color w:val="000000"/>
          <w:szCs w:val="24"/>
          <w:lang w:val="x-none" w:eastAsia="x-none"/>
        </w:rPr>
        <w:t>a) zápis skutečnosti do veřejného rejstříku, týká-li se zápis fyzické nebo právnické osoby, jejíž úpadek nebo hrozící úpadek se řeší v insolvenčním řízení, v němž již bylo vydáno rozhodnutí o úpadku,</w:t>
      </w:r>
    </w:p>
    <w:p w14:paraId="111D02F0" w14:textId="77777777" w:rsidR="0014770E" w:rsidRDefault="0014770E" w:rsidP="008538B2">
      <w:pPr>
        <w:ind w:left="284" w:hanging="284"/>
        <w:rPr>
          <w:color w:val="000000"/>
          <w:szCs w:val="24"/>
          <w:lang w:val="x-none" w:eastAsia="x-none"/>
        </w:rPr>
      </w:pPr>
      <w:r w:rsidRPr="0014770E">
        <w:rPr>
          <w:color w:val="000000"/>
          <w:szCs w:val="24"/>
          <w:lang w:val="x-none" w:eastAsia="x-none"/>
        </w:rPr>
        <w:t>b) zápis údajů o spolku, pobočném spolku, nadaci, nadačním fondu, ústavu a obecně prospěšné společnosti do veřejného rejstříku nebo jeho změny,</w:t>
      </w:r>
    </w:p>
    <w:p w14:paraId="10AC18C4" w14:textId="1E42A2EF" w:rsidR="0014770E" w:rsidRDefault="0014770E" w:rsidP="008538B2">
      <w:pPr>
        <w:ind w:left="284" w:hanging="284"/>
        <w:rPr>
          <w:color w:val="000000"/>
          <w:szCs w:val="24"/>
          <w:lang w:val="x-none" w:eastAsia="x-none"/>
        </w:rPr>
      </w:pPr>
      <w:r w:rsidRPr="0014770E">
        <w:rPr>
          <w:color w:val="000000"/>
          <w:szCs w:val="24"/>
          <w:lang w:val="x-none" w:eastAsia="x-none"/>
        </w:rPr>
        <w:t xml:space="preserve">c) zápis výmazu osoby </w:t>
      </w:r>
      <w:r w:rsidRPr="0014770E">
        <w:rPr>
          <w:b/>
          <w:szCs w:val="24"/>
        </w:rPr>
        <w:t>nebo svěřenského fondu</w:t>
      </w:r>
      <w:r w:rsidRPr="0014770E">
        <w:rPr>
          <w:color w:val="000000"/>
          <w:szCs w:val="24"/>
          <w:lang w:val="x-none" w:eastAsia="x-none"/>
        </w:rPr>
        <w:t xml:space="preserve"> z veřejného rejstříku,</w:t>
      </w:r>
    </w:p>
    <w:p w14:paraId="4431AF8C" w14:textId="77777777" w:rsidR="00383760" w:rsidRDefault="0014770E" w:rsidP="008538B2">
      <w:pPr>
        <w:ind w:left="284" w:hanging="284"/>
        <w:rPr>
          <w:color w:val="000000"/>
          <w:szCs w:val="24"/>
          <w:lang w:eastAsia="x-none"/>
        </w:rPr>
      </w:pPr>
      <w:r w:rsidRPr="0014770E">
        <w:rPr>
          <w:color w:val="000000"/>
          <w:szCs w:val="24"/>
          <w:lang w:val="x-none" w:eastAsia="x-none"/>
        </w:rPr>
        <w:t>d) zápis skutečnosti do obchodního rejstříku provedený notářem na podkladě notářského zápisu o zakladatelském právním jednání o založení společnosti s ručením omezeným, které obsahuje jen povinné náležitosti předepsané občanským zákoníkem a zákonem o obchodních korporacích a podle kterého vkladová povinnost má být splněna splacením v penězích</w:t>
      </w:r>
      <w:r w:rsidR="00383760">
        <w:rPr>
          <w:color w:val="000000"/>
          <w:szCs w:val="24"/>
          <w:lang w:eastAsia="x-none"/>
        </w:rPr>
        <w:t>.</w:t>
      </w:r>
    </w:p>
    <w:p w14:paraId="4730236A" w14:textId="4D2AD291" w:rsidR="0014770E" w:rsidRPr="00773E0F" w:rsidRDefault="0014770E" w:rsidP="008538B2">
      <w:pPr>
        <w:rPr>
          <w:color w:val="000000"/>
          <w:szCs w:val="24"/>
          <w:lang w:val="x-none" w:eastAsia="x-none"/>
        </w:rPr>
      </w:pPr>
      <w:r w:rsidRPr="00773E0F">
        <w:rPr>
          <w:color w:val="000000"/>
          <w:szCs w:val="24"/>
          <w:lang w:val="x-none" w:eastAsia="x-none"/>
        </w:rPr>
        <w:t>(9) Od poplatku se dále osvobozuje úkon soudu spočívající v zápisu údajů o skutečném majiteli do evidence údajů o skutečném majiteli podle § 118h zákona o veřejných rejstřících právnických a fyzických osob, jde-li o</w:t>
      </w:r>
    </w:p>
    <w:p w14:paraId="42D5DD5C" w14:textId="69D8909A" w:rsidR="0014770E" w:rsidRPr="00773E0F" w:rsidRDefault="0014770E" w:rsidP="008538B2">
      <w:pPr>
        <w:ind w:left="284" w:hanging="284"/>
        <w:rPr>
          <w:color w:val="000000"/>
          <w:szCs w:val="24"/>
          <w:lang w:val="x-none" w:eastAsia="x-none"/>
        </w:rPr>
      </w:pPr>
      <w:r w:rsidRPr="00773E0F">
        <w:rPr>
          <w:color w:val="000000"/>
          <w:szCs w:val="24"/>
          <w:lang w:eastAsia="x-none"/>
        </w:rPr>
        <w:lastRenderedPageBreak/>
        <w:t>a</w:t>
      </w:r>
      <w:r w:rsidRPr="00773E0F">
        <w:rPr>
          <w:color w:val="000000"/>
          <w:szCs w:val="24"/>
          <w:lang w:val="x-none" w:eastAsia="x-none"/>
        </w:rPr>
        <w:t>) zápis údajů o skutečném majiteli právnické osoby, která se nezapisuje do obchodního rejstříku, nebo jeho změny,</w:t>
      </w:r>
    </w:p>
    <w:p w14:paraId="28883DD5" w14:textId="53DAAE18" w:rsidR="0014770E" w:rsidRPr="00773E0F" w:rsidRDefault="0014770E" w:rsidP="008538B2">
      <w:pPr>
        <w:ind w:left="284" w:hanging="284"/>
        <w:rPr>
          <w:color w:val="000000"/>
          <w:szCs w:val="24"/>
          <w:lang w:val="x-none" w:eastAsia="x-none"/>
        </w:rPr>
      </w:pPr>
      <w:r w:rsidRPr="00773E0F">
        <w:rPr>
          <w:color w:val="000000"/>
          <w:szCs w:val="24"/>
          <w:lang w:eastAsia="x-none"/>
        </w:rPr>
        <w:t>b</w:t>
      </w:r>
      <w:r w:rsidRPr="00773E0F">
        <w:rPr>
          <w:color w:val="000000"/>
          <w:szCs w:val="24"/>
          <w:lang w:val="x-none" w:eastAsia="x-none"/>
        </w:rPr>
        <w:t>) zápis údajů o skutečném majiteli svěřenského fondu nebo jeho změny, nebo</w:t>
      </w:r>
    </w:p>
    <w:p w14:paraId="099217CA" w14:textId="205E220F" w:rsidR="0014770E" w:rsidRPr="00773E0F" w:rsidRDefault="0014770E" w:rsidP="008538B2">
      <w:pPr>
        <w:ind w:left="284" w:hanging="284"/>
        <w:rPr>
          <w:color w:val="000000"/>
          <w:szCs w:val="24"/>
          <w:lang w:val="x-none" w:eastAsia="x-none"/>
        </w:rPr>
      </w:pPr>
      <w:r w:rsidRPr="00773E0F">
        <w:rPr>
          <w:color w:val="000000"/>
          <w:szCs w:val="24"/>
          <w:lang w:eastAsia="x-none"/>
        </w:rPr>
        <w:t>c</w:t>
      </w:r>
      <w:r w:rsidRPr="00773E0F">
        <w:rPr>
          <w:color w:val="000000"/>
          <w:szCs w:val="24"/>
          <w:lang w:val="x-none" w:eastAsia="x-none"/>
        </w:rPr>
        <w:t>) zápis údajů podle § 118f písm. d) zákona o veřejných rejstřících právnických a fyzických osob nebo jeho změny.</w:t>
      </w:r>
    </w:p>
    <w:p w14:paraId="60ED203E" w14:textId="2038179B" w:rsidR="00B62F60" w:rsidRPr="0014770E" w:rsidRDefault="0014770E" w:rsidP="008538B2">
      <w:pPr>
        <w:widowControl w:val="0"/>
        <w:autoSpaceDE w:val="0"/>
        <w:autoSpaceDN w:val="0"/>
        <w:adjustRightInd w:val="0"/>
        <w:rPr>
          <w:color w:val="000000"/>
          <w:szCs w:val="24"/>
          <w:lang w:val="x-none" w:eastAsia="x-none"/>
        </w:rPr>
      </w:pPr>
      <w:r w:rsidRPr="0014770E">
        <w:rPr>
          <w:color w:val="000000"/>
          <w:szCs w:val="24"/>
          <w:lang w:val="x-none" w:eastAsia="x-none"/>
        </w:rPr>
        <w:t>(10) Osvobození podle odstavce 2 se vztahuje, s výjimkou pozůstalostního řízení, i na řízení před dovolacím soudem.</w:t>
      </w:r>
    </w:p>
    <w:p w14:paraId="03FAC3D8" w14:textId="77777777" w:rsidR="0014770E" w:rsidRDefault="0014770E" w:rsidP="0014770E">
      <w:pPr>
        <w:widowControl w:val="0"/>
        <w:autoSpaceDE w:val="0"/>
        <w:autoSpaceDN w:val="0"/>
        <w:adjustRightInd w:val="0"/>
        <w:spacing w:after="0"/>
        <w:jc w:val="center"/>
        <w:rPr>
          <w:b/>
          <w:bCs/>
          <w:szCs w:val="24"/>
        </w:rPr>
      </w:pPr>
    </w:p>
    <w:p w14:paraId="2E6B500E" w14:textId="77777777" w:rsidR="00661556" w:rsidRDefault="00661556">
      <w:pPr>
        <w:spacing w:after="160" w:line="259" w:lineRule="auto"/>
        <w:ind w:firstLine="0"/>
        <w:jc w:val="left"/>
        <w:rPr>
          <w:b/>
          <w:bCs/>
          <w:szCs w:val="24"/>
        </w:rPr>
      </w:pPr>
      <w:r>
        <w:rPr>
          <w:b/>
          <w:bCs/>
          <w:szCs w:val="24"/>
        </w:rPr>
        <w:br w:type="page"/>
      </w:r>
    </w:p>
    <w:p w14:paraId="4637D65D" w14:textId="66D36953" w:rsidR="00C9342B" w:rsidRPr="00B62F60" w:rsidRDefault="00C9342B" w:rsidP="004269D8">
      <w:pPr>
        <w:widowControl w:val="0"/>
        <w:autoSpaceDE w:val="0"/>
        <w:autoSpaceDN w:val="0"/>
        <w:adjustRightInd w:val="0"/>
        <w:spacing w:after="0"/>
        <w:jc w:val="right"/>
        <w:rPr>
          <w:szCs w:val="24"/>
        </w:rPr>
      </w:pPr>
      <w:r w:rsidRPr="00B62F60">
        <w:rPr>
          <w:b/>
          <w:bCs/>
          <w:szCs w:val="24"/>
        </w:rPr>
        <w:lastRenderedPageBreak/>
        <w:t>Příloha</w:t>
      </w:r>
      <w:r w:rsidR="00661556">
        <w:rPr>
          <w:b/>
          <w:bCs/>
          <w:szCs w:val="24"/>
        </w:rPr>
        <w:t xml:space="preserve"> k zákonu č. 549/1991 Sb.</w:t>
      </w:r>
    </w:p>
    <w:p w14:paraId="67277DA8" w14:textId="77777777" w:rsidR="00C9342B" w:rsidRPr="00B62F60" w:rsidRDefault="00C9342B">
      <w:pPr>
        <w:widowControl w:val="0"/>
        <w:autoSpaceDE w:val="0"/>
        <w:autoSpaceDN w:val="0"/>
        <w:adjustRightInd w:val="0"/>
        <w:spacing w:after="0"/>
        <w:jc w:val="center"/>
        <w:rPr>
          <w:szCs w:val="24"/>
        </w:rPr>
      </w:pPr>
    </w:p>
    <w:p w14:paraId="710C87FF" w14:textId="6D322FC6" w:rsidR="00C9342B" w:rsidRPr="00B62F60" w:rsidRDefault="00661556" w:rsidP="001D6AC2">
      <w:pPr>
        <w:widowControl w:val="0"/>
        <w:autoSpaceDE w:val="0"/>
        <w:autoSpaceDN w:val="0"/>
        <w:adjustRightInd w:val="0"/>
        <w:spacing w:after="0"/>
        <w:ind w:firstLine="0"/>
        <w:jc w:val="center"/>
        <w:rPr>
          <w:b/>
          <w:bCs/>
          <w:szCs w:val="24"/>
        </w:rPr>
      </w:pPr>
      <w:r w:rsidRPr="00B62F60">
        <w:rPr>
          <w:b/>
          <w:bCs/>
          <w:szCs w:val="24"/>
        </w:rPr>
        <w:t>Sazebník poplatků</w:t>
      </w:r>
    </w:p>
    <w:p w14:paraId="08CA260B" w14:textId="77777777" w:rsidR="00C9342B" w:rsidRPr="00B62F60" w:rsidRDefault="00C9342B" w:rsidP="001D6AC2">
      <w:pPr>
        <w:widowControl w:val="0"/>
        <w:autoSpaceDE w:val="0"/>
        <w:autoSpaceDN w:val="0"/>
        <w:adjustRightInd w:val="0"/>
        <w:spacing w:after="0"/>
        <w:ind w:firstLine="0"/>
        <w:rPr>
          <w:b/>
          <w:bCs/>
          <w:szCs w:val="24"/>
        </w:rPr>
      </w:pPr>
    </w:p>
    <w:p w14:paraId="4E2236C2" w14:textId="2780C6D1" w:rsidR="00C9342B" w:rsidRPr="00B62F60" w:rsidRDefault="00C9342B" w:rsidP="001D6AC2">
      <w:pPr>
        <w:widowControl w:val="0"/>
        <w:autoSpaceDE w:val="0"/>
        <w:autoSpaceDN w:val="0"/>
        <w:adjustRightInd w:val="0"/>
        <w:spacing w:after="0"/>
        <w:ind w:firstLine="0"/>
        <w:jc w:val="center"/>
        <w:rPr>
          <w:b/>
          <w:bCs/>
          <w:szCs w:val="24"/>
        </w:rPr>
      </w:pPr>
      <w:r w:rsidRPr="00B62F60">
        <w:rPr>
          <w:b/>
          <w:bCs/>
          <w:szCs w:val="24"/>
        </w:rPr>
        <w:t>Poplatky za řízení</w:t>
      </w:r>
    </w:p>
    <w:p w14:paraId="119B8440" w14:textId="77777777" w:rsidR="00C9342B" w:rsidRPr="00B62F60" w:rsidRDefault="00C9342B" w:rsidP="001D6AC2">
      <w:pPr>
        <w:widowControl w:val="0"/>
        <w:autoSpaceDE w:val="0"/>
        <w:autoSpaceDN w:val="0"/>
        <w:adjustRightInd w:val="0"/>
        <w:spacing w:after="0"/>
        <w:ind w:firstLine="0"/>
        <w:rPr>
          <w:b/>
          <w:bCs/>
          <w:szCs w:val="24"/>
        </w:rPr>
      </w:pPr>
    </w:p>
    <w:p w14:paraId="162D4193" w14:textId="594CADAB" w:rsidR="00C9342B" w:rsidRPr="00B62F60" w:rsidRDefault="00C9342B" w:rsidP="001D6AC2">
      <w:pPr>
        <w:widowControl w:val="0"/>
        <w:autoSpaceDE w:val="0"/>
        <w:autoSpaceDN w:val="0"/>
        <w:adjustRightInd w:val="0"/>
        <w:spacing w:after="0"/>
        <w:ind w:firstLine="0"/>
        <w:jc w:val="center"/>
        <w:rPr>
          <w:b/>
          <w:bCs/>
          <w:szCs w:val="24"/>
        </w:rPr>
      </w:pPr>
      <w:r w:rsidRPr="00B62F60">
        <w:rPr>
          <w:b/>
          <w:bCs/>
          <w:szCs w:val="24"/>
        </w:rPr>
        <w:t>Položka 1</w:t>
      </w:r>
    </w:p>
    <w:p w14:paraId="61397253" w14:textId="77777777" w:rsidR="00C9342B" w:rsidRPr="00B62F60" w:rsidRDefault="00C9342B">
      <w:pPr>
        <w:widowControl w:val="0"/>
        <w:autoSpaceDE w:val="0"/>
        <w:autoSpaceDN w:val="0"/>
        <w:adjustRightInd w:val="0"/>
        <w:spacing w:after="0"/>
        <w:rPr>
          <w:b/>
          <w:bCs/>
          <w:szCs w:val="24"/>
        </w:rPr>
      </w:pPr>
    </w:p>
    <w:p w14:paraId="06B2ACF1" w14:textId="1CBEA520" w:rsidR="00C9342B" w:rsidRPr="00B62F60" w:rsidRDefault="00C9342B" w:rsidP="001D6AC2">
      <w:pPr>
        <w:widowControl w:val="0"/>
        <w:autoSpaceDE w:val="0"/>
        <w:autoSpaceDN w:val="0"/>
        <w:adjustRightInd w:val="0"/>
        <w:rPr>
          <w:szCs w:val="24"/>
        </w:rPr>
      </w:pPr>
      <w:r w:rsidRPr="00B62F60">
        <w:rPr>
          <w:szCs w:val="24"/>
        </w:rPr>
        <w:t xml:space="preserve">1. Za návrh na zahájení </w:t>
      </w:r>
      <w:hyperlink r:id="rId7" w:history="1">
        <w:r w:rsidRPr="00B62F60">
          <w:rPr>
            <w:szCs w:val="24"/>
          </w:rPr>
          <w:t>občanského soudního</w:t>
        </w:r>
      </w:hyperlink>
      <w:r w:rsidRPr="00B62F60">
        <w:rPr>
          <w:szCs w:val="24"/>
        </w:rPr>
        <w:t xml:space="preserve"> řízení, jehož předmětem je peněžité plnění  </w:t>
      </w:r>
    </w:p>
    <w:p w14:paraId="3AEF4D63" w14:textId="4A40C5C7" w:rsidR="00C9342B" w:rsidRPr="00B62F60" w:rsidRDefault="00C9342B" w:rsidP="000561B6">
      <w:pPr>
        <w:widowControl w:val="0"/>
        <w:tabs>
          <w:tab w:val="left" w:pos="6521"/>
        </w:tabs>
        <w:autoSpaceDE w:val="0"/>
        <w:autoSpaceDN w:val="0"/>
        <w:adjustRightInd w:val="0"/>
        <w:ind w:firstLine="0"/>
        <w:rPr>
          <w:szCs w:val="24"/>
        </w:rPr>
      </w:pPr>
      <w:r w:rsidRPr="00B62F60">
        <w:rPr>
          <w:szCs w:val="24"/>
        </w:rPr>
        <w:t>a) do částky 20 000 Kč</w:t>
      </w:r>
      <w:r w:rsidR="00CD2A5B">
        <w:rPr>
          <w:szCs w:val="24"/>
        </w:rPr>
        <w:t xml:space="preserve"> </w:t>
      </w:r>
      <w:r w:rsidR="00CD2A5B">
        <w:rPr>
          <w:b/>
          <w:szCs w:val="24"/>
        </w:rPr>
        <w:t>včetně</w:t>
      </w:r>
      <w:r w:rsidR="00927E24">
        <w:rPr>
          <w:szCs w:val="24"/>
        </w:rPr>
        <w:tab/>
      </w:r>
      <w:r w:rsidRPr="00B62F60">
        <w:rPr>
          <w:strike/>
          <w:szCs w:val="24"/>
        </w:rPr>
        <w:t xml:space="preserve">1 000 </w:t>
      </w:r>
      <w:r w:rsidR="00097B80">
        <w:rPr>
          <w:b/>
          <w:szCs w:val="24"/>
        </w:rPr>
        <w:t>2</w:t>
      </w:r>
      <w:r w:rsidR="00B62F60" w:rsidRPr="00B62F60">
        <w:rPr>
          <w:b/>
          <w:szCs w:val="24"/>
        </w:rPr>
        <w:t xml:space="preserve"> 000 </w:t>
      </w:r>
      <w:r w:rsidR="00B62F60" w:rsidRPr="00383760">
        <w:rPr>
          <w:szCs w:val="24"/>
        </w:rPr>
        <w:t>Kč</w:t>
      </w:r>
    </w:p>
    <w:p w14:paraId="721CBD31" w14:textId="5261A482" w:rsidR="000561B6" w:rsidRDefault="00C9342B" w:rsidP="004269D8">
      <w:pPr>
        <w:widowControl w:val="0"/>
        <w:tabs>
          <w:tab w:val="left" w:pos="6521"/>
        </w:tabs>
        <w:autoSpaceDE w:val="0"/>
        <w:autoSpaceDN w:val="0"/>
        <w:adjustRightInd w:val="0"/>
        <w:spacing w:after="0"/>
        <w:ind w:firstLine="0"/>
        <w:rPr>
          <w:b/>
          <w:szCs w:val="24"/>
        </w:rPr>
      </w:pPr>
      <w:r w:rsidRPr="00B62F60">
        <w:rPr>
          <w:szCs w:val="24"/>
        </w:rPr>
        <w:t>b) v částce vyšší než 20 000 Kč do 40 000 000 Kč</w:t>
      </w:r>
      <w:r w:rsidR="00BA1AF7" w:rsidRPr="00BA1AF7">
        <w:rPr>
          <w:b/>
          <w:szCs w:val="24"/>
        </w:rPr>
        <w:t xml:space="preserve"> </w:t>
      </w:r>
      <w:r w:rsidR="00BA1AF7">
        <w:rPr>
          <w:b/>
          <w:szCs w:val="24"/>
        </w:rPr>
        <w:t>včetně</w:t>
      </w:r>
      <w:r w:rsidR="00E74E52">
        <w:rPr>
          <w:szCs w:val="24"/>
        </w:rPr>
        <w:tab/>
      </w:r>
      <w:r w:rsidRPr="004700D5">
        <w:rPr>
          <w:strike/>
          <w:szCs w:val="24"/>
        </w:rPr>
        <w:t>5 % z této částky</w:t>
      </w:r>
      <w:r w:rsidR="004700D5">
        <w:rPr>
          <w:strike/>
          <w:szCs w:val="24"/>
        </w:rPr>
        <w:t xml:space="preserve"> </w:t>
      </w:r>
      <w:r w:rsidR="009535C4">
        <w:rPr>
          <w:b/>
          <w:szCs w:val="24"/>
        </w:rPr>
        <w:t>2 000</w:t>
      </w:r>
      <w:r w:rsidR="000561B6">
        <w:rPr>
          <w:b/>
          <w:szCs w:val="24"/>
        </w:rPr>
        <w:t xml:space="preserve"> Kč</w:t>
      </w:r>
    </w:p>
    <w:p w14:paraId="5A31A9A5" w14:textId="5B2AA520" w:rsidR="000561B6" w:rsidRDefault="000561B6" w:rsidP="000561B6">
      <w:pPr>
        <w:widowControl w:val="0"/>
        <w:tabs>
          <w:tab w:val="left" w:pos="6521"/>
        </w:tabs>
        <w:autoSpaceDE w:val="0"/>
        <w:autoSpaceDN w:val="0"/>
        <w:adjustRightInd w:val="0"/>
        <w:spacing w:after="0"/>
        <w:ind w:firstLine="0"/>
        <w:rPr>
          <w:b/>
          <w:szCs w:val="24"/>
        </w:rPr>
      </w:pPr>
      <w:r>
        <w:rPr>
          <w:b/>
          <w:szCs w:val="24"/>
        </w:rPr>
        <w:tab/>
      </w:r>
      <w:r w:rsidR="004700D5" w:rsidRPr="004700D5">
        <w:rPr>
          <w:b/>
          <w:szCs w:val="24"/>
        </w:rPr>
        <w:t>a 5 %</w:t>
      </w:r>
      <w:r>
        <w:rPr>
          <w:b/>
          <w:szCs w:val="24"/>
        </w:rPr>
        <w:t xml:space="preserve"> </w:t>
      </w:r>
      <w:r w:rsidR="004700D5" w:rsidRPr="004700D5">
        <w:rPr>
          <w:b/>
          <w:szCs w:val="24"/>
        </w:rPr>
        <w:t>z částky</w:t>
      </w:r>
    </w:p>
    <w:p w14:paraId="0978A210" w14:textId="1E7307EF" w:rsidR="00C9342B" w:rsidRPr="004700D5" w:rsidRDefault="000561B6" w:rsidP="000561B6">
      <w:pPr>
        <w:widowControl w:val="0"/>
        <w:tabs>
          <w:tab w:val="left" w:pos="6521"/>
        </w:tabs>
        <w:autoSpaceDE w:val="0"/>
        <w:autoSpaceDN w:val="0"/>
        <w:adjustRightInd w:val="0"/>
        <w:spacing w:after="0"/>
        <w:ind w:firstLine="0"/>
        <w:rPr>
          <w:b/>
          <w:szCs w:val="24"/>
        </w:rPr>
      </w:pPr>
      <w:r>
        <w:rPr>
          <w:b/>
          <w:szCs w:val="24"/>
        </w:rPr>
        <w:tab/>
      </w:r>
      <w:r w:rsidR="00E62B72">
        <w:rPr>
          <w:b/>
          <w:szCs w:val="24"/>
        </w:rPr>
        <w:t xml:space="preserve">přesahující </w:t>
      </w:r>
      <w:r w:rsidR="004558A1">
        <w:rPr>
          <w:b/>
          <w:szCs w:val="24"/>
        </w:rPr>
        <w:t>2</w:t>
      </w:r>
      <w:r w:rsidR="00D524BD">
        <w:rPr>
          <w:b/>
          <w:szCs w:val="24"/>
        </w:rPr>
        <w:t>0</w:t>
      </w:r>
      <w:r w:rsidR="004700D5" w:rsidRPr="004700D5">
        <w:rPr>
          <w:b/>
          <w:szCs w:val="24"/>
        </w:rPr>
        <w:t> 000 Kč</w:t>
      </w:r>
    </w:p>
    <w:p w14:paraId="69F8EEA2" w14:textId="713663FE" w:rsidR="000561B6" w:rsidRDefault="00C9342B" w:rsidP="00A619D9">
      <w:pPr>
        <w:widowControl w:val="0"/>
        <w:tabs>
          <w:tab w:val="left" w:pos="6521"/>
        </w:tabs>
        <w:autoSpaceDE w:val="0"/>
        <w:autoSpaceDN w:val="0"/>
        <w:adjustRightInd w:val="0"/>
        <w:spacing w:after="0"/>
        <w:ind w:left="6480" w:hanging="6480"/>
        <w:rPr>
          <w:szCs w:val="24"/>
        </w:rPr>
      </w:pPr>
      <w:r w:rsidRPr="00B62F60">
        <w:rPr>
          <w:szCs w:val="24"/>
        </w:rPr>
        <w:t>c) v částce vyšší než 40 000 000 Kč</w:t>
      </w:r>
      <w:r w:rsidR="00E74E52">
        <w:rPr>
          <w:szCs w:val="24"/>
        </w:rPr>
        <w:tab/>
      </w:r>
      <w:r w:rsidR="00927E24">
        <w:rPr>
          <w:szCs w:val="24"/>
        </w:rPr>
        <w:tab/>
      </w:r>
      <w:r w:rsidRPr="00A619D9">
        <w:rPr>
          <w:strike/>
          <w:szCs w:val="24"/>
        </w:rPr>
        <w:t>2 00</w:t>
      </w:r>
      <w:r w:rsidR="00927E24">
        <w:rPr>
          <w:strike/>
          <w:szCs w:val="24"/>
        </w:rPr>
        <w:t>0</w:t>
      </w:r>
      <w:r w:rsidRPr="00A619D9">
        <w:rPr>
          <w:strike/>
          <w:szCs w:val="24"/>
        </w:rPr>
        <w:t xml:space="preserve"> 000 </w:t>
      </w:r>
      <w:r w:rsidR="00927E24">
        <w:rPr>
          <w:b/>
          <w:szCs w:val="24"/>
        </w:rPr>
        <w:t xml:space="preserve">2 001 000 </w:t>
      </w:r>
      <w:r w:rsidR="00A619D9" w:rsidRPr="00A619D9">
        <w:rPr>
          <w:szCs w:val="24"/>
        </w:rPr>
        <w:t>Kč</w:t>
      </w:r>
      <w:r w:rsidR="00A619D9" w:rsidRPr="00B62F60">
        <w:rPr>
          <w:szCs w:val="24"/>
        </w:rPr>
        <w:t xml:space="preserve"> </w:t>
      </w:r>
      <w:r w:rsidRPr="00B62F60">
        <w:rPr>
          <w:szCs w:val="24"/>
        </w:rPr>
        <w:t>a 1 %</w:t>
      </w:r>
      <w:r w:rsidR="00927E24">
        <w:rPr>
          <w:szCs w:val="24"/>
        </w:rPr>
        <w:t xml:space="preserve"> </w:t>
      </w:r>
      <w:r w:rsidRPr="00B62F60">
        <w:rPr>
          <w:szCs w:val="24"/>
        </w:rPr>
        <w:t>z</w:t>
      </w:r>
      <w:r w:rsidR="000561B6">
        <w:rPr>
          <w:szCs w:val="24"/>
        </w:rPr>
        <w:t> </w:t>
      </w:r>
      <w:r w:rsidRPr="00B62F60">
        <w:rPr>
          <w:szCs w:val="24"/>
        </w:rPr>
        <w:t>částky</w:t>
      </w:r>
      <w:r w:rsidR="000561B6">
        <w:rPr>
          <w:szCs w:val="24"/>
        </w:rPr>
        <w:t xml:space="preserve"> </w:t>
      </w:r>
      <w:r w:rsidRPr="00B62F60">
        <w:rPr>
          <w:szCs w:val="24"/>
        </w:rPr>
        <w:t>přesahující</w:t>
      </w:r>
    </w:p>
    <w:p w14:paraId="746AD8C8" w14:textId="77777777" w:rsidR="000561B6" w:rsidRDefault="000561B6" w:rsidP="004269D8">
      <w:pPr>
        <w:widowControl w:val="0"/>
        <w:tabs>
          <w:tab w:val="left" w:pos="6521"/>
        </w:tabs>
        <w:autoSpaceDE w:val="0"/>
        <w:autoSpaceDN w:val="0"/>
        <w:adjustRightInd w:val="0"/>
        <w:spacing w:after="0"/>
        <w:ind w:firstLine="0"/>
        <w:rPr>
          <w:szCs w:val="24"/>
        </w:rPr>
      </w:pPr>
      <w:r>
        <w:rPr>
          <w:szCs w:val="24"/>
        </w:rPr>
        <w:tab/>
      </w:r>
      <w:r w:rsidR="00C9342B" w:rsidRPr="00B62F60">
        <w:rPr>
          <w:szCs w:val="24"/>
        </w:rPr>
        <w:t>40</w:t>
      </w:r>
      <w:r w:rsidR="00B62F60">
        <w:rPr>
          <w:szCs w:val="24"/>
        </w:rPr>
        <w:t> </w:t>
      </w:r>
      <w:r w:rsidR="00C9342B" w:rsidRPr="00B62F60">
        <w:rPr>
          <w:szCs w:val="24"/>
        </w:rPr>
        <w:t>000</w:t>
      </w:r>
      <w:r w:rsidR="00B62F60">
        <w:rPr>
          <w:szCs w:val="24"/>
        </w:rPr>
        <w:t> </w:t>
      </w:r>
      <w:r w:rsidR="00C9342B" w:rsidRPr="00B62F60">
        <w:rPr>
          <w:szCs w:val="24"/>
        </w:rPr>
        <w:t>000</w:t>
      </w:r>
      <w:r w:rsidR="00B62F60">
        <w:rPr>
          <w:szCs w:val="24"/>
        </w:rPr>
        <w:t> </w:t>
      </w:r>
      <w:r w:rsidR="00C9342B" w:rsidRPr="00B62F60">
        <w:rPr>
          <w:szCs w:val="24"/>
        </w:rPr>
        <w:t>Kč;</w:t>
      </w:r>
      <w:r>
        <w:rPr>
          <w:szCs w:val="24"/>
        </w:rPr>
        <w:t xml:space="preserve"> </w:t>
      </w:r>
      <w:r w:rsidR="00C9342B" w:rsidRPr="00B62F60">
        <w:rPr>
          <w:szCs w:val="24"/>
        </w:rPr>
        <w:t>částka</w:t>
      </w:r>
    </w:p>
    <w:p w14:paraId="5D7CC058" w14:textId="431564D8" w:rsidR="000561B6" w:rsidRDefault="0044637A" w:rsidP="000561B6">
      <w:pPr>
        <w:widowControl w:val="0"/>
        <w:tabs>
          <w:tab w:val="left" w:pos="6521"/>
        </w:tabs>
        <w:autoSpaceDE w:val="0"/>
        <w:autoSpaceDN w:val="0"/>
        <w:adjustRightInd w:val="0"/>
        <w:spacing w:after="0"/>
        <w:ind w:firstLine="0"/>
        <w:rPr>
          <w:szCs w:val="24"/>
        </w:rPr>
      </w:pPr>
      <w:r>
        <w:rPr>
          <w:szCs w:val="24"/>
        </w:rPr>
        <w:tab/>
      </w:r>
      <w:r w:rsidR="000561B6">
        <w:rPr>
          <w:szCs w:val="24"/>
        </w:rPr>
        <w:t xml:space="preserve">nad </w:t>
      </w:r>
      <w:r w:rsidR="00C9342B" w:rsidRPr="00B62F60">
        <w:rPr>
          <w:szCs w:val="24"/>
        </w:rPr>
        <w:t>250 000 000 Kč</w:t>
      </w:r>
    </w:p>
    <w:p w14:paraId="63F82989" w14:textId="76F149AB" w:rsidR="00C9342B" w:rsidRPr="00B62F60" w:rsidRDefault="000561B6" w:rsidP="000561B6">
      <w:pPr>
        <w:widowControl w:val="0"/>
        <w:tabs>
          <w:tab w:val="left" w:pos="6521"/>
        </w:tabs>
        <w:autoSpaceDE w:val="0"/>
        <w:autoSpaceDN w:val="0"/>
        <w:adjustRightInd w:val="0"/>
        <w:spacing w:after="0"/>
        <w:ind w:firstLine="0"/>
        <w:rPr>
          <w:szCs w:val="24"/>
        </w:rPr>
      </w:pPr>
      <w:r>
        <w:rPr>
          <w:szCs w:val="24"/>
        </w:rPr>
        <w:tab/>
      </w:r>
      <w:r w:rsidR="00C9342B" w:rsidRPr="00B62F60">
        <w:rPr>
          <w:szCs w:val="24"/>
        </w:rPr>
        <w:t>se</w:t>
      </w:r>
      <w:r>
        <w:rPr>
          <w:szCs w:val="24"/>
        </w:rPr>
        <w:t xml:space="preserve"> </w:t>
      </w:r>
      <w:r w:rsidR="00C9342B" w:rsidRPr="00B62F60">
        <w:rPr>
          <w:szCs w:val="24"/>
        </w:rPr>
        <w:t>nezapočítává</w:t>
      </w:r>
    </w:p>
    <w:p w14:paraId="650BA498" w14:textId="05EDF093" w:rsidR="00C9342B" w:rsidRPr="00B62F60" w:rsidRDefault="00C9342B" w:rsidP="001D6AC2">
      <w:pPr>
        <w:widowControl w:val="0"/>
        <w:autoSpaceDE w:val="0"/>
        <w:autoSpaceDN w:val="0"/>
        <w:adjustRightInd w:val="0"/>
        <w:rPr>
          <w:szCs w:val="24"/>
        </w:rPr>
      </w:pPr>
      <w:r w:rsidRPr="00B62F60">
        <w:rPr>
          <w:szCs w:val="24"/>
        </w:rPr>
        <w:t>2. Ze vzájemného návrhu žalovaného se platí poplatek tak, jako by byl tento návrh podáván samostatně. Uplatnil-li žalovaný proti navrhovateli svou peněžitou pohledávku k započtení, platí se poplatek z částky, o kterou pohledávka žalovaného přesahuje peněžité p</w:t>
      </w:r>
      <w:r w:rsidR="001D6AC2">
        <w:rPr>
          <w:szCs w:val="24"/>
        </w:rPr>
        <w:t xml:space="preserve">lnění uplatněné navrhovatelem. </w:t>
      </w:r>
      <w:r w:rsidRPr="00B62F60">
        <w:rPr>
          <w:szCs w:val="24"/>
        </w:rPr>
        <w:t xml:space="preserve"> </w:t>
      </w:r>
    </w:p>
    <w:p w14:paraId="0AB63716" w14:textId="1432DF0B" w:rsidR="00C9342B" w:rsidRPr="00B62F60" w:rsidRDefault="00C9342B" w:rsidP="001D6AC2">
      <w:pPr>
        <w:widowControl w:val="0"/>
        <w:autoSpaceDE w:val="0"/>
        <w:autoSpaceDN w:val="0"/>
        <w:adjustRightInd w:val="0"/>
        <w:rPr>
          <w:szCs w:val="24"/>
        </w:rPr>
      </w:pPr>
      <w:r w:rsidRPr="00B62F60">
        <w:rPr>
          <w:szCs w:val="24"/>
        </w:rPr>
        <w:t xml:space="preserve">3. Je-li předmětem řízení plnění ze smlouvy, které bylo ve smlouvě vyjádřeno v penězích, vybere se poplatek podle bodu 1. Ve sporu o vrácení plnění z neplatné nebo zrušené smlouvy to platí obdobně. </w:t>
      </w:r>
    </w:p>
    <w:p w14:paraId="46AE73B3" w14:textId="7EA35FD7" w:rsidR="00C9342B" w:rsidRPr="00B62F60" w:rsidRDefault="00C9342B" w:rsidP="001D6AC2">
      <w:pPr>
        <w:widowControl w:val="0"/>
        <w:autoSpaceDE w:val="0"/>
        <w:autoSpaceDN w:val="0"/>
        <w:adjustRightInd w:val="0"/>
        <w:rPr>
          <w:szCs w:val="24"/>
        </w:rPr>
      </w:pPr>
      <w:r w:rsidRPr="00B62F60">
        <w:rPr>
          <w:szCs w:val="24"/>
        </w:rPr>
        <w:t xml:space="preserve">4. Je-li předmětem řízení směnka nebo šek a nejde-li o zaplacení peněžité částky, vybere se poplatek podle bodu 1, a to podle peněžité částky uvedené ve směnce nebo šeku. Obdobně se postupuje, jde-li o jiný cenný papír, na němž je uvedena jmenovitá hodnota. </w:t>
      </w:r>
    </w:p>
    <w:p w14:paraId="4E6C456E" w14:textId="77777777" w:rsidR="00C9342B" w:rsidRPr="00B62F60" w:rsidRDefault="00C9342B" w:rsidP="001D6AC2">
      <w:pPr>
        <w:widowControl w:val="0"/>
        <w:autoSpaceDE w:val="0"/>
        <w:autoSpaceDN w:val="0"/>
        <w:adjustRightInd w:val="0"/>
        <w:rPr>
          <w:szCs w:val="24"/>
        </w:rPr>
      </w:pPr>
    </w:p>
    <w:p w14:paraId="2AB0714B" w14:textId="7B2E77DC" w:rsidR="00C9342B" w:rsidRPr="00B62F60" w:rsidRDefault="00C9342B" w:rsidP="001D6AC2">
      <w:pPr>
        <w:widowControl w:val="0"/>
        <w:autoSpaceDE w:val="0"/>
        <w:autoSpaceDN w:val="0"/>
        <w:adjustRightInd w:val="0"/>
        <w:ind w:firstLine="0"/>
        <w:jc w:val="center"/>
        <w:rPr>
          <w:b/>
          <w:bCs/>
          <w:szCs w:val="24"/>
        </w:rPr>
      </w:pPr>
      <w:r w:rsidRPr="00B62F60">
        <w:rPr>
          <w:b/>
          <w:bCs/>
          <w:szCs w:val="24"/>
        </w:rPr>
        <w:t>Položka 2</w:t>
      </w:r>
    </w:p>
    <w:p w14:paraId="18AF8587" w14:textId="61B9D16D" w:rsidR="00C9342B" w:rsidRPr="00FA41CC" w:rsidRDefault="00C9342B" w:rsidP="001D6AC2">
      <w:pPr>
        <w:widowControl w:val="0"/>
        <w:autoSpaceDE w:val="0"/>
        <w:autoSpaceDN w:val="0"/>
        <w:adjustRightInd w:val="0"/>
        <w:rPr>
          <w:strike/>
          <w:szCs w:val="24"/>
        </w:rPr>
      </w:pPr>
      <w:r w:rsidRPr="00FA41CC">
        <w:rPr>
          <w:strike/>
          <w:szCs w:val="24"/>
        </w:rPr>
        <w:t xml:space="preserve">1. Za návrh na vydání elektronického platebního rozkazu, jehož předmětem je peněžité plnění </w:t>
      </w:r>
    </w:p>
    <w:p w14:paraId="726C43B0" w14:textId="4F587628" w:rsidR="00C9342B" w:rsidRPr="00EF5CD5" w:rsidRDefault="00C9342B" w:rsidP="001D6AC2">
      <w:pPr>
        <w:widowControl w:val="0"/>
        <w:autoSpaceDE w:val="0"/>
        <w:autoSpaceDN w:val="0"/>
        <w:adjustRightInd w:val="0"/>
        <w:ind w:firstLine="0"/>
        <w:rPr>
          <w:strike/>
          <w:szCs w:val="24"/>
        </w:rPr>
      </w:pPr>
      <w:r w:rsidRPr="00EF5CD5">
        <w:rPr>
          <w:strike/>
          <w:szCs w:val="24"/>
        </w:rPr>
        <w:t xml:space="preserve">a) do částky 10 000 Kč včetně                                        </w:t>
      </w:r>
      <w:r w:rsidR="00D8562B">
        <w:rPr>
          <w:strike/>
          <w:szCs w:val="24"/>
        </w:rPr>
        <w:tab/>
      </w:r>
      <w:r w:rsidRPr="00EF5CD5">
        <w:rPr>
          <w:strike/>
          <w:szCs w:val="24"/>
        </w:rPr>
        <w:t>400 Kč</w:t>
      </w:r>
      <w:r w:rsidR="00B62F60" w:rsidRPr="00EF5CD5">
        <w:rPr>
          <w:strike/>
          <w:szCs w:val="24"/>
        </w:rPr>
        <w:t xml:space="preserve"> </w:t>
      </w:r>
    </w:p>
    <w:p w14:paraId="3E6DB7E4" w14:textId="77777777" w:rsidR="00C9342B" w:rsidRPr="00EF5CD5" w:rsidRDefault="00C9342B" w:rsidP="001D6AC2">
      <w:pPr>
        <w:widowControl w:val="0"/>
        <w:autoSpaceDE w:val="0"/>
        <w:autoSpaceDN w:val="0"/>
        <w:adjustRightInd w:val="0"/>
        <w:ind w:firstLine="0"/>
        <w:rPr>
          <w:strike/>
          <w:szCs w:val="24"/>
        </w:rPr>
      </w:pPr>
      <w:r w:rsidRPr="00EF5CD5">
        <w:rPr>
          <w:strike/>
          <w:szCs w:val="24"/>
        </w:rPr>
        <w:t>b) v částce vyšší než 10 000</w:t>
      </w:r>
    </w:p>
    <w:p w14:paraId="12347089" w14:textId="1070DEA9" w:rsidR="00C9342B" w:rsidRPr="00EF5CD5" w:rsidRDefault="00C9342B" w:rsidP="001D6AC2">
      <w:pPr>
        <w:widowControl w:val="0"/>
        <w:autoSpaceDE w:val="0"/>
        <w:autoSpaceDN w:val="0"/>
        <w:adjustRightInd w:val="0"/>
        <w:ind w:firstLine="284"/>
        <w:rPr>
          <w:strike/>
          <w:szCs w:val="24"/>
        </w:rPr>
      </w:pPr>
      <w:r w:rsidRPr="00EF5CD5">
        <w:rPr>
          <w:strike/>
          <w:szCs w:val="24"/>
        </w:rPr>
        <w:t xml:space="preserve">do 20 000 Kč včetně                 </w:t>
      </w:r>
      <w:r w:rsidR="00D8562B">
        <w:rPr>
          <w:strike/>
          <w:szCs w:val="24"/>
        </w:rPr>
        <w:t xml:space="preserve">                             </w:t>
      </w:r>
      <w:r w:rsidR="00D8562B">
        <w:rPr>
          <w:strike/>
          <w:szCs w:val="24"/>
        </w:rPr>
        <w:tab/>
      </w:r>
      <w:r w:rsidRPr="00EF5CD5">
        <w:rPr>
          <w:strike/>
          <w:szCs w:val="24"/>
        </w:rPr>
        <w:t>800 Kč</w:t>
      </w:r>
      <w:r w:rsidR="00B62F60" w:rsidRPr="00EF5CD5">
        <w:rPr>
          <w:strike/>
          <w:szCs w:val="24"/>
        </w:rPr>
        <w:t xml:space="preserve"> </w:t>
      </w:r>
    </w:p>
    <w:p w14:paraId="00CDEEEC" w14:textId="77777777" w:rsidR="00C9342B" w:rsidRPr="00EF5CD5" w:rsidRDefault="00C9342B" w:rsidP="001D6AC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firstLine="0"/>
        <w:rPr>
          <w:b/>
          <w:strike/>
          <w:szCs w:val="24"/>
        </w:rPr>
      </w:pPr>
      <w:r w:rsidRPr="00EF5CD5">
        <w:rPr>
          <w:strike/>
          <w:szCs w:val="24"/>
        </w:rPr>
        <w:t>c)</w:t>
      </w:r>
      <w:r w:rsidR="00646103" w:rsidRPr="00EF5CD5">
        <w:rPr>
          <w:b/>
          <w:strike/>
          <w:szCs w:val="24"/>
        </w:rPr>
        <w:t xml:space="preserve"> </w:t>
      </w:r>
      <w:r w:rsidRPr="00EF5CD5">
        <w:rPr>
          <w:strike/>
          <w:szCs w:val="24"/>
        </w:rPr>
        <w:t xml:space="preserve">v částce vyšší než 20 000 Kč                                        </w:t>
      </w:r>
      <w:r w:rsidR="00B62F60" w:rsidRPr="00EF5CD5">
        <w:rPr>
          <w:strike/>
          <w:szCs w:val="24"/>
        </w:rPr>
        <w:tab/>
      </w:r>
      <w:r w:rsidRPr="00EF5CD5">
        <w:rPr>
          <w:strike/>
          <w:szCs w:val="24"/>
        </w:rPr>
        <w:t>4 % z této částky</w:t>
      </w:r>
      <w:r w:rsidR="00F870B7" w:rsidRPr="00EF5CD5">
        <w:rPr>
          <w:strike/>
          <w:szCs w:val="24"/>
        </w:rPr>
        <w:t xml:space="preserve"> </w:t>
      </w:r>
    </w:p>
    <w:p w14:paraId="58AB08FB" w14:textId="77777777" w:rsidR="00EF5CD5" w:rsidRPr="00EF5CD5" w:rsidRDefault="00EF5CD5" w:rsidP="001D6AC2">
      <w:pPr>
        <w:widowControl w:val="0"/>
        <w:autoSpaceDE w:val="0"/>
        <w:autoSpaceDN w:val="0"/>
        <w:adjustRightInd w:val="0"/>
        <w:rPr>
          <w:b/>
          <w:szCs w:val="24"/>
        </w:rPr>
      </w:pPr>
      <w:r w:rsidRPr="00EF5CD5">
        <w:rPr>
          <w:b/>
          <w:szCs w:val="24"/>
        </w:rPr>
        <w:t>1. Za návrh na vydání elektronického platebního rozkazu, jeho</w:t>
      </w:r>
      <w:r>
        <w:rPr>
          <w:b/>
          <w:szCs w:val="24"/>
        </w:rPr>
        <w:t xml:space="preserve">ž předmětem je peněžité plnění </w:t>
      </w:r>
    </w:p>
    <w:p w14:paraId="57FB9B4B" w14:textId="188D2C58" w:rsidR="00EF5CD5" w:rsidRPr="00EF5CD5" w:rsidRDefault="00EF5CD5" w:rsidP="0017266D">
      <w:pPr>
        <w:widowControl w:val="0"/>
        <w:tabs>
          <w:tab w:val="left" w:pos="6521"/>
        </w:tabs>
        <w:autoSpaceDE w:val="0"/>
        <w:autoSpaceDN w:val="0"/>
        <w:adjustRightInd w:val="0"/>
        <w:ind w:firstLine="0"/>
        <w:rPr>
          <w:b/>
          <w:szCs w:val="24"/>
        </w:rPr>
      </w:pPr>
      <w:r w:rsidRPr="00EF5CD5">
        <w:rPr>
          <w:b/>
          <w:szCs w:val="24"/>
        </w:rPr>
        <w:t>a) do částky 20 000</w:t>
      </w:r>
      <w:r w:rsidR="0044637A">
        <w:rPr>
          <w:b/>
          <w:szCs w:val="24"/>
        </w:rPr>
        <w:t xml:space="preserve"> </w:t>
      </w:r>
      <w:r w:rsidRPr="00EF5CD5">
        <w:rPr>
          <w:b/>
          <w:szCs w:val="24"/>
        </w:rPr>
        <w:t>Kč včetně</w:t>
      </w:r>
      <w:r w:rsidR="0044637A">
        <w:rPr>
          <w:b/>
          <w:szCs w:val="24"/>
        </w:rPr>
        <w:tab/>
      </w:r>
      <w:r w:rsidRPr="00EF5CD5">
        <w:rPr>
          <w:b/>
          <w:szCs w:val="24"/>
        </w:rPr>
        <w:t>1 500 Kč</w:t>
      </w:r>
    </w:p>
    <w:p w14:paraId="4A695E89" w14:textId="6A74A97E" w:rsidR="0044637A" w:rsidRDefault="00EF5CD5" w:rsidP="0017266D">
      <w:pPr>
        <w:widowControl w:val="0"/>
        <w:tabs>
          <w:tab w:val="left" w:pos="6521"/>
        </w:tabs>
        <w:autoSpaceDE w:val="0"/>
        <w:autoSpaceDN w:val="0"/>
        <w:adjustRightInd w:val="0"/>
        <w:spacing w:after="0"/>
        <w:ind w:firstLine="0"/>
        <w:rPr>
          <w:b/>
          <w:szCs w:val="24"/>
        </w:rPr>
      </w:pPr>
      <w:r w:rsidRPr="00EF5CD5">
        <w:rPr>
          <w:b/>
          <w:szCs w:val="24"/>
        </w:rPr>
        <w:t>b) v částce vyšší než 20 000 Kč</w:t>
      </w:r>
      <w:r w:rsidR="0044637A">
        <w:rPr>
          <w:b/>
          <w:szCs w:val="24"/>
        </w:rPr>
        <w:tab/>
      </w:r>
      <w:r w:rsidRPr="00EF5CD5">
        <w:rPr>
          <w:b/>
          <w:szCs w:val="24"/>
        </w:rPr>
        <w:t>1 500 Kč a 4</w:t>
      </w:r>
      <w:r w:rsidR="00872B01">
        <w:rPr>
          <w:b/>
          <w:szCs w:val="24"/>
        </w:rPr>
        <w:t> </w:t>
      </w:r>
      <w:r w:rsidRPr="00EF5CD5">
        <w:rPr>
          <w:b/>
          <w:szCs w:val="24"/>
        </w:rPr>
        <w:t>% z</w:t>
      </w:r>
      <w:r w:rsidR="0044637A">
        <w:rPr>
          <w:b/>
          <w:szCs w:val="24"/>
        </w:rPr>
        <w:t> </w:t>
      </w:r>
      <w:r w:rsidRPr="00EF5CD5">
        <w:rPr>
          <w:b/>
          <w:szCs w:val="24"/>
        </w:rPr>
        <w:t>částky</w:t>
      </w:r>
    </w:p>
    <w:p w14:paraId="6A8183E8" w14:textId="700B3405" w:rsidR="00EF5CD5" w:rsidRPr="00EF5CD5" w:rsidRDefault="0044637A" w:rsidP="0017266D">
      <w:pPr>
        <w:widowControl w:val="0"/>
        <w:tabs>
          <w:tab w:val="left" w:pos="6521"/>
        </w:tabs>
        <w:autoSpaceDE w:val="0"/>
        <w:autoSpaceDN w:val="0"/>
        <w:adjustRightInd w:val="0"/>
        <w:ind w:firstLine="0"/>
        <w:rPr>
          <w:b/>
          <w:szCs w:val="24"/>
        </w:rPr>
      </w:pPr>
      <w:r>
        <w:rPr>
          <w:b/>
          <w:szCs w:val="24"/>
        </w:rPr>
        <w:tab/>
        <w:t>p</w:t>
      </w:r>
      <w:r w:rsidR="00EF5CD5" w:rsidRPr="00EF5CD5">
        <w:rPr>
          <w:b/>
          <w:szCs w:val="24"/>
        </w:rPr>
        <w:t>řesahující 20 000 Kč</w:t>
      </w:r>
    </w:p>
    <w:p w14:paraId="07AE92A3" w14:textId="3B7B6602" w:rsidR="00C9342B" w:rsidRPr="00B62F60" w:rsidRDefault="00C9342B" w:rsidP="001D6AC2">
      <w:pPr>
        <w:widowControl w:val="0"/>
        <w:autoSpaceDE w:val="0"/>
        <w:autoSpaceDN w:val="0"/>
        <w:adjustRightInd w:val="0"/>
        <w:rPr>
          <w:szCs w:val="24"/>
        </w:rPr>
      </w:pPr>
      <w:r w:rsidRPr="00B62F60">
        <w:rPr>
          <w:szCs w:val="24"/>
        </w:rPr>
        <w:t xml:space="preserve">2. Pokud soud </w:t>
      </w:r>
      <w:r w:rsidR="00DE7A33">
        <w:rPr>
          <w:b/>
          <w:szCs w:val="24"/>
        </w:rPr>
        <w:t xml:space="preserve">elektronický </w:t>
      </w:r>
      <w:r w:rsidRPr="00B62F60">
        <w:rPr>
          <w:szCs w:val="24"/>
        </w:rPr>
        <w:t xml:space="preserve">platební rozkaz nevydá a pokračuje v řízení, doměří navrhovateli poplatek do výše položky 1. </w:t>
      </w:r>
    </w:p>
    <w:p w14:paraId="675B540D" w14:textId="77777777" w:rsidR="0042358B" w:rsidRDefault="00C9342B" w:rsidP="001D6AC2">
      <w:pPr>
        <w:widowControl w:val="0"/>
        <w:autoSpaceDE w:val="0"/>
        <w:autoSpaceDN w:val="0"/>
        <w:adjustRightInd w:val="0"/>
        <w:rPr>
          <w:szCs w:val="24"/>
        </w:rPr>
      </w:pPr>
      <w:r w:rsidRPr="00B62F60">
        <w:rPr>
          <w:szCs w:val="24"/>
        </w:rPr>
        <w:lastRenderedPageBreak/>
        <w:t>3. Pokud nebyl návrh na vydání elektronického platebního rozkazu podán prostřednictvím aplikace k tomu určené, vybere se poplatek podle položky 1.</w:t>
      </w:r>
    </w:p>
    <w:p w14:paraId="4FDA5585" w14:textId="1835E9E9" w:rsidR="00C9342B" w:rsidRDefault="00C9342B" w:rsidP="001D6AC2">
      <w:pPr>
        <w:widowControl w:val="0"/>
        <w:autoSpaceDE w:val="0"/>
        <w:autoSpaceDN w:val="0"/>
        <w:adjustRightInd w:val="0"/>
        <w:rPr>
          <w:szCs w:val="24"/>
        </w:rPr>
      </w:pPr>
      <w:r w:rsidRPr="00B62F60">
        <w:rPr>
          <w:szCs w:val="24"/>
        </w:rPr>
        <w:t xml:space="preserve"> </w:t>
      </w:r>
    </w:p>
    <w:p w14:paraId="501BA0DD" w14:textId="68E50548" w:rsidR="0042358B" w:rsidRPr="0042358B" w:rsidRDefault="0042358B" w:rsidP="0042358B">
      <w:pPr>
        <w:widowControl w:val="0"/>
        <w:autoSpaceDE w:val="0"/>
        <w:autoSpaceDN w:val="0"/>
        <w:adjustRightInd w:val="0"/>
        <w:ind w:firstLine="0"/>
        <w:jc w:val="center"/>
        <w:rPr>
          <w:szCs w:val="24"/>
        </w:rPr>
      </w:pPr>
      <w:r w:rsidRPr="0042358B">
        <w:rPr>
          <w:b/>
          <w:szCs w:val="24"/>
        </w:rPr>
        <w:t>Položka 3</w:t>
      </w:r>
    </w:p>
    <w:p w14:paraId="4EF73040" w14:textId="77777777" w:rsidR="0042358B" w:rsidRPr="0042358B" w:rsidRDefault="0042358B" w:rsidP="0042358B">
      <w:pPr>
        <w:widowControl w:val="0"/>
        <w:autoSpaceDE w:val="0"/>
        <w:autoSpaceDN w:val="0"/>
        <w:adjustRightInd w:val="0"/>
        <w:rPr>
          <w:szCs w:val="24"/>
        </w:rPr>
      </w:pPr>
      <w:r w:rsidRPr="0042358B">
        <w:rPr>
          <w:szCs w:val="24"/>
        </w:rPr>
        <w:tab/>
        <w:t>Za návrh na zahájení řízení s návrhem na náhradu nemajetkové újmy v penězích</w:t>
      </w:r>
    </w:p>
    <w:p w14:paraId="71905CD8" w14:textId="5CCF3CAB" w:rsidR="0042358B" w:rsidRDefault="0042358B" w:rsidP="0042358B">
      <w:pPr>
        <w:widowControl w:val="0"/>
        <w:autoSpaceDE w:val="0"/>
        <w:autoSpaceDN w:val="0"/>
        <w:adjustRightInd w:val="0"/>
        <w:ind w:firstLine="0"/>
        <w:rPr>
          <w:szCs w:val="24"/>
        </w:rPr>
      </w:pPr>
      <w:r>
        <w:rPr>
          <w:szCs w:val="24"/>
        </w:rPr>
        <w:t xml:space="preserve">a) do částky </w:t>
      </w:r>
      <w:r w:rsidR="00527372" w:rsidRPr="00EC1B46">
        <w:rPr>
          <w:strike/>
          <w:szCs w:val="24"/>
        </w:rPr>
        <w:t>200 000</w:t>
      </w:r>
      <w:r w:rsidR="00527372">
        <w:rPr>
          <w:szCs w:val="24"/>
        </w:rPr>
        <w:t xml:space="preserve"> </w:t>
      </w:r>
      <w:r w:rsidRPr="00EC1B46">
        <w:rPr>
          <w:b/>
          <w:szCs w:val="24"/>
        </w:rPr>
        <w:t>400 000</w:t>
      </w:r>
      <w:r>
        <w:rPr>
          <w:szCs w:val="24"/>
        </w:rPr>
        <w:t xml:space="preserve"> Kč </w:t>
      </w:r>
      <w:r w:rsidRPr="0042358B">
        <w:rPr>
          <w:szCs w:val="24"/>
        </w:rPr>
        <w:t>včetně</w:t>
      </w:r>
      <w:r>
        <w:rPr>
          <w:szCs w:val="24"/>
        </w:rPr>
        <w:t xml:space="preserve"> </w:t>
      </w:r>
      <w:r>
        <w:rPr>
          <w:szCs w:val="24"/>
        </w:rPr>
        <w:tab/>
      </w:r>
      <w:r>
        <w:rPr>
          <w:szCs w:val="24"/>
        </w:rPr>
        <w:tab/>
      </w:r>
      <w:r>
        <w:rPr>
          <w:szCs w:val="24"/>
        </w:rPr>
        <w:tab/>
      </w:r>
      <w:r>
        <w:rPr>
          <w:szCs w:val="24"/>
        </w:rPr>
        <w:tab/>
      </w:r>
      <w:r w:rsidR="00527372" w:rsidRPr="00EC1B46">
        <w:rPr>
          <w:strike/>
          <w:szCs w:val="24"/>
        </w:rPr>
        <w:t>2 000</w:t>
      </w:r>
      <w:r w:rsidR="00527372">
        <w:rPr>
          <w:szCs w:val="24"/>
        </w:rPr>
        <w:t xml:space="preserve"> </w:t>
      </w:r>
      <w:r w:rsidRPr="00EC1B46">
        <w:rPr>
          <w:b/>
          <w:szCs w:val="24"/>
        </w:rPr>
        <w:t>4 000</w:t>
      </w:r>
      <w:r>
        <w:rPr>
          <w:szCs w:val="24"/>
        </w:rPr>
        <w:t xml:space="preserve"> </w:t>
      </w:r>
      <w:r w:rsidRPr="0042358B">
        <w:rPr>
          <w:szCs w:val="24"/>
        </w:rPr>
        <w:t>Kč</w:t>
      </w:r>
    </w:p>
    <w:p w14:paraId="76BE8F01" w14:textId="2346A284" w:rsidR="0042358B" w:rsidRPr="00B62F60" w:rsidRDefault="0042358B" w:rsidP="0042358B">
      <w:pPr>
        <w:widowControl w:val="0"/>
        <w:autoSpaceDE w:val="0"/>
        <w:autoSpaceDN w:val="0"/>
        <w:adjustRightInd w:val="0"/>
        <w:ind w:firstLine="0"/>
        <w:rPr>
          <w:szCs w:val="24"/>
        </w:rPr>
      </w:pPr>
      <w:r>
        <w:rPr>
          <w:szCs w:val="24"/>
        </w:rPr>
        <w:t xml:space="preserve">b) v částce vyšší než </w:t>
      </w:r>
      <w:r w:rsidR="00527372" w:rsidRPr="00EC1B46">
        <w:rPr>
          <w:strike/>
          <w:szCs w:val="24"/>
        </w:rPr>
        <w:t>200 000</w:t>
      </w:r>
      <w:r w:rsidR="00527372">
        <w:rPr>
          <w:szCs w:val="24"/>
        </w:rPr>
        <w:t xml:space="preserve"> </w:t>
      </w:r>
      <w:r w:rsidRPr="00EC1B46">
        <w:rPr>
          <w:b/>
          <w:szCs w:val="24"/>
        </w:rPr>
        <w:t>400 000</w:t>
      </w:r>
      <w:r>
        <w:rPr>
          <w:szCs w:val="24"/>
        </w:rPr>
        <w:t xml:space="preserve"> Kč </w:t>
      </w:r>
      <w:r>
        <w:rPr>
          <w:szCs w:val="24"/>
        </w:rPr>
        <w:tab/>
      </w:r>
      <w:r>
        <w:rPr>
          <w:szCs w:val="24"/>
        </w:rPr>
        <w:tab/>
      </w:r>
      <w:r>
        <w:rPr>
          <w:szCs w:val="24"/>
        </w:rPr>
        <w:tab/>
      </w:r>
      <w:r>
        <w:rPr>
          <w:szCs w:val="24"/>
        </w:rPr>
        <w:tab/>
        <w:t xml:space="preserve">1 % z této </w:t>
      </w:r>
      <w:r w:rsidRPr="0042358B">
        <w:rPr>
          <w:szCs w:val="24"/>
        </w:rPr>
        <w:t>částky</w:t>
      </w:r>
    </w:p>
    <w:p w14:paraId="0824C2CF" w14:textId="05BCF1EB" w:rsidR="00C9342B" w:rsidRPr="00B62F60" w:rsidRDefault="00C9342B" w:rsidP="001D6AC2">
      <w:pPr>
        <w:widowControl w:val="0"/>
        <w:autoSpaceDE w:val="0"/>
        <w:autoSpaceDN w:val="0"/>
        <w:adjustRightInd w:val="0"/>
        <w:rPr>
          <w:szCs w:val="24"/>
        </w:rPr>
      </w:pPr>
    </w:p>
    <w:p w14:paraId="055223D8" w14:textId="4EC0368D" w:rsidR="00C9342B" w:rsidRPr="00B62F60" w:rsidRDefault="00C9342B" w:rsidP="001D6AC2">
      <w:pPr>
        <w:widowControl w:val="0"/>
        <w:autoSpaceDE w:val="0"/>
        <w:autoSpaceDN w:val="0"/>
        <w:adjustRightInd w:val="0"/>
        <w:ind w:firstLine="0"/>
        <w:jc w:val="center"/>
        <w:rPr>
          <w:b/>
          <w:bCs/>
          <w:szCs w:val="24"/>
        </w:rPr>
      </w:pPr>
      <w:r w:rsidRPr="00B62F60">
        <w:rPr>
          <w:b/>
          <w:bCs/>
          <w:szCs w:val="24"/>
        </w:rPr>
        <w:t>Položka 4</w:t>
      </w:r>
    </w:p>
    <w:p w14:paraId="1865295B" w14:textId="2FCB0657" w:rsidR="00C9342B" w:rsidRPr="00B62F60" w:rsidRDefault="00C9342B" w:rsidP="001D6AC2">
      <w:pPr>
        <w:widowControl w:val="0"/>
        <w:autoSpaceDE w:val="0"/>
        <w:autoSpaceDN w:val="0"/>
        <w:adjustRightInd w:val="0"/>
        <w:rPr>
          <w:szCs w:val="24"/>
        </w:rPr>
      </w:pPr>
      <w:r w:rsidRPr="00B62F60">
        <w:rPr>
          <w:szCs w:val="24"/>
        </w:rPr>
        <w:t xml:space="preserve">1. Za návrh na zahájení občanského soudního řízení, jehož předmětem není peněžité plnění </w:t>
      </w:r>
    </w:p>
    <w:p w14:paraId="072A2BC5" w14:textId="13F5C53B" w:rsidR="00C9342B" w:rsidRPr="00B62F60" w:rsidRDefault="00C9342B" w:rsidP="000561B6">
      <w:pPr>
        <w:widowControl w:val="0"/>
        <w:tabs>
          <w:tab w:val="left" w:pos="6521"/>
        </w:tabs>
        <w:autoSpaceDE w:val="0"/>
        <w:autoSpaceDN w:val="0"/>
        <w:adjustRightInd w:val="0"/>
        <w:ind w:firstLine="0"/>
        <w:rPr>
          <w:szCs w:val="24"/>
        </w:rPr>
      </w:pPr>
      <w:r w:rsidRPr="00B62F60">
        <w:rPr>
          <w:szCs w:val="24"/>
        </w:rPr>
        <w:t>a) za každou nemovitou věc</w:t>
      </w:r>
      <w:r w:rsidR="0049646C">
        <w:rPr>
          <w:szCs w:val="24"/>
        </w:rPr>
        <w:tab/>
      </w:r>
      <w:r w:rsidRPr="00B62F60">
        <w:rPr>
          <w:szCs w:val="24"/>
        </w:rPr>
        <w:t>5 000 Kč</w:t>
      </w:r>
    </w:p>
    <w:p w14:paraId="184E1B24" w14:textId="77777777" w:rsidR="0049646C" w:rsidRDefault="0049646C" w:rsidP="0049646C">
      <w:pPr>
        <w:widowControl w:val="0"/>
        <w:tabs>
          <w:tab w:val="left" w:pos="5670"/>
        </w:tabs>
        <w:autoSpaceDE w:val="0"/>
        <w:autoSpaceDN w:val="0"/>
        <w:adjustRightInd w:val="0"/>
        <w:ind w:firstLine="0"/>
        <w:rPr>
          <w:szCs w:val="24"/>
        </w:rPr>
        <w:sectPr w:rsidR="0049646C">
          <w:footerReference w:type="default" r:id="rId8"/>
          <w:pgSz w:w="11907" w:h="16840"/>
          <w:pgMar w:top="1418" w:right="1418" w:bottom="1418" w:left="1418" w:header="708" w:footer="708" w:gutter="0"/>
          <w:cols w:space="708"/>
          <w:noEndnote/>
        </w:sectPr>
      </w:pPr>
    </w:p>
    <w:p w14:paraId="758EA54B" w14:textId="77777777" w:rsidR="0049646C" w:rsidRDefault="00C9342B" w:rsidP="0049646C">
      <w:pPr>
        <w:widowControl w:val="0"/>
        <w:tabs>
          <w:tab w:val="left" w:pos="5670"/>
        </w:tabs>
        <w:autoSpaceDE w:val="0"/>
        <w:autoSpaceDN w:val="0"/>
        <w:adjustRightInd w:val="0"/>
        <w:ind w:firstLine="0"/>
        <w:rPr>
          <w:szCs w:val="24"/>
        </w:rPr>
      </w:pPr>
      <w:r w:rsidRPr="00B62F60">
        <w:rPr>
          <w:szCs w:val="24"/>
        </w:rPr>
        <w:t>b) za každý obchodní závod nebo za každou jeho organizační složku</w:t>
      </w:r>
    </w:p>
    <w:p w14:paraId="77DDCC6D" w14:textId="0CC42EC1" w:rsidR="00C9342B" w:rsidRPr="00B62F60" w:rsidRDefault="00C9342B" w:rsidP="000561B6">
      <w:pPr>
        <w:widowControl w:val="0"/>
        <w:tabs>
          <w:tab w:val="left" w:pos="1843"/>
          <w:tab w:val="left" w:pos="5670"/>
        </w:tabs>
        <w:autoSpaceDE w:val="0"/>
        <w:autoSpaceDN w:val="0"/>
        <w:adjustRightInd w:val="0"/>
        <w:ind w:firstLine="0"/>
        <w:rPr>
          <w:szCs w:val="24"/>
        </w:rPr>
      </w:pPr>
      <w:r w:rsidRPr="00B62F60">
        <w:rPr>
          <w:szCs w:val="24"/>
        </w:rPr>
        <w:t>15 000 Kč</w:t>
      </w:r>
    </w:p>
    <w:p w14:paraId="03817008" w14:textId="77777777" w:rsidR="0049646C" w:rsidRDefault="0049646C" w:rsidP="0049646C">
      <w:pPr>
        <w:widowControl w:val="0"/>
        <w:tabs>
          <w:tab w:val="left" w:pos="5670"/>
        </w:tabs>
        <w:autoSpaceDE w:val="0"/>
        <w:autoSpaceDN w:val="0"/>
        <w:adjustRightInd w:val="0"/>
        <w:ind w:firstLine="0"/>
        <w:rPr>
          <w:szCs w:val="24"/>
        </w:rPr>
        <w:sectPr w:rsidR="0049646C" w:rsidSect="00C561F5">
          <w:type w:val="continuous"/>
          <w:pgSz w:w="11907" w:h="16840"/>
          <w:pgMar w:top="1418" w:right="1418" w:bottom="1418" w:left="1418" w:header="708" w:footer="708" w:gutter="0"/>
          <w:cols w:num="2" w:space="283" w:equalWidth="0">
            <w:col w:w="6095" w:space="423"/>
            <w:col w:w="2551"/>
          </w:cols>
          <w:noEndnote/>
        </w:sectPr>
      </w:pPr>
    </w:p>
    <w:p w14:paraId="12F863B7" w14:textId="6AC8C6A9" w:rsidR="00C9342B" w:rsidRDefault="00C9342B" w:rsidP="000561B6">
      <w:pPr>
        <w:widowControl w:val="0"/>
        <w:tabs>
          <w:tab w:val="left" w:pos="6521"/>
        </w:tabs>
        <w:autoSpaceDE w:val="0"/>
        <w:autoSpaceDN w:val="0"/>
        <w:adjustRightInd w:val="0"/>
        <w:ind w:firstLine="0"/>
        <w:rPr>
          <w:b/>
          <w:szCs w:val="24"/>
        </w:rPr>
      </w:pPr>
      <w:r w:rsidRPr="00B62F60">
        <w:rPr>
          <w:szCs w:val="24"/>
        </w:rPr>
        <w:t>c) v ostatních případech, není-li dále stanoveno jinak</w:t>
      </w:r>
      <w:r w:rsidR="0049646C">
        <w:rPr>
          <w:szCs w:val="24"/>
        </w:rPr>
        <w:tab/>
      </w:r>
      <w:r w:rsidRPr="007E6139">
        <w:rPr>
          <w:strike/>
          <w:szCs w:val="24"/>
        </w:rPr>
        <w:t>2 000</w:t>
      </w:r>
      <w:r w:rsidR="00B045D3">
        <w:rPr>
          <w:szCs w:val="24"/>
        </w:rPr>
        <w:t xml:space="preserve"> </w:t>
      </w:r>
      <w:r w:rsidR="007E6139" w:rsidRPr="007E6139">
        <w:rPr>
          <w:b/>
          <w:szCs w:val="24"/>
        </w:rPr>
        <w:t xml:space="preserve">4 000 </w:t>
      </w:r>
      <w:r w:rsidR="007E6139" w:rsidRPr="00B045D3">
        <w:rPr>
          <w:szCs w:val="24"/>
        </w:rPr>
        <w:t>Kč</w:t>
      </w:r>
    </w:p>
    <w:p w14:paraId="1040D8E5" w14:textId="46E0FA46" w:rsidR="00C9342B" w:rsidRPr="00B62F60" w:rsidRDefault="00C9342B" w:rsidP="001D6AC2">
      <w:pPr>
        <w:widowControl w:val="0"/>
        <w:autoSpaceDE w:val="0"/>
        <w:autoSpaceDN w:val="0"/>
        <w:adjustRightInd w:val="0"/>
        <w:rPr>
          <w:szCs w:val="24"/>
        </w:rPr>
      </w:pPr>
      <w:r w:rsidRPr="00B62F60">
        <w:rPr>
          <w:szCs w:val="24"/>
        </w:rPr>
        <w:t xml:space="preserve">2. Ze vzájemného návrhu žalovaného se platí poplatek tak, jako by byl tento návrh podáván samostatně. </w:t>
      </w:r>
    </w:p>
    <w:p w14:paraId="4336DB22" w14:textId="3FEE28F8" w:rsidR="00C9342B" w:rsidRPr="00B62F60" w:rsidRDefault="00C9342B" w:rsidP="001D6AC2">
      <w:pPr>
        <w:widowControl w:val="0"/>
        <w:autoSpaceDE w:val="0"/>
        <w:autoSpaceDN w:val="0"/>
        <w:adjustRightInd w:val="0"/>
        <w:rPr>
          <w:szCs w:val="24"/>
        </w:rPr>
      </w:pPr>
      <w:r w:rsidRPr="00B62F60">
        <w:rPr>
          <w:szCs w:val="24"/>
        </w:rPr>
        <w:t xml:space="preserve">3. Za návrh na zahájení řízení o určení vlastnictví k nemovité věci, o prodeji zástavy, jde-li o nemovitou věc nebo o vyloučení nemovité věci, se vybere poplatek podle bodu 1 písmene a). Z návrhu na zahájení řízení o určení vlastnictví k obchodnímu závodu nebo k jeho organizační složce, o prodeji zástavy, jde-li o obchodní závod nebo jeho organizační složku, nebo z návrhu o vyloučení obchodního závodu nebo jeho organizační složky se vybere poplatek podle bodu 1 písmene b). Z návrhu na zahájení řízení o určení vlastnictví k jiným věcem, o prodeji zástavy, jde-li o jiné věci nebo o vyloučení jiných věcí, se vybere poplatek podle bodu 1 písmene c). </w:t>
      </w:r>
    </w:p>
    <w:p w14:paraId="466B3948" w14:textId="2EA68E42" w:rsidR="00C9342B" w:rsidRPr="00B62F60" w:rsidRDefault="00C9342B" w:rsidP="001D6AC2">
      <w:pPr>
        <w:widowControl w:val="0"/>
        <w:autoSpaceDE w:val="0"/>
        <w:autoSpaceDN w:val="0"/>
        <w:adjustRightInd w:val="0"/>
        <w:rPr>
          <w:szCs w:val="24"/>
        </w:rPr>
      </w:pPr>
      <w:r w:rsidRPr="00B62F60">
        <w:rPr>
          <w:szCs w:val="24"/>
        </w:rPr>
        <w:t xml:space="preserve">4. Z návrhu na zahájení řízení o určení vlastnictví k jiným věcem se vybere poplatek podle bodu 1 písm. c), a to pouze jednou, bez zřetele k tomu, kolika věcí se požadované určení týká. Pro návrh na zahájení řízení o prodeji zástavy, jde-li o jiné věci nebo o vyloučení jiných věcí, to platí obdobně. </w:t>
      </w:r>
    </w:p>
    <w:p w14:paraId="6F6DFE3D" w14:textId="46AC3D7D" w:rsidR="00C9342B" w:rsidRPr="00B62F60" w:rsidRDefault="00C9342B" w:rsidP="001D6AC2">
      <w:pPr>
        <w:widowControl w:val="0"/>
        <w:autoSpaceDE w:val="0"/>
        <w:autoSpaceDN w:val="0"/>
        <w:adjustRightInd w:val="0"/>
        <w:rPr>
          <w:szCs w:val="24"/>
        </w:rPr>
      </w:pPr>
      <w:r w:rsidRPr="00B62F60">
        <w:rPr>
          <w:szCs w:val="24"/>
        </w:rPr>
        <w:t xml:space="preserve">5. Poplatek z návrhu na určení neplatnosti smlouvy a za řízení zahájené bez návrhu, ve kterém soud rozhodl o zrušení právnické osoby, likvidaci právnické osoby nebo o jmenování likvidátora právnické osoby, se vybere poplatek podle bodu 1 písmene c). </w:t>
      </w:r>
    </w:p>
    <w:p w14:paraId="6B2D33E6" w14:textId="3E8D5127" w:rsidR="00C9342B" w:rsidRPr="00B62F60" w:rsidRDefault="00C9342B" w:rsidP="001D6AC2">
      <w:pPr>
        <w:widowControl w:val="0"/>
        <w:autoSpaceDE w:val="0"/>
        <w:autoSpaceDN w:val="0"/>
        <w:adjustRightInd w:val="0"/>
        <w:rPr>
          <w:szCs w:val="24"/>
        </w:rPr>
      </w:pPr>
      <w:r w:rsidRPr="00B62F60">
        <w:rPr>
          <w:szCs w:val="24"/>
        </w:rPr>
        <w:t xml:space="preserve">6. </w:t>
      </w:r>
      <w:r w:rsidR="00AA6663" w:rsidRPr="00D471E2">
        <w:rPr>
          <w:szCs w:val="24"/>
        </w:rPr>
        <w:t>Za</w:t>
      </w:r>
      <w:r w:rsidR="00AA6663">
        <w:rPr>
          <w:b/>
          <w:szCs w:val="24"/>
        </w:rPr>
        <w:t xml:space="preserve"> </w:t>
      </w:r>
      <w:r w:rsidRPr="00B62F60">
        <w:rPr>
          <w:szCs w:val="24"/>
        </w:rPr>
        <w:t xml:space="preserve">návrh na zahájení řízení na určení neplatnosti nebo o určení, zda tu manželství je či není, za návrh na zahájení řízení o zrušení, neplatnosti nebo neexistenci partnerství, za návrh na zahájení řízení na ochranu osobnosti bez návrhu na náhradu nemajetkové újmy nebo za návrh na zahájení řízení na ochranu dobré pověsti právnické osoby bez návrhu na náhradu nemajetkové újmy se vybere poplatek podle bodu 1 písmene c). </w:t>
      </w:r>
    </w:p>
    <w:p w14:paraId="402CE5A8" w14:textId="77777777" w:rsidR="00C9342B" w:rsidRPr="00B62F60" w:rsidRDefault="00C9342B" w:rsidP="001D6AC2">
      <w:pPr>
        <w:widowControl w:val="0"/>
        <w:autoSpaceDE w:val="0"/>
        <w:autoSpaceDN w:val="0"/>
        <w:adjustRightInd w:val="0"/>
        <w:rPr>
          <w:szCs w:val="24"/>
        </w:rPr>
      </w:pPr>
      <w:r w:rsidRPr="00B62F60">
        <w:rPr>
          <w:szCs w:val="24"/>
        </w:rPr>
        <w:t xml:space="preserve"> </w:t>
      </w:r>
    </w:p>
    <w:p w14:paraId="1573357A" w14:textId="7E5E3A79" w:rsidR="00C9342B" w:rsidRPr="00B62F60" w:rsidRDefault="00C9342B" w:rsidP="001D6AC2">
      <w:pPr>
        <w:widowControl w:val="0"/>
        <w:autoSpaceDE w:val="0"/>
        <w:autoSpaceDN w:val="0"/>
        <w:adjustRightInd w:val="0"/>
        <w:ind w:firstLine="0"/>
        <w:jc w:val="center"/>
        <w:rPr>
          <w:b/>
          <w:bCs/>
          <w:szCs w:val="24"/>
        </w:rPr>
      </w:pPr>
      <w:r w:rsidRPr="00B62F60">
        <w:rPr>
          <w:b/>
          <w:bCs/>
          <w:szCs w:val="24"/>
        </w:rPr>
        <w:t>Položka 5</w:t>
      </w:r>
    </w:p>
    <w:p w14:paraId="7F1ED175" w14:textId="3B3E4B61" w:rsidR="00C9342B" w:rsidRPr="00B62F60" w:rsidRDefault="00C9342B" w:rsidP="00D471E2">
      <w:pPr>
        <w:widowControl w:val="0"/>
        <w:tabs>
          <w:tab w:val="left" w:pos="6521"/>
        </w:tabs>
        <w:autoSpaceDE w:val="0"/>
        <w:autoSpaceDN w:val="0"/>
        <w:adjustRightInd w:val="0"/>
        <w:rPr>
          <w:szCs w:val="24"/>
        </w:rPr>
      </w:pPr>
      <w:r w:rsidRPr="00B62F60">
        <w:rPr>
          <w:szCs w:val="24"/>
        </w:rPr>
        <w:t>Za návrh na nařízení předběžného opatření</w:t>
      </w:r>
      <w:r w:rsidR="009E32AB">
        <w:rPr>
          <w:szCs w:val="24"/>
        </w:rPr>
        <w:tab/>
      </w:r>
      <w:r w:rsidR="008B106F">
        <w:rPr>
          <w:strike/>
          <w:szCs w:val="24"/>
        </w:rPr>
        <w:t>1 000</w:t>
      </w:r>
      <w:r w:rsidR="00FF1F20">
        <w:rPr>
          <w:szCs w:val="24"/>
        </w:rPr>
        <w:t xml:space="preserve"> </w:t>
      </w:r>
      <w:r w:rsidR="00FF1F20" w:rsidRPr="00FF1F20">
        <w:rPr>
          <w:b/>
          <w:szCs w:val="24"/>
        </w:rPr>
        <w:t xml:space="preserve">1 500 </w:t>
      </w:r>
      <w:r w:rsidR="00FF1F20" w:rsidRPr="008B106F">
        <w:rPr>
          <w:szCs w:val="24"/>
        </w:rPr>
        <w:t>Kč</w:t>
      </w:r>
    </w:p>
    <w:p w14:paraId="28CAE53C" w14:textId="71121A0A" w:rsidR="00C9342B" w:rsidRDefault="00C9342B" w:rsidP="001D6AC2">
      <w:pPr>
        <w:widowControl w:val="0"/>
        <w:autoSpaceDE w:val="0"/>
        <w:autoSpaceDN w:val="0"/>
        <w:adjustRightInd w:val="0"/>
        <w:rPr>
          <w:szCs w:val="24"/>
        </w:rPr>
      </w:pPr>
    </w:p>
    <w:p w14:paraId="195C50E0" w14:textId="77777777" w:rsidR="007F0498" w:rsidRPr="007F0498" w:rsidRDefault="007F0498" w:rsidP="007F0498">
      <w:pPr>
        <w:widowControl w:val="0"/>
        <w:autoSpaceDE w:val="0"/>
        <w:autoSpaceDN w:val="0"/>
        <w:adjustRightInd w:val="0"/>
        <w:ind w:firstLine="0"/>
        <w:jc w:val="center"/>
        <w:rPr>
          <w:b/>
          <w:szCs w:val="24"/>
        </w:rPr>
      </w:pPr>
      <w:r w:rsidRPr="007F0498">
        <w:rPr>
          <w:b/>
          <w:szCs w:val="24"/>
        </w:rPr>
        <w:lastRenderedPageBreak/>
        <w:t>Položka 6</w:t>
      </w:r>
    </w:p>
    <w:p w14:paraId="7F4FC677" w14:textId="77777777" w:rsidR="007F0498" w:rsidRDefault="007F0498" w:rsidP="007F0498">
      <w:pPr>
        <w:widowControl w:val="0"/>
        <w:autoSpaceDE w:val="0"/>
        <w:autoSpaceDN w:val="0"/>
        <w:adjustRightInd w:val="0"/>
        <w:rPr>
          <w:szCs w:val="24"/>
        </w:rPr>
        <w:sectPr w:rsidR="007F0498" w:rsidSect="0049646C">
          <w:type w:val="continuous"/>
          <w:pgSz w:w="11907" w:h="16840"/>
          <w:pgMar w:top="1418" w:right="1418" w:bottom="1418" w:left="1418" w:header="708" w:footer="708" w:gutter="0"/>
          <w:cols w:space="708"/>
          <w:noEndnote/>
        </w:sectPr>
      </w:pPr>
    </w:p>
    <w:p w14:paraId="384589A3" w14:textId="77777777" w:rsidR="007F0498" w:rsidRDefault="007F0498" w:rsidP="007F0498">
      <w:pPr>
        <w:widowControl w:val="0"/>
        <w:autoSpaceDE w:val="0"/>
        <w:autoSpaceDN w:val="0"/>
        <w:adjustRightInd w:val="0"/>
        <w:rPr>
          <w:szCs w:val="24"/>
        </w:rPr>
      </w:pPr>
      <w:r w:rsidRPr="007F0498">
        <w:rPr>
          <w:szCs w:val="24"/>
        </w:rPr>
        <w:t>1. Za návrh na zahájení řízení o vypořádání společného jmění manželů nebo o zrušení a vypořádání podílového spoluvlastnictví</w:t>
      </w:r>
    </w:p>
    <w:p w14:paraId="1C1D2429" w14:textId="57CEBD7E" w:rsidR="007F0498" w:rsidRPr="007F0498" w:rsidRDefault="007F0498" w:rsidP="007F0498">
      <w:pPr>
        <w:widowControl w:val="0"/>
        <w:autoSpaceDE w:val="0"/>
        <w:autoSpaceDN w:val="0"/>
        <w:adjustRightInd w:val="0"/>
        <w:ind w:firstLine="0"/>
        <w:rPr>
          <w:szCs w:val="24"/>
        </w:rPr>
      </w:pPr>
      <w:r w:rsidRPr="007F0498">
        <w:rPr>
          <w:strike/>
          <w:szCs w:val="24"/>
        </w:rPr>
        <w:t>2 000</w:t>
      </w:r>
      <w:r w:rsidRPr="007F0498">
        <w:rPr>
          <w:szCs w:val="24"/>
        </w:rPr>
        <w:t xml:space="preserve"> </w:t>
      </w:r>
      <w:r w:rsidRPr="007F0498">
        <w:rPr>
          <w:b/>
          <w:szCs w:val="24"/>
        </w:rPr>
        <w:t>4 000</w:t>
      </w:r>
      <w:r>
        <w:rPr>
          <w:szCs w:val="24"/>
        </w:rPr>
        <w:t xml:space="preserve"> </w:t>
      </w:r>
      <w:r w:rsidRPr="007F0498">
        <w:rPr>
          <w:szCs w:val="24"/>
        </w:rPr>
        <w:t>Kč</w:t>
      </w:r>
    </w:p>
    <w:p w14:paraId="1DC241CC" w14:textId="77777777" w:rsidR="007F0498" w:rsidRDefault="007F0498" w:rsidP="007F0498">
      <w:pPr>
        <w:widowControl w:val="0"/>
        <w:autoSpaceDE w:val="0"/>
        <w:autoSpaceDN w:val="0"/>
        <w:adjustRightInd w:val="0"/>
        <w:rPr>
          <w:szCs w:val="24"/>
        </w:rPr>
        <w:sectPr w:rsidR="007F0498" w:rsidSect="007F0498">
          <w:type w:val="continuous"/>
          <w:pgSz w:w="11907" w:h="16840"/>
          <w:pgMar w:top="1418" w:right="1418" w:bottom="1418" w:left="1418" w:header="708" w:footer="708" w:gutter="0"/>
          <w:cols w:num="2" w:space="708" w:equalWidth="0">
            <w:col w:w="6095" w:space="423"/>
            <w:col w:w="2551"/>
          </w:cols>
          <w:noEndnote/>
        </w:sectPr>
      </w:pPr>
    </w:p>
    <w:p w14:paraId="2500F1C4" w14:textId="327DC383" w:rsidR="007F0498" w:rsidRPr="007F0498" w:rsidRDefault="007F0498" w:rsidP="007F0498">
      <w:pPr>
        <w:widowControl w:val="0"/>
        <w:autoSpaceDE w:val="0"/>
        <w:autoSpaceDN w:val="0"/>
        <w:adjustRightInd w:val="0"/>
        <w:rPr>
          <w:szCs w:val="24"/>
        </w:rPr>
      </w:pPr>
      <w:r w:rsidRPr="007F0498">
        <w:rPr>
          <w:szCs w:val="24"/>
        </w:rPr>
        <w:t>2. Sazba poplatku podle této položky se zvyšuje o 5 000 Kč za každou nemovitou věc a o 15 000 Kč za každý obchodní závod nebo jeho organizační složku, která je předmětem vypořádání.</w:t>
      </w:r>
    </w:p>
    <w:p w14:paraId="2EF9E614" w14:textId="77777777" w:rsidR="007F0498" w:rsidRPr="00B62F60" w:rsidRDefault="007F0498" w:rsidP="001D6AC2">
      <w:pPr>
        <w:widowControl w:val="0"/>
        <w:autoSpaceDE w:val="0"/>
        <w:autoSpaceDN w:val="0"/>
        <w:adjustRightInd w:val="0"/>
        <w:rPr>
          <w:szCs w:val="24"/>
        </w:rPr>
      </w:pPr>
    </w:p>
    <w:p w14:paraId="0AC8EFEA" w14:textId="03CEEED9" w:rsidR="00C9342B" w:rsidRPr="00B62F60" w:rsidRDefault="00C9342B" w:rsidP="001D6AC2">
      <w:pPr>
        <w:widowControl w:val="0"/>
        <w:autoSpaceDE w:val="0"/>
        <w:autoSpaceDN w:val="0"/>
        <w:adjustRightInd w:val="0"/>
        <w:ind w:firstLine="0"/>
        <w:jc w:val="center"/>
        <w:rPr>
          <w:b/>
          <w:bCs/>
          <w:szCs w:val="24"/>
        </w:rPr>
      </w:pPr>
      <w:r w:rsidRPr="00B62F60">
        <w:rPr>
          <w:b/>
          <w:bCs/>
          <w:szCs w:val="24"/>
        </w:rPr>
        <w:t>Položka 10</w:t>
      </w:r>
    </w:p>
    <w:p w14:paraId="54FD63F2" w14:textId="77777777" w:rsidR="009E32AB" w:rsidRDefault="009E32AB" w:rsidP="009E32AB">
      <w:pPr>
        <w:widowControl w:val="0"/>
        <w:tabs>
          <w:tab w:val="left" w:pos="5670"/>
        </w:tabs>
        <w:autoSpaceDE w:val="0"/>
        <w:autoSpaceDN w:val="0"/>
        <w:adjustRightInd w:val="0"/>
        <w:rPr>
          <w:szCs w:val="24"/>
        </w:rPr>
        <w:sectPr w:rsidR="009E32AB" w:rsidSect="0049646C">
          <w:type w:val="continuous"/>
          <w:pgSz w:w="11907" w:h="16840"/>
          <w:pgMar w:top="1418" w:right="1418" w:bottom="1418" w:left="1418" w:header="708" w:footer="708" w:gutter="0"/>
          <w:cols w:space="708"/>
          <w:noEndnote/>
        </w:sectPr>
      </w:pPr>
    </w:p>
    <w:p w14:paraId="62A5D8F8" w14:textId="2BCA14B4" w:rsidR="009E32AB" w:rsidRDefault="00C9342B" w:rsidP="009E32AB">
      <w:pPr>
        <w:widowControl w:val="0"/>
        <w:tabs>
          <w:tab w:val="left" w:pos="5670"/>
        </w:tabs>
        <w:autoSpaceDE w:val="0"/>
        <w:autoSpaceDN w:val="0"/>
        <w:adjustRightInd w:val="0"/>
        <w:rPr>
          <w:szCs w:val="24"/>
        </w:rPr>
      </w:pPr>
      <w:r w:rsidRPr="00B62F60">
        <w:rPr>
          <w:szCs w:val="24"/>
        </w:rPr>
        <w:t>Za návrh na uznání cizích rozhodnutí v</w:t>
      </w:r>
      <w:r w:rsidR="009E32AB">
        <w:rPr>
          <w:szCs w:val="24"/>
        </w:rPr>
        <w:t> </w:t>
      </w:r>
      <w:r w:rsidRPr="00B62F60">
        <w:rPr>
          <w:szCs w:val="24"/>
        </w:rPr>
        <w:t>manželských věcech a ve</w:t>
      </w:r>
      <w:r w:rsidR="009E32AB">
        <w:rPr>
          <w:szCs w:val="24"/>
        </w:rPr>
        <w:t xml:space="preserve"> </w:t>
      </w:r>
      <w:r w:rsidRPr="00B62F60">
        <w:rPr>
          <w:szCs w:val="24"/>
        </w:rPr>
        <w:t>věcech určení (zjištění nebo popření) rodičovství</w:t>
      </w:r>
    </w:p>
    <w:p w14:paraId="1CD35BE0" w14:textId="14967FC9" w:rsidR="00C9342B" w:rsidRPr="00B62F60" w:rsidRDefault="00C9342B" w:rsidP="00C561F5">
      <w:pPr>
        <w:widowControl w:val="0"/>
        <w:autoSpaceDE w:val="0"/>
        <w:autoSpaceDN w:val="0"/>
        <w:adjustRightInd w:val="0"/>
        <w:ind w:firstLine="0"/>
        <w:rPr>
          <w:szCs w:val="24"/>
        </w:rPr>
      </w:pPr>
      <w:r w:rsidRPr="00C9342B">
        <w:rPr>
          <w:strike/>
          <w:szCs w:val="24"/>
        </w:rPr>
        <w:t>2 000</w:t>
      </w:r>
      <w:r>
        <w:rPr>
          <w:szCs w:val="24"/>
        </w:rPr>
        <w:t xml:space="preserve"> </w:t>
      </w:r>
      <w:r w:rsidR="00380C83">
        <w:rPr>
          <w:b/>
          <w:szCs w:val="24"/>
        </w:rPr>
        <w:t>3</w:t>
      </w:r>
      <w:r w:rsidR="00380C83" w:rsidRPr="00C9342B">
        <w:rPr>
          <w:b/>
          <w:szCs w:val="24"/>
        </w:rPr>
        <w:t> </w:t>
      </w:r>
      <w:r w:rsidRPr="00C9342B">
        <w:rPr>
          <w:b/>
          <w:szCs w:val="24"/>
        </w:rPr>
        <w:t xml:space="preserve">000 </w:t>
      </w:r>
      <w:r w:rsidRPr="00CA4256">
        <w:rPr>
          <w:bCs/>
          <w:szCs w:val="24"/>
        </w:rPr>
        <w:t>Kč</w:t>
      </w:r>
    </w:p>
    <w:p w14:paraId="6345F8F5" w14:textId="77777777" w:rsidR="00C561F5" w:rsidRDefault="00C561F5" w:rsidP="001D6AC2">
      <w:pPr>
        <w:widowControl w:val="0"/>
        <w:autoSpaceDE w:val="0"/>
        <w:autoSpaceDN w:val="0"/>
        <w:adjustRightInd w:val="0"/>
        <w:rPr>
          <w:szCs w:val="24"/>
        </w:rPr>
        <w:sectPr w:rsidR="00C561F5" w:rsidSect="00C561F5">
          <w:type w:val="continuous"/>
          <w:pgSz w:w="11907" w:h="16840"/>
          <w:pgMar w:top="1418" w:right="1418" w:bottom="1418" w:left="1418" w:header="708" w:footer="708" w:gutter="0"/>
          <w:cols w:num="2" w:space="283" w:equalWidth="0">
            <w:col w:w="6095" w:space="423"/>
            <w:col w:w="2551"/>
          </w:cols>
          <w:noEndnote/>
        </w:sectPr>
      </w:pPr>
    </w:p>
    <w:p w14:paraId="734CFFC5" w14:textId="5A35F6B2" w:rsidR="009E32AB" w:rsidRDefault="009E32AB" w:rsidP="001D6AC2">
      <w:pPr>
        <w:widowControl w:val="0"/>
        <w:autoSpaceDE w:val="0"/>
        <w:autoSpaceDN w:val="0"/>
        <w:adjustRightInd w:val="0"/>
        <w:rPr>
          <w:szCs w:val="24"/>
        </w:rPr>
      </w:pPr>
    </w:p>
    <w:p w14:paraId="584A14F2" w14:textId="77777777" w:rsidR="009E32AB" w:rsidRDefault="009E32AB" w:rsidP="001D6AC2">
      <w:pPr>
        <w:widowControl w:val="0"/>
        <w:autoSpaceDE w:val="0"/>
        <w:autoSpaceDN w:val="0"/>
        <w:adjustRightInd w:val="0"/>
        <w:rPr>
          <w:szCs w:val="24"/>
        </w:rPr>
        <w:sectPr w:rsidR="009E32AB" w:rsidSect="009E32AB">
          <w:type w:val="continuous"/>
          <w:pgSz w:w="11907" w:h="16840"/>
          <w:pgMar w:top="1418" w:right="1418" w:bottom="1418" w:left="1418" w:header="708" w:footer="708" w:gutter="0"/>
          <w:cols w:num="2" w:space="283"/>
          <w:noEndnote/>
        </w:sectPr>
      </w:pPr>
    </w:p>
    <w:p w14:paraId="73785100" w14:textId="17F02876" w:rsidR="00C9342B" w:rsidRPr="00B62F60" w:rsidRDefault="00C9342B" w:rsidP="001D6AC2">
      <w:pPr>
        <w:widowControl w:val="0"/>
        <w:autoSpaceDE w:val="0"/>
        <w:autoSpaceDN w:val="0"/>
        <w:adjustRightInd w:val="0"/>
        <w:rPr>
          <w:szCs w:val="24"/>
        </w:rPr>
      </w:pPr>
      <w:r w:rsidRPr="00B62F60">
        <w:rPr>
          <w:szCs w:val="24"/>
        </w:rPr>
        <w:t xml:space="preserve"> </w:t>
      </w:r>
    </w:p>
    <w:p w14:paraId="69C868C8" w14:textId="5B0E068A" w:rsidR="00C9342B" w:rsidRPr="00B62F60" w:rsidRDefault="00C9342B" w:rsidP="000561B6">
      <w:pPr>
        <w:keepNext/>
        <w:widowControl w:val="0"/>
        <w:autoSpaceDE w:val="0"/>
        <w:autoSpaceDN w:val="0"/>
        <w:adjustRightInd w:val="0"/>
        <w:ind w:firstLine="0"/>
        <w:jc w:val="center"/>
        <w:rPr>
          <w:b/>
          <w:bCs/>
          <w:szCs w:val="24"/>
        </w:rPr>
      </w:pPr>
      <w:r w:rsidRPr="00B62F60">
        <w:rPr>
          <w:b/>
          <w:bCs/>
          <w:szCs w:val="24"/>
        </w:rPr>
        <w:t>Položka 11</w:t>
      </w:r>
    </w:p>
    <w:p w14:paraId="70634726" w14:textId="4CFB658E" w:rsidR="00C9342B" w:rsidRPr="00C726DD" w:rsidRDefault="00C9342B" w:rsidP="001D6AC2">
      <w:pPr>
        <w:widowControl w:val="0"/>
        <w:autoSpaceDE w:val="0"/>
        <w:autoSpaceDN w:val="0"/>
        <w:adjustRightInd w:val="0"/>
        <w:rPr>
          <w:strike/>
          <w:szCs w:val="24"/>
        </w:rPr>
      </w:pPr>
      <w:r w:rsidRPr="00C726DD">
        <w:rPr>
          <w:strike/>
          <w:szCs w:val="24"/>
        </w:rPr>
        <w:t xml:space="preserve">1. Za návrh na zahájení řízení ve věcech veřejného rejstříku </w:t>
      </w:r>
    </w:p>
    <w:p w14:paraId="39E4B289" w14:textId="25F7464A" w:rsidR="00C9342B" w:rsidRDefault="00C9342B" w:rsidP="001D6AC2">
      <w:pPr>
        <w:widowControl w:val="0"/>
        <w:autoSpaceDE w:val="0"/>
        <w:autoSpaceDN w:val="0"/>
        <w:adjustRightInd w:val="0"/>
        <w:ind w:firstLine="0"/>
        <w:rPr>
          <w:strike/>
          <w:szCs w:val="24"/>
        </w:rPr>
      </w:pPr>
      <w:r w:rsidRPr="00C726DD">
        <w:rPr>
          <w:strike/>
          <w:szCs w:val="24"/>
        </w:rPr>
        <w:t xml:space="preserve">a) za první zápis akciové společnosti do veřejného rejstříku        </w:t>
      </w:r>
      <w:r w:rsidR="00514867" w:rsidRPr="00C726DD">
        <w:rPr>
          <w:strike/>
          <w:szCs w:val="24"/>
        </w:rPr>
        <w:tab/>
      </w:r>
      <w:r w:rsidR="00514867" w:rsidRPr="00C726DD">
        <w:rPr>
          <w:strike/>
          <w:szCs w:val="24"/>
        </w:rPr>
        <w:tab/>
      </w:r>
      <w:r w:rsidRPr="00C726DD">
        <w:rPr>
          <w:strike/>
          <w:szCs w:val="24"/>
        </w:rPr>
        <w:t>12 000 Kč</w:t>
      </w:r>
    </w:p>
    <w:p w14:paraId="1A50427A" w14:textId="5F2C7F28" w:rsidR="003A6DDD" w:rsidRPr="003A6DDD" w:rsidRDefault="003A6DDD" w:rsidP="003A6DDD">
      <w:pPr>
        <w:widowControl w:val="0"/>
        <w:autoSpaceDE w:val="0"/>
        <w:autoSpaceDN w:val="0"/>
        <w:adjustRightInd w:val="0"/>
        <w:ind w:firstLine="0"/>
        <w:rPr>
          <w:strike/>
          <w:szCs w:val="24"/>
        </w:rPr>
      </w:pPr>
      <w:r>
        <w:rPr>
          <w:strike/>
          <w:szCs w:val="24"/>
        </w:rPr>
        <w:t xml:space="preserve">b) </w:t>
      </w:r>
      <w:r w:rsidRPr="003A6DDD">
        <w:rPr>
          <w:strike/>
          <w:szCs w:val="24"/>
        </w:rPr>
        <w:t>za   první   zápis   spolku   do   veřejného   rejstříku</w:t>
      </w:r>
      <w:r>
        <w:rPr>
          <w:strike/>
          <w:szCs w:val="24"/>
        </w:rPr>
        <w:tab/>
      </w:r>
      <w:r>
        <w:rPr>
          <w:strike/>
          <w:szCs w:val="24"/>
        </w:rPr>
        <w:tab/>
      </w:r>
      <w:r>
        <w:rPr>
          <w:strike/>
          <w:szCs w:val="24"/>
        </w:rPr>
        <w:tab/>
        <w:t>1 000 Kč</w:t>
      </w:r>
    </w:p>
    <w:p w14:paraId="05C3A46A" w14:textId="0DACBFA5" w:rsidR="00C9342B" w:rsidRPr="00C726DD" w:rsidRDefault="003A6DDD" w:rsidP="001D6AC2">
      <w:pPr>
        <w:widowControl w:val="0"/>
        <w:autoSpaceDE w:val="0"/>
        <w:autoSpaceDN w:val="0"/>
        <w:adjustRightInd w:val="0"/>
        <w:ind w:firstLine="0"/>
        <w:rPr>
          <w:strike/>
          <w:szCs w:val="24"/>
        </w:rPr>
      </w:pPr>
      <w:r>
        <w:rPr>
          <w:strike/>
          <w:szCs w:val="24"/>
        </w:rPr>
        <w:t>c</w:t>
      </w:r>
      <w:r w:rsidR="00C9342B" w:rsidRPr="00C726DD">
        <w:rPr>
          <w:strike/>
          <w:szCs w:val="24"/>
        </w:rPr>
        <w:t>)</w:t>
      </w:r>
      <w:r w:rsidR="0004232F" w:rsidRPr="00C726DD">
        <w:rPr>
          <w:strike/>
          <w:szCs w:val="24"/>
        </w:rPr>
        <w:t xml:space="preserve"> </w:t>
      </w:r>
      <w:r w:rsidR="00C9342B" w:rsidRPr="00C726DD">
        <w:rPr>
          <w:strike/>
          <w:szCs w:val="24"/>
        </w:rPr>
        <w:t>za první zápis osoby do veřejného</w:t>
      </w:r>
    </w:p>
    <w:p w14:paraId="3D87336D" w14:textId="411587A5" w:rsidR="00C9342B" w:rsidRPr="00C726DD" w:rsidRDefault="00C9342B" w:rsidP="001D6AC2">
      <w:pPr>
        <w:widowControl w:val="0"/>
        <w:autoSpaceDE w:val="0"/>
        <w:autoSpaceDN w:val="0"/>
        <w:adjustRightInd w:val="0"/>
        <w:ind w:firstLine="0"/>
        <w:rPr>
          <w:strike/>
          <w:szCs w:val="24"/>
        </w:rPr>
      </w:pPr>
      <w:r w:rsidRPr="00C726DD">
        <w:rPr>
          <w:strike/>
          <w:szCs w:val="24"/>
        </w:rPr>
        <w:t xml:space="preserve">   rejstříku,</w:t>
      </w:r>
      <w:r w:rsidR="0014770E" w:rsidRPr="00C726DD">
        <w:rPr>
          <w:strike/>
          <w:szCs w:val="24"/>
        </w:rPr>
        <w:t xml:space="preserve"> </w:t>
      </w:r>
      <w:r w:rsidRPr="00C726DD">
        <w:rPr>
          <w:strike/>
          <w:szCs w:val="24"/>
        </w:rPr>
        <w:t xml:space="preserve">s výjimkou akciové společnosti </w:t>
      </w:r>
      <w:r w:rsidR="003A6DDD">
        <w:rPr>
          <w:strike/>
          <w:szCs w:val="24"/>
        </w:rPr>
        <w:t>nebo spolku</w:t>
      </w:r>
      <w:r w:rsidRPr="00C726DD">
        <w:rPr>
          <w:strike/>
          <w:szCs w:val="24"/>
        </w:rPr>
        <w:t xml:space="preserve">            </w:t>
      </w:r>
      <w:r w:rsidR="00514867" w:rsidRPr="00C726DD">
        <w:rPr>
          <w:strike/>
          <w:szCs w:val="24"/>
        </w:rPr>
        <w:tab/>
      </w:r>
      <w:r w:rsidR="00974C3A" w:rsidRPr="00C726DD">
        <w:rPr>
          <w:strike/>
          <w:szCs w:val="24"/>
        </w:rPr>
        <w:tab/>
      </w:r>
      <w:r w:rsidRPr="00C726DD">
        <w:rPr>
          <w:strike/>
          <w:szCs w:val="24"/>
        </w:rPr>
        <w:t>6 000 Kč</w:t>
      </w:r>
    </w:p>
    <w:p w14:paraId="749FADF4" w14:textId="156F70CA" w:rsidR="00C9342B" w:rsidRDefault="003A6DDD" w:rsidP="001D6AC2">
      <w:pPr>
        <w:widowControl w:val="0"/>
        <w:autoSpaceDE w:val="0"/>
        <w:autoSpaceDN w:val="0"/>
        <w:adjustRightInd w:val="0"/>
        <w:ind w:firstLine="0"/>
        <w:rPr>
          <w:strike/>
          <w:szCs w:val="24"/>
        </w:rPr>
      </w:pPr>
      <w:r>
        <w:rPr>
          <w:strike/>
          <w:szCs w:val="24"/>
        </w:rPr>
        <w:t>d</w:t>
      </w:r>
      <w:r w:rsidR="00C9342B" w:rsidRPr="00C726DD">
        <w:rPr>
          <w:strike/>
          <w:szCs w:val="24"/>
        </w:rPr>
        <w:t>)</w:t>
      </w:r>
      <w:r w:rsidR="0004232F" w:rsidRPr="00C726DD">
        <w:rPr>
          <w:strike/>
          <w:szCs w:val="24"/>
        </w:rPr>
        <w:t xml:space="preserve"> </w:t>
      </w:r>
      <w:r w:rsidR="00C9342B" w:rsidRPr="00C726DD">
        <w:rPr>
          <w:strike/>
          <w:szCs w:val="24"/>
        </w:rPr>
        <w:t>za změny nebo doplnění zápisu</w:t>
      </w:r>
      <w:r>
        <w:rPr>
          <w:strike/>
          <w:szCs w:val="24"/>
        </w:rPr>
        <w:t xml:space="preserve"> u spolku</w:t>
      </w:r>
      <w:r w:rsidR="00C9342B" w:rsidRPr="00C726DD">
        <w:rPr>
          <w:strike/>
          <w:szCs w:val="24"/>
        </w:rPr>
        <w:t xml:space="preserve">                              </w:t>
      </w:r>
      <w:r>
        <w:rPr>
          <w:strike/>
          <w:szCs w:val="24"/>
        </w:rPr>
        <w:tab/>
        <w:t>1</w:t>
      </w:r>
      <w:r w:rsidR="00C9342B" w:rsidRPr="00C726DD">
        <w:rPr>
          <w:strike/>
          <w:szCs w:val="24"/>
        </w:rPr>
        <w:t xml:space="preserve"> 000 Kč</w:t>
      </w:r>
    </w:p>
    <w:p w14:paraId="1FAC698D" w14:textId="318F490F" w:rsidR="003A6DDD" w:rsidRPr="00C726DD" w:rsidRDefault="003A6DDD" w:rsidP="003A6DDD">
      <w:pPr>
        <w:widowControl w:val="0"/>
        <w:autoSpaceDE w:val="0"/>
        <w:autoSpaceDN w:val="0"/>
        <w:adjustRightInd w:val="0"/>
        <w:ind w:firstLine="0"/>
        <w:rPr>
          <w:strike/>
          <w:szCs w:val="24"/>
        </w:rPr>
      </w:pPr>
      <w:r>
        <w:rPr>
          <w:strike/>
          <w:szCs w:val="24"/>
        </w:rPr>
        <w:t xml:space="preserve">e) </w:t>
      </w:r>
      <w:r w:rsidRPr="00C726DD">
        <w:rPr>
          <w:strike/>
          <w:szCs w:val="24"/>
        </w:rPr>
        <w:t>za změny nebo doplnění zápisu</w:t>
      </w:r>
      <w:r>
        <w:rPr>
          <w:strike/>
          <w:szCs w:val="24"/>
        </w:rPr>
        <w:tab/>
      </w:r>
      <w:r>
        <w:rPr>
          <w:strike/>
          <w:szCs w:val="24"/>
        </w:rPr>
        <w:tab/>
      </w:r>
      <w:r>
        <w:rPr>
          <w:strike/>
          <w:szCs w:val="24"/>
        </w:rPr>
        <w:tab/>
      </w:r>
      <w:r>
        <w:rPr>
          <w:strike/>
          <w:szCs w:val="24"/>
        </w:rPr>
        <w:tab/>
      </w:r>
      <w:r>
        <w:rPr>
          <w:strike/>
          <w:szCs w:val="24"/>
        </w:rPr>
        <w:tab/>
      </w:r>
      <w:r>
        <w:rPr>
          <w:strike/>
          <w:szCs w:val="24"/>
        </w:rPr>
        <w:tab/>
      </w:r>
      <w:r>
        <w:rPr>
          <w:strike/>
          <w:szCs w:val="24"/>
        </w:rPr>
        <w:tab/>
        <w:t>2 000 Kč</w:t>
      </w:r>
    </w:p>
    <w:p w14:paraId="2CE16712" w14:textId="77777777" w:rsidR="00C9342B" w:rsidRPr="00C726DD" w:rsidRDefault="00C9342B" w:rsidP="001D6AC2">
      <w:pPr>
        <w:widowControl w:val="0"/>
        <w:autoSpaceDE w:val="0"/>
        <w:autoSpaceDN w:val="0"/>
        <w:adjustRightInd w:val="0"/>
        <w:ind w:firstLine="0"/>
        <w:rPr>
          <w:strike/>
          <w:szCs w:val="24"/>
        </w:rPr>
      </w:pPr>
      <w:r w:rsidRPr="00C726DD">
        <w:rPr>
          <w:strike/>
          <w:szCs w:val="24"/>
        </w:rPr>
        <w:t>d)</w:t>
      </w:r>
      <w:r w:rsidR="00514867" w:rsidRPr="00C726DD">
        <w:rPr>
          <w:strike/>
          <w:szCs w:val="24"/>
        </w:rPr>
        <w:t xml:space="preserve"> </w:t>
      </w:r>
      <w:r w:rsidRPr="00C726DD">
        <w:rPr>
          <w:strike/>
          <w:szCs w:val="24"/>
        </w:rPr>
        <w:t>za zápis obchodní firmy řádně založené obchodní korporace</w:t>
      </w:r>
    </w:p>
    <w:p w14:paraId="5E3BFA13" w14:textId="5E463B08" w:rsidR="00C9342B" w:rsidRDefault="00C9342B" w:rsidP="001D6AC2">
      <w:pPr>
        <w:widowControl w:val="0"/>
        <w:autoSpaceDE w:val="0"/>
        <w:autoSpaceDN w:val="0"/>
        <w:adjustRightInd w:val="0"/>
        <w:ind w:firstLine="0"/>
        <w:rPr>
          <w:strike/>
          <w:szCs w:val="24"/>
        </w:rPr>
      </w:pPr>
      <w:r w:rsidRPr="00C726DD">
        <w:rPr>
          <w:strike/>
          <w:szCs w:val="24"/>
        </w:rPr>
        <w:t xml:space="preserve">   učiněný před zápisem obchodní korporace do veřejného rejstříku    </w:t>
      </w:r>
      <w:r w:rsidR="00514867" w:rsidRPr="00C726DD">
        <w:rPr>
          <w:strike/>
          <w:szCs w:val="24"/>
        </w:rPr>
        <w:tab/>
      </w:r>
      <w:r w:rsidR="00974C3A" w:rsidRPr="00C726DD">
        <w:rPr>
          <w:strike/>
          <w:szCs w:val="24"/>
        </w:rPr>
        <w:tab/>
      </w:r>
      <w:r w:rsidRPr="00C726DD">
        <w:rPr>
          <w:strike/>
          <w:szCs w:val="24"/>
        </w:rPr>
        <w:t>1 000 Kč</w:t>
      </w:r>
    </w:p>
    <w:p w14:paraId="47538975" w14:textId="39A9812B" w:rsidR="00542877" w:rsidRDefault="00542877" w:rsidP="001D6AC2">
      <w:pPr>
        <w:widowControl w:val="0"/>
        <w:autoSpaceDE w:val="0"/>
        <w:autoSpaceDN w:val="0"/>
        <w:adjustRightInd w:val="0"/>
        <w:ind w:firstLine="0"/>
        <w:rPr>
          <w:strike/>
          <w:szCs w:val="24"/>
        </w:rPr>
      </w:pPr>
    </w:p>
    <w:p w14:paraId="2A53A712" w14:textId="7E6C8F23" w:rsidR="00C726DD" w:rsidRPr="00C726DD" w:rsidRDefault="00C726DD" w:rsidP="001D6AC2">
      <w:pPr>
        <w:widowControl w:val="0"/>
        <w:autoSpaceDE w:val="0"/>
        <w:autoSpaceDN w:val="0"/>
        <w:adjustRightInd w:val="0"/>
        <w:ind w:firstLine="0"/>
        <w:rPr>
          <w:strike/>
          <w:szCs w:val="24"/>
        </w:rPr>
      </w:pPr>
    </w:p>
    <w:p w14:paraId="369101EB" w14:textId="700F0093" w:rsidR="00974C3A" w:rsidRPr="00974C3A" w:rsidRDefault="00974C3A" w:rsidP="00C726DD">
      <w:pPr>
        <w:widowControl w:val="0"/>
        <w:autoSpaceDE w:val="0"/>
        <w:autoSpaceDN w:val="0"/>
        <w:adjustRightInd w:val="0"/>
        <w:rPr>
          <w:b/>
          <w:szCs w:val="24"/>
        </w:rPr>
      </w:pPr>
      <w:r w:rsidRPr="00974C3A">
        <w:rPr>
          <w:b/>
          <w:szCs w:val="24"/>
        </w:rPr>
        <w:t xml:space="preserve">1. Za návrh na zahájení řízení ve věcech veřejného rejstříku </w:t>
      </w:r>
    </w:p>
    <w:p w14:paraId="7BE19B3E" w14:textId="77777777" w:rsidR="003E5C71" w:rsidRDefault="003E5C71" w:rsidP="000561B6">
      <w:pPr>
        <w:widowControl w:val="0"/>
        <w:tabs>
          <w:tab w:val="left" w:pos="6521"/>
        </w:tabs>
        <w:autoSpaceDE w:val="0"/>
        <w:autoSpaceDN w:val="0"/>
        <w:adjustRightInd w:val="0"/>
        <w:ind w:firstLine="0"/>
        <w:rPr>
          <w:b/>
          <w:szCs w:val="24"/>
        </w:rPr>
        <w:sectPr w:rsidR="003E5C71" w:rsidSect="0049646C">
          <w:type w:val="continuous"/>
          <w:pgSz w:w="11907" w:h="16840"/>
          <w:pgMar w:top="1418" w:right="1418" w:bottom="1418" w:left="1418" w:header="708" w:footer="708" w:gutter="0"/>
          <w:cols w:space="708"/>
          <w:noEndnote/>
        </w:sectPr>
      </w:pPr>
    </w:p>
    <w:p w14:paraId="50229F1B" w14:textId="28FA361D" w:rsidR="003E5C71" w:rsidRDefault="00175CA2" w:rsidP="000561B6">
      <w:pPr>
        <w:widowControl w:val="0"/>
        <w:tabs>
          <w:tab w:val="left" w:pos="6521"/>
        </w:tabs>
        <w:autoSpaceDE w:val="0"/>
        <w:autoSpaceDN w:val="0"/>
        <w:adjustRightInd w:val="0"/>
        <w:ind w:firstLine="0"/>
        <w:contextualSpacing/>
        <w:rPr>
          <w:b/>
          <w:szCs w:val="24"/>
        </w:rPr>
      </w:pPr>
      <w:r w:rsidRPr="00175CA2">
        <w:rPr>
          <w:b/>
          <w:szCs w:val="24"/>
        </w:rPr>
        <w:t>a) za první zápis akciové společnosti do</w:t>
      </w:r>
      <w:r w:rsidR="00C561F5">
        <w:rPr>
          <w:b/>
          <w:szCs w:val="24"/>
        </w:rPr>
        <w:t xml:space="preserve"> </w:t>
      </w:r>
      <w:r w:rsidRPr="00175CA2">
        <w:rPr>
          <w:b/>
          <w:szCs w:val="24"/>
        </w:rPr>
        <w:t>veřejného rejstříku</w:t>
      </w:r>
    </w:p>
    <w:p w14:paraId="10D2491A" w14:textId="00A7DEF6" w:rsidR="00175CA2" w:rsidRPr="00175CA2" w:rsidRDefault="00175CA2" w:rsidP="003E5C71">
      <w:pPr>
        <w:widowControl w:val="0"/>
        <w:tabs>
          <w:tab w:val="left" w:pos="1843"/>
        </w:tabs>
        <w:autoSpaceDE w:val="0"/>
        <w:autoSpaceDN w:val="0"/>
        <w:adjustRightInd w:val="0"/>
        <w:ind w:firstLine="0"/>
        <w:rPr>
          <w:b/>
          <w:szCs w:val="24"/>
        </w:rPr>
      </w:pPr>
      <w:r w:rsidRPr="00175CA2">
        <w:rPr>
          <w:b/>
          <w:szCs w:val="24"/>
        </w:rPr>
        <w:t>12 000 Kč</w:t>
      </w:r>
    </w:p>
    <w:p w14:paraId="363A4F7F" w14:textId="43213BF0" w:rsidR="003E5C71" w:rsidRDefault="003E5C71" w:rsidP="000561B6">
      <w:pPr>
        <w:widowControl w:val="0"/>
        <w:tabs>
          <w:tab w:val="left" w:pos="6521"/>
        </w:tabs>
        <w:autoSpaceDE w:val="0"/>
        <w:autoSpaceDN w:val="0"/>
        <w:adjustRightInd w:val="0"/>
        <w:ind w:firstLine="0"/>
        <w:rPr>
          <w:b/>
          <w:szCs w:val="24"/>
        </w:rPr>
        <w:sectPr w:rsidR="003E5C71" w:rsidSect="00C561F5">
          <w:type w:val="continuous"/>
          <w:pgSz w:w="11907" w:h="16840"/>
          <w:pgMar w:top="1418" w:right="1418" w:bottom="1418" w:left="1418" w:header="708" w:footer="708" w:gutter="0"/>
          <w:cols w:num="2" w:space="283" w:equalWidth="0">
            <w:col w:w="6095" w:space="423"/>
            <w:col w:w="2551"/>
          </w:cols>
          <w:noEndnote/>
        </w:sectPr>
      </w:pPr>
    </w:p>
    <w:p w14:paraId="628341CD" w14:textId="5933EB0E" w:rsidR="003E5C71" w:rsidRDefault="00175CA2" w:rsidP="00137578">
      <w:pPr>
        <w:widowControl w:val="0"/>
        <w:tabs>
          <w:tab w:val="left" w:pos="6521"/>
        </w:tabs>
        <w:autoSpaceDE w:val="0"/>
        <w:autoSpaceDN w:val="0"/>
        <w:adjustRightInd w:val="0"/>
        <w:ind w:firstLine="0"/>
        <w:rPr>
          <w:b/>
          <w:szCs w:val="24"/>
        </w:rPr>
      </w:pPr>
      <w:r w:rsidRPr="00175CA2">
        <w:rPr>
          <w:b/>
          <w:szCs w:val="24"/>
        </w:rPr>
        <w:t>b) za první zápis osoby do veřejného</w:t>
      </w:r>
      <w:r w:rsidR="003E5C71">
        <w:rPr>
          <w:b/>
          <w:szCs w:val="24"/>
        </w:rPr>
        <w:t xml:space="preserve"> </w:t>
      </w:r>
      <w:r w:rsidRPr="00175CA2">
        <w:rPr>
          <w:b/>
          <w:szCs w:val="24"/>
        </w:rPr>
        <w:t>rejstříku, s výjimkou akciové společnosti</w:t>
      </w:r>
    </w:p>
    <w:p w14:paraId="52BB2C8C" w14:textId="77626DE4" w:rsidR="00C561F5" w:rsidRDefault="00CA4256" w:rsidP="00C726DD">
      <w:pPr>
        <w:widowControl w:val="0"/>
        <w:tabs>
          <w:tab w:val="left" w:pos="1843"/>
          <w:tab w:val="left" w:pos="6521"/>
        </w:tabs>
        <w:autoSpaceDE w:val="0"/>
        <w:autoSpaceDN w:val="0"/>
        <w:adjustRightInd w:val="0"/>
        <w:ind w:firstLine="0"/>
        <w:rPr>
          <w:b/>
          <w:szCs w:val="24"/>
        </w:rPr>
        <w:sectPr w:rsidR="00C561F5" w:rsidSect="00C561F5">
          <w:type w:val="continuous"/>
          <w:pgSz w:w="11907" w:h="16840"/>
          <w:pgMar w:top="1418" w:right="1418" w:bottom="1418" w:left="1418" w:header="708" w:footer="708" w:gutter="0"/>
          <w:cols w:num="2" w:space="283" w:equalWidth="0">
            <w:col w:w="6095" w:space="423"/>
            <w:col w:w="2551"/>
          </w:cols>
          <w:noEndnote/>
        </w:sectPr>
      </w:pPr>
      <w:r w:rsidRPr="00175CA2">
        <w:rPr>
          <w:b/>
          <w:szCs w:val="24"/>
        </w:rPr>
        <w:t>6 000 Kč</w:t>
      </w:r>
    </w:p>
    <w:p w14:paraId="19D7B602" w14:textId="0504E10A" w:rsidR="00DA79AC" w:rsidRDefault="00DA79AC" w:rsidP="00137578">
      <w:pPr>
        <w:widowControl w:val="0"/>
        <w:tabs>
          <w:tab w:val="left" w:pos="6521"/>
        </w:tabs>
        <w:autoSpaceDE w:val="0"/>
        <w:autoSpaceDN w:val="0"/>
        <w:adjustRightInd w:val="0"/>
        <w:ind w:firstLine="0"/>
        <w:rPr>
          <w:b/>
          <w:szCs w:val="24"/>
        </w:rPr>
      </w:pPr>
      <w:r w:rsidRPr="00DA79AC">
        <w:rPr>
          <w:b/>
          <w:szCs w:val="24"/>
        </w:rPr>
        <w:t>c) za první zápis svěřenského fondu do veřejného rejstříku</w:t>
      </w:r>
      <w:r w:rsidRPr="00DA79AC">
        <w:rPr>
          <w:b/>
          <w:szCs w:val="24"/>
        </w:rPr>
        <w:tab/>
        <w:t>6 000 Kč</w:t>
      </w:r>
    </w:p>
    <w:p w14:paraId="17DA9E84" w14:textId="04C55A40" w:rsidR="00175CA2" w:rsidRPr="00175CA2" w:rsidRDefault="00DA79AC" w:rsidP="00137578">
      <w:pPr>
        <w:widowControl w:val="0"/>
        <w:tabs>
          <w:tab w:val="left" w:pos="6521"/>
        </w:tabs>
        <w:autoSpaceDE w:val="0"/>
        <w:autoSpaceDN w:val="0"/>
        <w:adjustRightInd w:val="0"/>
        <w:ind w:firstLine="0"/>
        <w:rPr>
          <w:b/>
          <w:szCs w:val="24"/>
        </w:rPr>
      </w:pPr>
      <w:r>
        <w:rPr>
          <w:b/>
          <w:szCs w:val="24"/>
        </w:rPr>
        <w:t>d</w:t>
      </w:r>
      <w:r w:rsidR="00175CA2" w:rsidRPr="00175CA2">
        <w:rPr>
          <w:b/>
          <w:szCs w:val="24"/>
        </w:rPr>
        <w:t>) za změny nebo doplnění zápisu</w:t>
      </w:r>
      <w:r w:rsidR="003E5C71">
        <w:rPr>
          <w:b/>
          <w:szCs w:val="24"/>
        </w:rPr>
        <w:tab/>
      </w:r>
      <w:r w:rsidR="00175CA2" w:rsidRPr="00175CA2">
        <w:rPr>
          <w:b/>
          <w:szCs w:val="24"/>
        </w:rPr>
        <w:t>2 000 Kč</w:t>
      </w:r>
    </w:p>
    <w:p w14:paraId="707E1053" w14:textId="77777777" w:rsidR="003E5C71" w:rsidRDefault="003E5C71" w:rsidP="003E5C71">
      <w:pPr>
        <w:widowControl w:val="0"/>
        <w:tabs>
          <w:tab w:val="left" w:pos="6521"/>
        </w:tabs>
        <w:autoSpaceDE w:val="0"/>
        <w:autoSpaceDN w:val="0"/>
        <w:adjustRightInd w:val="0"/>
        <w:ind w:firstLine="0"/>
        <w:rPr>
          <w:b/>
          <w:szCs w:val="24"/>
        </w:rPr>
        <w:sectPr w:rsidR="003E5C71" w:rsidSect="0049646C">
          <w:type w:val="continuous"/>
          <w:pgSz w:w="11907" w:h="16840"/>
          <w:pgMar w:top="1418" w:right="1418" w:bottom="1418" w:left="1418" w:header="708" w:footer="708" w:gutter="0"/>
          <w:cols w:space="708"/>
          <w:noEndnote/>
        </w:sectPr>
      </w:pPr>
    </w:p>
    <w:p w14:paraId="669841B7" w14:textId="7966F0F0" w:rsidR="003E5C71" w:rsidRDefault="00DA79AC" w:rsidP="003E5C71">
      <w:pPr>
        <w:widowControl w:val="0"/>
        <w:tabs>
          <w:tab w:val="left" w:pos="6521"/>
        </w:tabs>
        <w:autoSpaceDE w:val="0"/>
        <w:autoSpaceDN w:val="0"/>
        <w:adjustRightInd w:val="0"/>
        <w:ind w:firstLine="0"/>
        <w:rPr>
          <w:b/>
          <w:szCs w:val="24"/>
        </w:rPr>
      </w:pPr>
      <w:r>
        <w:rPr>
          <w:b/>
          <w:szCs w:val="24"/>
        </w:rPr>
        <w:t>e</w:t>
      </w:r>
      <w:r w:rsidR="00175CA2" w:rsidRPr="00175CA2">
        <w:rPr>
          <w:b/>
          <w:szCs w:val="24"/>
        </w:rPr>
        <w:t>) za zápis obchodní firmy řádně založené obchodní korporace učiněný před zápisem obchodní korporace do veřejného rejstříku</w:t>
      </w:r>
    </w:p>
    <w:p w14:paraId="0DBD96B6" w14:textId="270B758A" w:rsidR="00C561F5" w:rsidRDefault="00175CA2" w:rsidP="00C561F5">
      <w:pPr>
        <w:widowControl w:val="0"/>
        <w:autoSpaceDE w:val="0"/>
        <w:autoSpaceDN w:val="0"/>
        <w:adjustRightInd w:val="0"/>
        <w:ind w:firstLine="0"/>
        <w:rPr>
          <w:b/>
          <w:szCs w:val="24"/>
        </w:rPr>
        <w:sectPr w:rsidR="00C561F5" w:rsidSect="00C561F5">
          <w:type w:val="continuous"/>
          <w:pgSz w:w="11907" w:h="16840"/>
          <w:pgMar w:top="1418" w:right="1418" w:bottom="1418" w:left="1418" w:header="708" w:footer="708" w:gutter="0"/>
          <w:cols w:num="2" w:space="423" w:equalWidth="0">
            <w:col w:w="6095" w:space="423"/>
            <w:col w:w="2551"/>
          </w:cols>
          <w:noEndnote/>
        </w:sectPr>
      </w:pPr>
      <w:r w:rsidRPr="00175CA2">
        <w:rPr>
          <w:b/>
          <w:szCs w:val="24"/>
        </w:rPr>
        <w:t>1 000 K</w:t>
      </w:r>
      <w:r w:rsidR="00927E24">
        <w:rPr>
          <w:b/>
          <w:szCs w:val="24"/>
        </w:rPr>
        <w:t>č</w:t>
      </w:r>
    </w:p>
    <w:p w14:paraId="73439BD2" w14:textId="695394FD" w:rsidR="00C9342B" w:rsidRPr="00B62F60" w:rsidRDefault="00780F4E">
      <w:pPr>
        <w:widowControl w:val="0"/>
        <w:autoSpaceDE w:val="0"/>
        <w:autoSpaceDN w:val="0"/>
        <w:adjustRightInd w:val="0"/>
        <w:rPr>
          <w:szCs w:val="24"/>
        </w:rPr>
      </w:pPr>
      <w:r>
        <w:rPr>
          <w:szCs w:val="24"/>
        </w:rPr>
        <w:t xml:space="preserve">2. </w:t>
      </w:r>
      <w:r w:rsidR="00C9342B" w:rsidRPr="00B62F60">
        <w:rPr>
          <w:szCs w:val="24"/>
        </w:rPr>
        <w:t xml:space="preserve">Poplatek podle bodu 1 </w:t>
      </w:r>
      <w:r w:rsidR="006332D9" w:rsidRPr="00F2061B">
        <w:rPr>
          <w:strike/>
          <w:szCs w:val="24"/>
        </w:rPr>
        <w:t>písmen</w:t>
      </w:r>
      <w:r w:rsidR="00F2061B" w:rsidRPr="00F2061B">
        <w:rPr>
          <w:strike/>
          <w:szCs w:val="24"/>
        </w:rPr>
        <w:t xml:space="preserve"> d) a e)</w:t>
      </w:r>
      <w:r w:rsidR="006332D9" w:rsidRPr="00490C40">
        <w:rPr>
          <w:szCs w:val="24"/>
        </w:rPr>
        <w:t xml:space="preserve"> </w:t>
      </w:r>
      <w:r w:rsidR="00F2061B" w:rsidRPr="00F2061B">
        <w:rPr>
          <w:b/>
          <w:szCs w:val="24"/>
        </w:rPr>
        <w:t xml:space="preserve">písmene </w:t>
      </w:r>
      <w:r w:rsidR="00DA79AC">
        <w:rPr>
          <w:b/>
          <w:szCs w:val="24"/>
        </w:rPr>
        <w:t>d</w:t>
      </w:r>
      <w:r w:rsidR="006332D9" w:rsidRPr="00F2061B">
        <w:rPr>
          <w:b/>
          <w:szCs w:val="24"/>
        </w:rPr>
        <w:t>)</w:t>
      </w:r>
      <w:r w:rsidR="00C9342B" w:rsidRPr="00B62F60">
        <w:rPr>
          <w:szCs w:val="24"/>
        </w:rPr>
        <w:t xml:space="preserve"> se vybere za návrh pouze jednou bez ohledu na počet měněných nebo doplňovaných skutečností uvedených v návrhu. Změnou </w:t>
      </w:r>
      <w:r w:rsidR="00390886">
        <w:rPr>
          <w:b/>
          <w:szCs w:val="24"/>
        </w:rPr>
        <w:t>podle bodu 1 písmene d</w:t>
      </w:r>
      <w:r w:rsidR="004D0D18" w:rsidRPr="004D0D18">
        <w:rPr>
          <w:b/>
          <w:szCs w:val="24"/>
        </w:rPr>
        <w:t>)</w:t>
      </w:r>
      <w:r w:rsidR="004D0D18">
        <w:t xml:space="preserve"> </w:t>
      </w:r>
      <w:r w:rsidR="00C9342B" w:rsidRPr="00B62F60">
        <w:rPr>
          <w:szCs w:val="24"/>
        </w:rPr>
        <w:t xml:space="preserve">se rozumí i návrh na výmaz skutečnosti a zápis nové skutečnosti týkající se </w:t>
      </w:r>
      <w:r w:rsidR="00C9342B" w:rsidRPr="00F45417">
        <w:rPr>
          <w:strike/>
          <w:szCs w:val="24"/>
        </w:rPr>
        <w:t>právnické</w:t>
      </w:r>
      <w:r w:rsidR="00C9342B" w:rsidRPr="00B62F60">
        <w:rPr>
          <w:szCs w:val="24"/>
        </w:rPr>
        <w:t xml:space="preserve"> osoby nebo pouze návrh na výmaz skutečnosti, není-li nahrazována jinou skutečností, nebo pouze návrh na zápis doplňované skutečnosti, nenahrazuje-li jinou </w:t>
      </w:r>
      <w:r w:rsidR="00C9342B" w:rsidRPr="00B62F60">
        <w:rPr>
          <w:szCs w:val="24"/>
        </w:rPr>
        <w:lastRenderedPageBreak/>
        <w:t xml:space="preserve">skutečnost. Změnou se nerozumí návrh na výmaz </w:t>
      </w:r>
      <w:r w:rsidR="00C9342B" w:rsidRPr="00F45417">
        <w:rPr>
          <w:strike/>
          <w:szCs w:val="24"/>
        </w:rPr>
        <w:t>právnické</w:t>
      </w:r>
      <w:r w:rsidR="00C9342B" w:rsidRPr="00B62F60">
        <w:rPr>
          <w:szCs w:val="24"/>
        </w:rPr>
        <w:t xml:space="preserve"> osoby z veřejného rejstříku. </w:t>
      </w:r>
    </w:p>
    <w:p w14:paraId="22811FC3" w14:textId="7760576B" w:rsidR="00C9342B" w:rsidRPr="00B62F60" w:rsidRDefault="00780F4E" w:rsidP="001D6AC2">
      <w:pPr>
        <w:widowControl w:val="0"/>
        <w:autoSpaceDE w:val="0"/>
        <w:autoSpaceDN w:val="0"/>
        <w:adjustRightInd w:val="0"/>
        <w:rPr>
          <w:szCs w:val="24"/>
        </w:rPr>
      </w:pPr>
      <w:r w:rsidRPr="00490C40">
        <w:rPr>
          <w:szCs w:val="24"/>
        </w:rPr>
        <w:t xml:space="preserve">3. </w:t>
      </w:r>
      <w:r w:rsidR="00C9342B" w:rsidRPr="00B62F60">
        <w:rPr>
          <w:szCs w:val="24"/>
        </w:rPr>
        <w:t xml:space="preserve">Podle této položky se platí poplatek také za řízení ve věcech veřejného rejstříku zahájené bez návrhu, ve kterém soud rozhodl o provedení zápisu. </w:t>
      </w:r>
    </w:p>
    <w:p w14:paraId="40749305" w14:textId="0AE63E57" w:rsidR="00C9342B" w:rsidRPr="00B62F60" w:rsidRDefault="00780F4E" w:rsidP="001D6AC2">
      <w:pPr>
        <w:widowControl w:val="0"/>
        <w:autoSpaceDE w:val="0"/>
        <w:autoSpaceDN w:val="0"/>
        <w:adjustRightInd w:val="0"/>
        <w:rPr>
          <w:szCs w:val="24"/>
        </w:rPr>
      </w:pPr>
      <w:r>
        <w:rPr>
          <w:szCs w:val="24"/>
        </w:rPr>
        <w:t xml:space="preserve">4. </w:t>
      </w:r>
      <w:r w:rsidR="00C9342B" w:rsidRPr="00B62F60">
        <w:rPr>
          <w:szCs w:val="24"/>
        </w:rPr>
        <w:t xml:space="preserve">Poplatek podle této položky se nevybere za řízení ve věcech veřejného rejstříku zahájené na návrh příspěvkové organizace zřízené územním samosprávným celkem. </w:t>
      </w:r>
    </w:p>
    <w:p w14:paraId="12086773" w14:textId="77777777" w:rsidR="005E5720" w:rsidRDefault="005E5720" w:rsidP="001D6AC2">
      <w:pPr>
        <w:widowControl w:val="0"/>
        <w:autoSpaceDE w:val="0"/>
        <w:autoSpaceDN w:val="0"/>
        <w:adjustRightInd w:val="0"/>
        <w:jc w:val="center"/>
        <w:rPr>
          <w:b/>
          <w:bCs/>
          <w:szCs w:val="24"/>
        </w:rPr>
      </w:pPr>
    </w:p>
    <w:p w14:paraId="677553F5" w14:textId="40FE3AC1" w:rsidR="00C9342B" w:rsidRPr="00B62F60" w:rsidRDefault="00C9342B" w:rsidP="001D6AC2">
      <w:pPr>
        <w:widowControl w:val="0"/>
        <w:autoSpaceDE w:val="0"/>
        <w:autoSpaceDN w:val="0"/>
        <w:adjustRightInd w:val="0"/>
        <w:ind w:firstLine="0"/>
        <w:jc w:val="center"/>
        <w:rPr>
          <w:b/>
          <w:bCs/>
          <w:szCs w:val="24"/>
        </w:rPr>
      </w:pPr>
      <w:r w:rsidRPr="00B62F60">
        <w:rPr>
          <w:b/>
          <w:bCs/>
          <w:szCs w:val="24"/>
        </w:rPr>
        <w:t>Položka 14</w:t>
      </w:r>
    </w:p>
    <w:p w14:paraId="20FEA818" w14:textId="5F75BC14" w:rsidR="00C9342B" w:rsidRPr="002444DD" w:rsidRDefault="00C9342B" w:rsidP="001D6AC2">
      <w:pPr>
        <w:widowControl w:val="0"/>
        <w:autoSpaceDE w:val="0"/>
        <w:autoSpaceDN w:val="0"/>
        <w:adjustRightInd w:val="0"/>
        <w:rPr>
          <w:szCs w:val="24"/>
        </w:rPr>
      </w:pPr>
      <w:r w:rsidRPr="002444DD">
        <w:rPr>
          <w:szCs w:val="24"/>
        </w:rPr>
        <w:t xml:space="preserve">1. Za návrh na zahájení řízení o úschově za účelem splnění závazku, podle předmětu úschovy </w:t>
      </w:r>
    </w:p>
    <w:p w14:paraId="6AE84B09" w14:textId="7A25DEC6" w:rsidR="00C9342B" w:rsidRPr="002444DD" w:rsidRDefault="00C9342B" w:rsidP="00C65553">
      <w:pPr>
        <w:widowControl w:val="0"/>
        <w:tabs>
          <w:tab w:val="left" w:pos="6521"/>
        </w:tabs>
        <w:autoSpaceDE w:val="0"/>
        <w:autoSpaceDN w:val="0"/>
        <w:adjustRightInd w:val="0"/>
        <w:ind w:firstLine="0"/>
        <w:rPr>
          <w:szCs w:val="24"/>
        </w:rPr>
      </w:pPr>
      <w:r w:rsidRPr="002444DD">
        <w:rPr>
          <w:szCs w:val="24"/>
        </w:rPr>
        <w:t>a) peníze do 25 000 Kč včetně</w:t>
      </w:r>
      <w:r w:rsidR="00C65553">
        <w:rPr>
          <w:szCs w:val="24"/>
        </w:rPr>
        <w:tab/>
      </w:r>
      <w:r w:rsidRPr="00765803">
        <w:rPr>
          <w:strike/>
          <w:szCs w:val="24"/>
        </w:rPr>
        <w:t>250</w:t>
      </w:r>
      <w:r w:rsidR="00DC176F">
        <w:rPr>
          <w:szCs w:val="24"/>
        </w:rPr>
        <w:t> </w:t>
      </w:r>
      <w:r w:rsidR="00DC176F">
        <w:rPr>
          <w:b/>
          <w:szCs w:val="24"/>
        </w:rPr>
        <w:t xml:space="preserve">375 </w:t>
      </w:r>
      <w:r w:rsidRPr="002444DD">
        <w:rPr>
          <w:szCs w:val="24"/>
        </w:rPr>
        <w:t>Kč</w:t>
      </w:r>
    </w:p>
    <w:p w14:paraId="6C939B9E" w14:textId="30FA566E" w:rsidR="00C9342B" w:rsidRPr="002444DD" w:rsidRDefault="00C9342B" w:rsidP="00C65553">
      <w:pPr>
        <w:widowControl w:val="0"/>
        <w:tabs>
          <w:tab w:val="left" w:pos="6521"/>
        </w:tabs>
        <w:autoSpaceDE w:val="0"/>
        <w:autoSpaceDN w:val="0"/>
        <w:adjustRightInd w:val="0"/>
        <w:ind w:firstLine="0"/>
        <w:rPr>
          <w:szCs w:val="24"/>
        </w:rPr>
      </w:pPr>
      <w:r w:rsidRPr="002444DD">
        <w:rPr>
          <w:szCs w:val="24"/>
        </w:rPr>
        <w:t>b) peníze v částce vyšší než 25 000 Kč</w:t>
      </w:r>
      <w:r w:rsidR="00C65553">
        <w:rPr>
          <w:szCs w:val="24"/>
        </w:rPr>
        <w:tab/>
      </w:r>
      <w:r w:rsidRPr="00765803">
        <w:rPr>
          <w:strike/>
          <w:szCs w:val="24"/>
        </w:rPr>
        <w:t>1</w:t>
      </w:r>
      <w:r w:rsidR="00C65553">
        <w:rPr>
          <w:strike/>
          <w:szCs w:val="24"/>
        </w:rPr>
        <w:t xml:space="preserve"> %</w:t>
      </w:r>
      <w:r w:rsidRPr="002444DD">
        <w:rPr>
          <w:szCs w:val="24"/>
        </w:rPr>
        <w:t xml:space="preserve"> </w:t>
      </w:r>
      <w:r w:rsidR="00DC176F">
        <w:rPr>
          <w:b/>
          <w:szCs w:val="24"/>
        </w:rPr>
        <w:t>1,5</w:t>
      </w:r>
      <w:r w:rsidR="00DC176F" w:rsidRPr="00C65553">
        <w:rPr>
          <w:b/>
          <w:szCs w:val="24"/>
        </w:rPr>
        <w:t xml:space="preserve"> </w:t>
      </w:r>
      <w:r w:rsidRPr="00204253">
        <w:rPr>
          <w:b/>
          <w:szCs w:val="24"/>
        </w:rPr>
        <w:t>%</w:t>
      </w:r>
      <w:r w:rsidRPr="002444DD">
        <w:rPr>
          <w:szCs w:val="24"/>
        </w:rPr>
        <w:t xml:space="preserve"> z této částky</w:t>
      </w:r>
    </w:p>
    <w:p w14:paraId="75C5E645" w14:textId="728FAF2F" w:rsidR="00C9342B" w:rsidRPr="002444DD" w:rsidRDefault="00C9342B" w:rsidP="00C65553">
      <w:pPr>
        <w:widowControl w:val="0"/>
        <w:tabs>
          <w:tab w:val="left" w:pos="6521"/>
        </w:tabs>
        <w:autoSpaceDE w:val="0"/>
        <w:autoSpaceDN w:val="0"/>
        <w:adjustRightInd w:val="0"/>
        <w:ind w:firstLine="0"/>
        <w:rPr>
          <w:szCs w:val="24"/>
        </w:rPr>
      </w:pPr>
      <w:r w:rsidRPr="002444DD">
        <w:rPr>
          <w:szCs w:val="24"/>
        </w:rPr>
        <w:t>c) za každou movitou věc</w:t>
      </w:r>
      <w:r w:rsidR="00C65553">
        <w:rPr>
          <w:szCs w:val="24"/>
        </w:rPr>
        <w:tab/>
      </w:r>
      <w:r w:rsidRPr="00765803">
        <w:rPr>
          <w:strike/>
          <w:szCs w:val="24"/>
        </w:rPr>
        <w:t>750</w:t>
      </w:r>
      <w:r w:rsidR="00DC176F">
        <w:rPr>
          <w:szCs w:val="24"/>
        </w:rPr>
        <w:t xml:space="preserve"> </w:t>
      </w:r>
      <w:r w:rsidR="00DC176F">
        <w:rPr>
          <w:b/>
          <w:szCs w:val="24"/>
        </w:rPr>
        <w:t>1</w:t>
      </w:r>
      <w:r w:rsidR="00F70EF8">
        <w:rPr>
          <w:b/>
          <w:szCs w:val="24"/>
        </w:rPr>
        <w:t xml:space="preserve"> </w:t>
      </w:r>
      <w:r w:rsidR="00DC176F">
        <w:rPr>
          <w:b/>
          <w:szCs w:val="24"/>
        </w:rPr>
        <w:t>000</w:t>
      </w:r>
      <w:r w:rsidRPr="002444DD">
        <w:rPr>
          <w:szCs w:val="24"/>
        </w:rPr>
        <w:t xml:space="preserve"> Kč</w:t>
      </w:r>
    </w:p>
    <w:p w14:paraId="441FD83B" w14:textId="0BB6F276" w:rsidR="00C9342B" w:rsidRPr="002444DD" w:rsidRDefault="00C9342B" w:rsidP="00C65553">
      <w:pPr>
        <w:widowControl w:val="0"/>
        <w:tabs>
          <w:tab w:val="left" w:pos="6521"/>
        </w:tabs>
        <w:autoSpaceDE w:val="0"/>
        <w:autoSpaceDN w:val="0"/>
        <w:adjustRightInd w:val="0"/>
        <w:ind w:firstLine="0"/>
        <w:rPr>
          <w:b/>
          <w:szCs w:val="24"/>
        </w:rPr>
      </w:pPr>
      <w:r w:rsidRPr="002444DD">
        <w:rPr>
          <w:szCs w:val="24"/>
        </w:rPr>
        <w:t>d) za každý cenný papír</w:t>
      </w:r>
      <w:r w:rsidR="00C65553">
        <w:rPr>
          <w:szCs w:val="24"/>
        </w:rPr>
        <w:tab/>
      </w:r>
      <w:r w:rsidRPr="00765803">
        <w:rPr>
          <w:strike/>
          <w:szCs w:val="24"/>
        </w:rPr>
        <w:t>150</w:t>
      </w:r>
      <w:r w:rsidR="00DC176F">
        <w:rPr>
          <w:szCs w:val="24"/>
        </w:rPr>
        <w:t> </w:t>
      </w:r>
      <w:r w:rsidR="00DC176F">
        <w:rPr>
          <w:b/>
          <w:szCs w:val="24"/>
        </w:rPr>
        <w:t xml:space="preserve">200 </w:t>
      </w:r>
      <w:r w:rsidRPr="002444DD">
        <w:rPr>
          <w:szCs w:val="24"/>
        </w:rPr>
        <w:t>Kč</w:t>
      </w:r>
    </w:p>
    <w:p w14:paraId="73A9A1CD" w14:textId="42BD2AE0" w:rsidR="006E2E84" w:rsidRDefault="00C9342B" w:rsidP="001D6AC2">
      <w:pPr>
        <w:widowControl w:val="0"/>
        <w:autoSpaceDE w:val="0"/>
        <w:autoSpaceDN w:val="0"/>
        <w:adjustRightInd w:val="0"/>
        <w:rPr>
          <w:szCs w:val="24"/>
        </w:rPr>
      </w:pPr>
      <w:r w:rsidRPr="00B62F60">
        <w:rPr>
          <w:szCs w:val="24"/>
        </w:rPr>
        <w:t>2. Je-li předmětem úschovy směnka nebo šek anebo jiný cenný papír s uvedenou jmenovitou hodnotou, vybere se poplatek podle bodu 1 písmene a) nebo písmene b) této položky ze základu, kterým je peněžitá částka uvedená ve směnce nebo šeku anebo uvedená jmenovitá hodnota jiného cenného papíru.</w:t>
      </w:r>
    </w:p>
    <w:p w14:paraId="5423F51D" w14:textId="1775B87E" w:rsidR="00C9342B" w:rsidRPr="00B62F60" w:rsidRDefault="00C9342B" w:rsidP="001D6AC2">
      <w:pPr>
        <w:widowControl w:val="0"/>
        <w:autoSpaceDE w:val="0"/>
        <w:autoSpaceDN w:val="0"/>
        <w:adjustRightInd w:val="0"/>
        <w:rPr>
          <w:szCs w:val="24"/>
        </w:rPr>
      </w:pPr>
    </w:p>
    <w:p w14:paraId="027F3DB8" w14:textId="26C66968" w:rsidR="00C9342B" w:rsidRPr="00B62F60" w:rsidRDefault="00C9342B" w:rsidP="001D6AC2">
      <w:pPr>
        <w:widowControl w:val="0"/>
        <w:autoSpaceDE w:val="0"/>
        <w:autoSpaceDN w:val="0"/>
        <w:adjustRightInd w:val="0"/>
        <w:ind w:firstLine="0"/>
        <w:jc w:val="center"/>
        <w:rPr>
          <w:b/>
          <w:bCs/>
          <w:szCs w:val="24"/>
        </w:rPr>
      </w:pPr>
      <w:r w:rsidRPr="00B62F60">
        <w:rPr>
          <w:b/>
          <w:bCs/>
          <w:szCs w:val="24"/>
        </w:rPr>
        <w:t>Položka 16</w:t>
      </w:r>
    </w:p>
    <w:p w14:paraId="5B36D829" w14:textId="6F1637F2" w:rsidR="00AD60AE" w:rsidRDefault="00C9342B" w:rsidP="00204253">
      <w:pPr>
        <w:widowControl w:val="0"/>
        <w:tabs>
          <w:tab w:val="left" w:pos="6521"/>
        </w:tabs>
        <w:autoSpaceDE w:val="0"/>
        <w:autoSpaceDN w:val="0"/>
        <w:adjustRightInd w:val="0"/>
        <w:rPr>
          <w:szCs w:val="24"/>
        </w:rPr>
      </w:pPr>
      <w:r w:rsidRPr="00B62F60">
        <w:rPr>
          <w:szCs w:val="24"/>
        </w:rPr>
        <w:t>Za žalobu na obnovu řízení</w:t>
      </w:r>
      <w:r w:rsidR="00C65553">
        <w:rPr>
          <w:szCs w:val="24"/>
        </w:rPr>
        <w:tab/>
      </w:r>
      <w:r w:rsidR="0054097D">
        <w:rPr>
          <w:strike/>
          <w:szCs w:val="24"/>
        </w:rPr>
        <w:t>5 000</w:t>
      </w:r>
      <w:r w:rsidR="00AD60AE">
        <w:rPr>
          <w:szCs w:val="24"/>
        </w:rPr>
        <w:t xml:space="preserve"> </w:t>
      </w:r>
      <w:r w:rsidR="00AD60AE" w:rsidRPr="00AD60AE">
        <w:rPr>
          <w:b/>
          <w:szCs w:val="24"/>
        </w:rPr>
        <w:t xml:space="preserve">10 000 </w:t>
      </w:r>
      <w:r w:rsidR="00AD60AE" w:rsidRPr="0054097D">
        <w:rPr>
          <w:szCs w:val="24"/>
        </w:rPr>
        <w:t>Kč</w:t>
      </w:r>
    </w:p>
    <w:p w14:paraId="488F81F3" w14:textId="6E22A485" w:rsidR="00AD60AE" w:rsidRPr="00B62F60" w:rsidRDefault="00AD60AE" w:rsidP="001D6AC2">
      <w:pPr>
        <w:widowControl w:val="0"/>
        <w:autoSpaceDE w:val="0"/>
        <w:autoSpaceDN w:val="0"/>
        <w:adjustRightInd w:val="0"/>
        <w:rPr>
          <w:szCs w:val="24"/>
        </w:rPr>
      </w:pPr>
    </w:p>
    <w:p w14:paraId="4479302D" w14:textId="0E8C0291" w:rsidR="00C9342B" w:rsidRPr="00B62F60" w:rsidRDefault="00C9342B" w:rsidP="001D6AC2">
      <w:pPr>
        <w:widowControl w:val="0"/>
        <w:autoSpaceDE w:val="0"/>
        <w:autoSpaceDN w:val="0"/>
        <w:adjustRightInd w:val="0"/>
        <w:ind w:firstLine="0"/>
        <w:jc w:val="center"/>
        <w:rPr>
          <w:b/>
          <w:bCs/>
          <w:szCs w:val="24"/>
        </w:rPr>
      </w:pPr>
      <w:r w:rsidRPr="00B62F60">
        <w:rPr>
          <w:b/>
          <w:bCs/>
          <w:szCs w:val="24"/>
        </w:rPr>
        <w:t>Položka 17a</w:t>
      </w:r>
    </w:p>
    <w:p w14:paraId="190F4A18" w14:textId="5DC934E5" w:rsidR="00C9342B" w:rsidRDefault="00C9342B" w:rsidP="00C65553">
      <w:pPr>
        <w:widowControl w:val="0"/>
        <w:tabs>
          <w:tab w:val="left" w:pos="6521"/>
        </w:tabs>
        <w:autoSpaceDE w:val="0"/>
        <w:autoSpaceDN w:val="0"/>
        <w:adjustRightInd w:val="0"/>
        <w:rPr>
          <w:b/>
          <w:szCs w:val="24"/>
        </w:rPr>
      </w:pPr>
      <w:r w:rsidRPr="00B62F60">
        <w:rPr>
          <w:szCs w:val="24"/>
        </w:rPr>
        <w:t>Za návrh na zrušení rozhodčího nálezu</w:t>
      </w:r>
      <w:r w:rsidR="00C65553">
        <w:rPr>
          <w:szCs w:val="24"/>
        </w:rPr>
        <w:tab/>
      </w:r>
      <w:r w:rsidR="0054097D">
        <w:rPr>
          <w:strike/>
          <w:szCs w:val="24"/>
        </w:rPr>
        <w:t>3 000</w:t>
      </w:r>
      <w:r w:rsidR="00AD60AE">
        <w:rPr>
          <w:szCs w:val="24"/>
        </w:rPr>
        <w:t xml:space="preserve"> </w:t>
      </w:r>
      <w:r w:rsidR="0054097D">
        <w:rPr>
          <w:b/>
          <w:szCs w:val="24"/>
        </w:rPr>
        <w:t xml:space="preserve">6 000 </w:t>
      </w:r>
      <w:r w:rsidR="0054097D" w:rsidRPr="0054097D">
        <w:rPr>
          <w:szCs w:val="24"/>
        </w:rPr>
        <w:t>Kč</w:t>
      </w:r>
    </w:p>
    <w:p w14:paraId="7A9A4319" w14:textId="77777777" w:rsidR="00AD60AE" w:rsidRPr="00B62F60" w:rsidRDefault="00AD60AE" w:rsidP="001D6AC2">
      <w:pPr>
        <w:widowControl w:val="0"/>
        <w:autoSpaceDE w:val="0"/>
        <w:autoSpaceDN w:val="0"/>
        <w:adjustRightInd w:val="0"/>
        <w:rPr>
          <w:szCs w:val="24"/>
        </w:rPr>
      </w:pPr>
    </w:p>
    <w:p w14:paraId="1AC0AC65" w14:textId="23120BB7" w:rsidR="00C9342B" w:rsidRPr="00F23DBE" w:rsidRDefault="00C9342B" w:rsidP="001D6AC2">
      <w:pPr>
        <w:widowControl w:val="0"/>
        <w:autoSpaceDE w:val="0"/>
        <w:autoSpaceDN w:val="0"/>
        <w:adjustRightInd w:val="0"/>
        <w:ind w:firstLine="0"/>
        <w:jc w:val="center"/>
        <w:rPr>
          <w:b/>
          <w:bCs/>
          <w:szCs w:val="24"/>
        </w:rPr>
      </w:pPr>
      <w:r w:rsidRPr="00F23DBE">
        <w:rPr>
          <w:b/>
          <w:bCs/>
          <w:szCs w:val="24"/>
        </w:rPr>
        <w:t>Položka 18</w:t>
      </w:r>
    </w:p>
    <w:p w14:paraId="2E58DDB4" w14:textId="40112CBE" w:rsidR="00C9342B" w:rsidRPr="00301160" w:rsidRDefault="00C9342B" w:rsidP="001D6AC2">
      <w:pPr>
        <w:widowControl w:val="0"/>
        <w:autoSpaceDE w:val="0"/>
        <w:autoSpaceDN w:val="0"/>
        <w:adjustRightInd w:val="0"/>
        <w:rPr>
          <w:szCs w:val="24"/>
        </w:rPr>
      </w:pPr>
      <w:r w:rsidRPr="00301160">
        <w:rPr>
          <w:szCs w:val="24"/>
        </w:rPr>
        <w:t xml:space="preserve">1. Za žalobu podanou ve věci, o níž dříve rozhodl jiný </w:t>
      </w:r>
      <w:r w:rsidR="007B20FF" w:rsidRPr="00301160">
        <w:rPr>
          <w:szCs w:val="24"/>
        </w:rPr>
        <w:t>orgán než soud, je-li předmětem</w:t>
      </w:r>
    </w:p>
    <w:p w14:paraId="40B478CD" w14:textId="70E11C13" w:rsidR="00AD60AE" w:rsidRPr="00301160" w:rsidRDefault="00C9342B" w:rsidP="001E5685">
      <w:pPr>
        <w:widowControl w:val="0"/>
        <w:tabs>
          <w:tab w:val="left" w:pos="6521"/>
        </w:tabs>
        <w:autoSpaceDE w:val="0"/>
        <w:autoSpaceDN w:val="0"/>
        <w:adjustRightInd w:val="0"/>
        <w:ind w:firstLine="0"/>
        <w:rPr>
          <w:b/>
          <w:szCs w:val="24"/>
        </w:rPr>
      </w:pPr>
      <w:r w:rsidRPr="00301160">
        <w:rPr>
          <w:szCs w:val="24"/>
        </w:rPr>
        <w:t>a) peněžité plnění do částky 20 000 Kč včetně</w:t>
      </w:r>
      <w:r w:rsidR="001E5685" w:rsidRPr="00301160">
        <w:rPr>
          <w:szCs w:val="24"/>
        </w:rPr>
        <w:tab/>
      </w:r>
      <w:r w:rsidR="0054097D" w:rsidRPr="00301160">
        <w:rPr>
          <w:strike/>
          <w:szCs w:val="24"/>
        </w:rPr>
        <w:t>1 000</w:t>
      </w:r>
      <w:r w:rsidR="00AD60AE" w:rsidRPr="00301160">
        <w:rPr>
          <w:szCs w:val="24"/>
        </w:rPr>
        <w:t xml:space="preserve"> </w:t>
      </w:r>
      <w:r w:rsidR="00301160" w:rsidRPr="00301160">
        <w:rPr>
          <w:b/>
          <w:szCs w:val="24"/>
        </w:rPr>
        <w:t>3 000</w:t>
      </w:r>
      <w:r w:rsidR="00301160">
        <w:rPr>
          <w:szCs w:val="24"/>
        </w:rPr>
        <w:t xml:space="preserve"> </w:t>
      </w:r>
      <w:r w:rsidR="00AD60AE" w:rsidRPr="00301160">
        <w:rPr>
          <w:szCs w:val="24"/>
        </w:rPr>
        <w:t>Kč</w:t>
      </w:r>
    </w:p>
    <w:p w14:paraId="668B1C5F" w14:textId="4B63EFAC" w:rsidR="00C9342B" w:rsidRPr="00301160" w:rsidRDefault="00C9342B" w:rsidP="001E5685">
      <w:pPr>
        <w:widowControl w:val="0"/>
        <w:tabs>
          <w:tab w:val="left" w:pos="6521"/>
        </w:tabs>
        <w:autoSpaceDE w:val="0"/>
        <w:autoSpaceDN w:val="0"/>
        <w:adjustRightInd w:val="0"/>
        <w:ind w:firstLine="0"/>
        <w:rPr>
          <w:szCs w:val="24"/>
        </w:rPr>
      </w:pPr>
      <w:r w:rsidRPr="00301160">
        <w:rPr>
          <w:szCs w:val="24"/>
        </w:rPr>
        <w:t>b) v ostatních případech</w:t>
      </w:r>
      <w:r w:rsidR="001E5685" w:rsidRPr="00301160">
        <w:rPr>
          <w:szCs w:val="24"/>
        </w:rPr>
        <w:tab/>
      </w:r>
      <w:r w:rsidR="0054097D" w:rsidRPr="00301160">
        <w:rPr>
          <w:strike/>
          <w:szCs w:val="24"/>
        </w:rPr>
        <w:t>3 000</w:t>
      </w:r>
      <w:r w:rsidR="00AD60AE" w:rsidRPr="00301160">
        <w:rPr>
          <w:szCs w:val="24"/>
        </w:rPr>
        <w:t xml:space="preserve"> </w:t>
      </w:r>
      <w:r w:rsidR="00301160" w:rsidRPr="00301160">
        <w:rPr>
          <w:b/>
          <w:szCs w:val="24"/>
        </w:rPr>
        <w:t>6 000</w:t>
      </w:r>
      <w:r w:rsidR="00301160">
        <w:rPr>
          <w:szCs w:val="24"/>
        </w:rPr>
        <w:t xml:space="preserve"> </w:t>
      </w:r>
      <w:r w:rsidR="00AD60AE" w:rsidRPr="00301160">
        <w:rPr>
          <w:szCs w:val="24"/>
        </w:rPr>
        <w:t>Kč</w:t>
      </w:r>
    </w:p>
    <w:p w14:paraId="19DCE607" w14:textId="6DEE3E27" w:rsidR="00C9342B" w:rsidRPr="00F23DBE" w:rsidRDefault="00C9342B" w:rsidP="001D6AC2">
      <w:pPr>
        <w:widowControl w:val="0"/>
        <w:autoSpaceDE w:val="0"/>
        <w:autoSpaceDN w:val="0"/>
        <w:adjustRightInd w:val="0"/>
        <w:rPr>
          <w:strike/>
          <w:szCs w:val="24"/>
        </w:rPr>
      </w:pPr>
      <w:r w:rsidRPr="00F23DBE">
        <w:rPr>
          <w:strike/>
          <w:szCs w:val="24"/>
        </w:rPr>
        <w:t xml:space="preserve">2. Za žalobu nebo jiný návrh na zahájení řízení ve věcech správního soudnictví </w:t>
      </w:r>
    </w:p>
    <w:p w14:paraId="771BA661" w14:textId="46112729" w:rsidR="00C9342B" w:rsidRPr="00F23DBE" w:rsidRDefault="00C9342B" w:rsidP="00204253">
      <w:pPr>
        <w:widowControl w:val="0"/>
        <w:tabs>
          <w:tab w:val="left" w:pos="6521"/>
        </w:tabs>
        <w:autoSpaceDE w:val="0"/>
        <w:autoSpaceDN w:val="0"/>
        <w:adjustRightInd w:val="0"/>
        <w:ind w:firstLine="0"/>
        <w:rPr>
          <w:strike/>
          <w:szCs w:val="24"/>
        </w:rPr>
      </w:pPr>
      <w:r w:rsidRPr="00F23DBE">
        <w:rPr>
          <w:strike/>
          <w:szCs w:val="24"/>
        </w:rPr>
        <w:t>a) proti rozhodnutí správního orgánu</w:t>
      </w:r>
      <w:r w:rsidR="001E5685" w:rsidRPr="00F23DBE">
        <w:rPr>
          <w:strike/>
          <w:szCs w:val="24"/>
        </w:rPr>
        <w:tab/>
      </w:r>
      <w:r w:rsidR="0054097D" w:rsidRPr="00F23DBE">
        <w:rPr>
          <w:strike/>
          <w:szCs w:val="24"/>
        </w:rPr>
        <w:t>3 000</w:t>
      </w:r>
      <w:r w:rsidR="0053563F" w:rsidRPr="00F23DBE">
        <w:rPr>
          <w:strike/>
          <w:szCs w:val="24"/>
        </w:rPr>
        <w:t xml:space="preserve"> Kč</w:t>
      </w:r>
    </w:p>
    <w:p w14:paraId="127981C5" w14:textId="68A71A1C" w:rsidR="00773E0F" w:rsidRPr="00F23DBE" w:rsidRDefault="00773E0F" w:rsidP="00773E0F">
      <w:pPr>
        <w:widowControl w:val="0"/>
        <w:autoSpaceDE w:val="0"/>
        <w:autoSpaceDN w:val="0"/>
        <w:adjustRightInd w:val="0"/>
        <w:spacing w:after="0"/>
        <w:ind w:firstLine="0"/>
        <w:rPr>
          <w:strike/>
          <w:szCs w:val="24"/>
        </w:rPr>
      </w:pPr>
      <w:r w:rsidRPr="00F23DBE">
        <w:rPr>
          <w:strike/>
          <w:szCs w:val="24"/>
        </w:rPr>
        <w:t xml:space="preserve">b) na určení, že návrh na registraci stanov (změny stanov) </w:t>
      </w:r>
    </w:p>
    <w:p w14:paraId="529D1DE0" w14:textId="77777777" w:rsidR="00773E0F" w:rsidRPr="00F23DBE" w:rsidRDefault="00773E0F" w:rsidP="00773E0F">
      <w:pPr>
        <w:widowControl w:val="0"/>
        <w:tabs>
          <w:tab w:val="left" w:pos="6521"/>
        </w:tabs>
        <w:autoSpaceDE w:val="0"/>
        <w:autoSpaceDN w:val="0"/>
        <w:adjustRightInd w:val="0"/>
        <w:spacing w:after="0"/>
        <w:ind w:firstLine="0"/>
        <w:rPr>
          <w:strike/>
          <w:szCs w:val="24"/>
        </w:rPr>
      </w:pPr>
      <w:r w:rsidRPr="00F23DBE">
        <w:rPr>
          <w:strike/>
          <w:szCs w:val="24"/>
        </w:rPr>
        <w:t xml:space="preserve">politické strany nebo politického hnutí nemá nedostatky </w:t>
      </w:r>
    </w:p>
    <w:p w14:paraId="703C4F6E" w14:textId="6DA1A366" w:rsidR="00773E0F" w:rsidRPr="00F23DBE" w:rsidRDefault="00773E0F" w:rsidP="00773E0F">
      <w:pPr>
        <w:widowControl w:val="0"/>
        <w:tabs>
          <w:tab w:val="left" w:pos="6521"/>
        </w:tabs>
        <w:autoSpaceDE w:val="0"/>
        <w:autoSpaceDN w:val="0"/>
        <w:adjustRightInd w:val="0"/>
        <w:ind w:firstLine="0"/>
        <w:rPr>
          <w:strike/>
          <w:szCs w:val="24"/>
        </w:rPr>
      </w:pPr>
      <w:r w:rsidRPr="00F23DBE">
        <w:rPr>
          <w:strike/>
          <w:szCs w:val="24"/>
        </w:rPr>
        <w:t>a na zrušení opatření obecné povahy nebo jeho části             5 000 Kč</w:t>
      </w:r>
    </w:p>
    <w:p w14:paraId="41E718D2" w14:textId="77777777" w:rsidR="001E5685" w:rsidRPr="00F23DBE" w:rsidRDefault="001E5685" w:rsidP="001D6AC2">
      <w:pPr>
        <w:widowControl w:val="0"/>
        <w:autoSpaceDE w:val="0"/>
        <w:autoSpaceDN w:val="0"/>
        <w:adjustRightInd w:val="0"/>
        <w:ind w:firstLine="0"/>
        <w:rPr>
          <w:strike/>
          <w:szCs w:val="24"/>
        </w:rPr>
        <w:sectPr w:rsidR="001E5685" w:rsidRPr="00F23DBE" w:rsidSect="0049646C">
          <w:type w:val="continuous"/>
          <w:pgSz w:w="11907" w:h="16840"/>
          <w:pgMar w:top="1418" w:right="1418" w:bottom="1418" w:left="1418" w:header="708" w:footer="708" w:gutter="0"/>
          <w:cols w:space="708"/>
          <w:noEndnote/>
        </w:sectPr>
      </w:pPr>
    </w:p>
    <w:p w14:paraId="188CC078" w14:textId="0F249FD1" w:rsidR="00C9342B" w:rsidRPr="00F23DBE" w:rsidRDefault="00C9342B" w:rsidP="00204253">
      <w:pPr>
        <w:widowControl w:val="0"/>
        <w:autoSpaceDE w:val="0"/>
        <w:autoSpaceDN w:val="0"/>
        <w:adjustRightInd w:val="0"/>
        <w:ind w:firstLine="0"/>
        <w:rPr>
          <w:strike/>
          <w:szCs w:val="24"/>
        </w:rPr>
      </w:pPr>
      <w:r w:rsidRPr="00F23DBE">
        <w:rPr>
          <w:strike/>
          <w:szCs w:val="24"/>
        </w:rPr>
        <w:t>b) na určení, že návrh na registraci stanov (změny</w:t>
      </w:r>
      <w:r w:rsidR="001E5685" w:rsidRPr="00F23DBE">
        <w:rPr>
          <w:strike/>
          <w:szCs w:val="24"/>
        </w:rPr>
        <w:t xml:space="preserve"> </w:t>
      </w:r>
      <w:r w:rsidRPr="00F23DBE">
        <w:rPr>
          <w:strike/>
          <w:szCs w:val="24"/>
        </w:rPr>
        <w:t>stanov)</w:t>
      </w:r>
      <w:r w:rsidR="001E5685" w:rsidRPr="00F23DBE">
        <w:rPr>
          <w:strike/>
          <w:szCs w:val="24"/>
        </w:rPr>
        <w:t xml:space="preserve"> </w:t>
      </w:r>
      <w:r w:rsidRPr="00F23DBE">
        <w:rPr>
          <w:strike/>
          <w:szCs w:val="24"/>
        </w:rPr>
        <w:t>politické strany nebo politického hnutí nemá nedostatky a</w:t>
      </w:r>
      <w:r w:rsidR="001E5685" w:rsidRPr="00F23DBE">
        <w:rPr>
          <w:strike/>
          <w:szCs w:val="24"/>
        </w:rPr>
        <w:t xml:space="preserve"> </w:t>
      </w:r>
      <w:r w:rsidRPr="00F23DBE">
        <w:rPr>
          <w:strike/>
          <w:szCs w:val="24"/>
        </w:rPr>
        <w:t xml:space="preserve">na zrušení opatření obecné povahy nebo jeho části                    </w:t>
      </w:r>
      <w:r w:rsidR="0053563F" w:rsidRPr="00F23DBE">
        <w:rPr>
          <w:strike/>
          <w:szCs w:val="24"/>
        </w:rPr>
        <w:tab/>
      </w:r>
      <w:r w:rsidRPr="00F23DBE">
        <w:rPr>
          <w:strike/>
          <w:szCs w:val="24"/>
        </w:rPr>
        <w:t>5 000 Kč</w:t>
      </w:r>
    </w:p>
    <w:p w14:paraId="519B447F" w14:textId="77777777" w:rsidR="001E5685" w:rsidRPr="00F23DBE" w:rsidRDefault="001E5685" w:rsidP="00E74E52">
      <w:pPr>
        <w:widowControl w:val="0"/>
        <w:autoSpaceDE w:val="0"/>
        <w:autoSpaceDN w:val="0"/>
        <w:adjustRightInd w:val="0"/>
        <w:ind w:firstLine="0"/>
        <w:rPr>
          <w:strike/>
          <w:szCs w:val="24"/>
        </w:rPr>
        <w:sectPr w:rsidR="001E5685" w:rsidRPr="00F23DBE" w:rsidSect="00204253">
          <w:type w:val="continuous"/>
          <w:pgSz w:w="11907" w:h="16840"/>
          <w:pgMar w:top="1418" w:right="1418" w:bottom="1418" w:left="1418" w:header="708" w:footer="708" w:gutter="0"/>
          <w:cols w:num="2" w:space="708" w:equalWidth="0">
            <w:col w:w="9406" w:space="-1"/>
            <w:col w:w="-1"/>
          </w:cols>
          <w:noEndnote/>
        </w:sectPr>
      </w:pPr>
    </w:p>
    <w:p w14:paraId="6AC07A62" w14:textId="3E0995F5" w:rsidR="00C9342B" w:rsidRPr="00F23DBE" w:rsidRDefault="00C9342B" w:rsidP="001E5685">
      <w:pPr>
        <w:widowControl w:val="0"/>
        <w:tabs>
          <w:tab w:val="left" w:pos="6521"/>
        </w:tabs>
        <w:autoSpaceDE w:val="0"/>
        <w:autoSpaceDN w:val="0"/>
        <w:adjustRightInd w:val="0"/>
        <w:ind w:firstLine="0"/>
        <w:rPr>
          <w:strike/>
          <w:szCs w:val="24"/>
        </w:rPr>
      </w:pPr>
      <w:r w:rsidRPr="00F23DBE">
        <w:rPr>
          <w:strike/>
          <w:szCs w:val="24"/>
        </w:rPr>
        <w:t>c) na znovuobnovení politické strany nebo politického hnutí</w:t>
      </w:r>
      <w:r w:rsidR="001E5685" w:rsidRPr="00F23DBE">
        <w:rPr>
          <w:strike/>
          <w:szCs w:val="24"/>
        </w:rPr>
        <w:tab/>
      </w:r>
      <w:r w:rsidRPr="00F23DBE">
        <w:rPr>
          <w:strike/>
          <w:szCs w:val="24"/>
        </w:rPr>
        <w:t>15 000 Kč</w:t>
      </w:r>
    </w:p>
    <w:p w14:paraId="7523E3AE" w14:textId="57EAD487" w:rsidR="00C9342B" w:rsidRPr="00F23DBE" w:rsidRDefault="00C9342B" w:rsidP="001E5685">
      <w:pPr>
        <w:widowControl w:val="0"/>
        <w:tabs>
          <w:tab w:val="left" w:pos="6521"/>
        </w:tabs>
        <w:autoSpaceDE w:val="0"/>
        <w:autoSpaceDN w:val="0"/>
        <w:adjustRightInd w:val="0"/>
        <w:ind w:firstLine="0"/>
        <w:rPr>
          <w:strike/>
          <w:szCs w:val="24"/>
        </w:rPr>
      </w:pPr>
      <w:r w:rsidRPr="00F23DBE">
        <w:rPr>
          <w:strike/>
          <w:szCs w:val="24"/>
        </w:rPr>
        <w:t>d) v ostatních případech</w:t>
      </w:r>
      <w:r w:rsidR="001E5685" w:rsidRPr="00F23DBE">
        <w:rPr>
          <w:strike/>
          <w:szCs w:val="24"/>
        </w:rPr>
        <w:tab/>
      </w:r>
      <w:r w:rsidR="0054097D" w:rsidRPr="00F23DBE">
        <w:rPr>
          <w:strike/>
          <w:szCs w:val="24"/>
        </w:rPr>
        <w:t>2 000</w:t>
      </w:r>
      <w:r w:rsidR="0053563F" w:rsidRPr="00F23DBE">
        <w:rPr>
          <w:strike/>
          <w:szCs w:val="24"/>
        </w:rPr>
        <w:t xml:space="preserve"> Kč</w:t>
      </w:r>
    </w:p>
    <w:p w14:paraId="082BB904" w14:textId="0059442A" w:rsidR="00F23DBE" w:rsidRPr="00F23DBE" w:rsidRDefault="00F23DBE" w:rsidP="00F23DBE">
      <w:pPr>
        <w:widowControl w:val="0"/>
        <w:tabs>
          <w:tab w:val="left" w:pos="6521"/>
        </w:tabs>
        <w:autoSpaceDE w:val="0"/>
        <w:autoSpaceDN w:val="0"/>
        <w:adjustRightInd w:val="0"/>
        <w:ind w:firstLine="0"/>
        <w:rPr>
          <w:b/>
          <w:szCs w:val="24"/>
        </w:rPr>
      </w:pPr>
    </w:p>
    <w:p w14:paraId="10657BCA" w14:textId="77777777" w:rsidR="00F23DBE" w:rsidRPr="00F23DBE" w:rsidRDefault="00F23DBE" w:rsidP="00F23DBE">
      <w:pPr>
        <w:widowControl w:val="0"/>
        <w:autoSpaceDE w:val="0"/>
        <w:autoSpaceDN w:val="0"/>
        <w:adjustRightInd w:val="0"/>
        <w:rPr>
          <w:b/>
          <w:szCs w:val="24"/>
        </w:rPr>
      </w:pPr>
      <w:r w:rsidRPr="00F23DBE">
        <w:rPr>
          <w:b/>
          <w:szCs w:val="24"/>
        </w:rPr>
        <w:t xml:space="preserve">2. Za žalobu nebo jiný návrh na zahájení řízení ve věcech správního soudnictví </w:t>
      </w:r>
    </w:p>
    <w:p w14:paraId="204AA3BD" w14:textId="02ABD0CA" w:rsidR="00F23DBE" w:rsidRPr="00F23DBE" w:rsidRDefault="00F23DBE" w:rsidP="00F23DBE">
      <w:pPr>
        <w:widowControl w:val="0"/>
        <w:tabs>
          <w:tab w:val="left" w:pos="6521"/>
        </w:tabs>
        <w:autoSpaceDE w:val="0"/>
        <w:autoSpaceDN w:val="0"/>
        <w:adjustRightInd w:val="0"/>
        <w:ind w:firstLine="0"/>
        <w:rPr>
          <w:b/>
          <w:szCs w:val="24"/>
        </w:rPr>
      </w:pPr>
      <w:r w:rsidRPr="00F23DBE">
        <w:rPr>
          <w:b/>
          <w:szCs w:val="24"/>
        </w:rPr>
        <w:t>a) proti rozhodnutí správního orgánu</w:t>
      </w:r>
      <w:r w:rsidRPr="00F23DBE">
        <w:rPr>
          <w:b/>
          <w:szCs w:val="24"/>
        </w:rPr>
        <w:tab/>
        <w:t>6 000 Kč</w:t>
      </w:r>
    </w:p>
    <w:p w14:paraId="57CDFECD" w14:textId="085BBBC4" w:rsidR="00F23DBE" w:rsidRPr="00F23DBE" w:rsidRDefault="00F23DBE" w:rsidP="00F23DBE">
      <w:pPr>
        <w:widowControl w:val="0"/>
        <w:autoSpaceDE w:val="0"/>
        <w:autoSpaceDN w:val="0"/>
        <w:adjustRightInd w:val="0"/>
        <w:ind w:firstLine="0"/>
        <w:rPr>
          <w:b/>
          <w:szCs w:val="24"/>
        </w:rPr>
      </w:pPr>
      <w:r w:rsidRPr="00F23DBE">
        <w:rPr>
          <w:b/>
          <w:szCs w:val="24"/>
        </w:rPr>
        <w:lastRenderedPageBreak/>
        <w:t xml:space="preserve">b) na zrušení opatření obecné povahy nebo jeho části   </w:t>
      </w:r>
      <w:r>
        <w:rPr>
          <w:b/>
          <w:szCs w:val="24"/>
        </w:rPr>
        <w:tab/>
      </w:r>
      <w:r w:rsidRPr="00F23DBE">
        <w:rPr>
          <w:b/>
          <w:szCs w:val="24"/>
        </w:rPr>
        <w:t>10 000 Kč</w:t>
      </w:r>
    </w:p>
    <w:p w14:paraId="531A7EC8" w14:textId="2F2017A4" w:rsidR="00F23DBE" w:rsidRPr="00F23DBE" w:rsidRDefault="00F23DBE" w:rsidP="00F23DBE">
      <w:pPr>
        <w:widowControl w:val="0"/>
        <w:autoSpaceDE w:val="0"/>
        <w:autoSpaceDN w:val="0"/>
        <w:adjustRightInd w:val="0"/>
        <w:ind w:firstLine="0"/>
        <w:rPr>
          <w:b/>
          <w:szCs w:val="24"/>
        </w:rPr>
      </w:pPr>
      <w:r w:rsidRPr="00F23DBE">
        <w:rPr>
          <w:b/>
          <w:szCs w:val="24"/>
        </w:rPr>
        <w:t xml:space="preserve">c) na určení, že návrh na registraci stanov </w:t>
      </w:r>
    </w:p>
    <w:p w14:paraId="05D79581" w14:textId="77777777" w:rsidR="00390886" w:rsidRPr="00390886" w:rsidRDefault="00F23DBE" w:rsidP="00390886">
      <w:pPr>
        <w:widowControl w:val="0"/>
        <w:autoSpaceDE w:val="0"/>
        <w:autoSpaceDN w:val="0"/>
        <w:adjustRightInd w:val="0"/>
        <w:ind w:firstLine="0"/>
        <w:rPr>
          <w:b/>
          <w:szCs w:val="24"/>
        </w:rPr>
      </w:pPr>
      <w:r w:rsidRPr="00F23DBE">
        <w:rPr>
          <w:b/>
          <w:szCs w:val="24"/>
        </w:rPr>
        <w:t xml:space="preserve">politické strany nebo politického hnutí </w:t>
      </w:r>
      <w:r w:rsidR="00390886" w:rsidRPr="00390886">
        <w:rPr>
          <w:b/>
          <w:szCs w:val="24"/>
        </w:rPr>
        <w:t xml:space="preserve">nebo návrh na registraci </w:t>
      </w:r>
    </w:p>
    <w:p w14:paraId="5CB7365F" w14:textId="761DE9DA" w:rsidR="00F23DBE" w:rsidRPr="00F23DBE" w:rsidRDefault="00390886" w:rsidP="00390886">
      <w:pPr>
        <w:widowControl w:val="0"/>
        <w:autoSpaceDE w:val="0"/>
        <w:autoSpaceDN w:val="0"/>
        <w:adjustRightInd w:val="0"/>
        <w:ind w:firstLine="0"/>
        <w:rPr>
          <w:b/>
          <w:szCs w:val="24"/>
        </w:rPr>
      </w:pPr>
      <w:r w:rsidRPr="00390886">
        <w:rPr>
          <w:b/>
          <w:szCs w:val="24"/>
        </w:rPr>
        <w:t>jejich změny</w:t>
      </w:r>
      <w:r>
        <w:rPr>
          <w:b/>
          <w:szCs w:val="24"/>
        </w:rPr>
        <w:t xml:space="preserve"> </w:t>
      </w:r>
      <w:r w:rsidR="00F23DBE" w:rsidRPr="00F23DBE">
        <w:rPr>
          <w:b/>
          <w:szCs w:val="24"/>
        </w:rPr>
        <w:t>nemá nedostatky</w:t>
      </w:r>
      <w:r w:rsidR="00F23DBE" w:rsidRPr="00F23DBE">
        <w:rPr>
          <w:b/>
          <w:szCs w:val="24"/>
        </w:rPr>
        <w:tab/>
      </w:r>
      <w:r w:rsidR="006F363A">
        <w:rPr>
          <w:b/>
          <w:szCs w:val="24"/>
        </w:rPr>
        <w:tab/>
      </w:r>
      <w:r>
        <w:rPr>
          <w:b/>
          <w:szCs w:val="24"/>
        </w:rPr>
        <w:tab/>
      </w:r>
      <w:r>
        <w:rPr>
          <w:b/>
          <w:szCs w:val="24"/>
        </w:rPr>
        <w:tab/>
      </w:r>
      <w:r>
        <w:rPr>
          <w:b/>
          <w:szCs w:val="24"/>
        </w:rPr>
        <w:tab/>
      </w:r>
      <w:r w:rsidR="00F23DBE" w:rsidRPr="00F23DBE">
        <w:rPr>
          <w:b/>
          <w:szCs w:val="24"/>
        </w:rPr>
        <w:t>5 000 Kč</w:t>
      </w:r>
    </w:p>
    <w:p w14:paraId="23C29804" w14:textId="77777777" w:rsidR="00F23DBE" w:rsidRPr="00F23DBE" w:rsidRDefault="00F23DBE">
      <w:pPr>
        <w:widowControl w:val="0"/>
        <w:autoSpaceDE w:val="0"/>
        <w:autoSpaceDN w:val="0"/>
        <w:adjustRightInd w:val="0"/>
        <w:ind w:firstLine="0"/>
        <w:rPr>
          <w:b/>
          <w:szCs w:val="24"/>
        </w:rPr>
        <w:sectPr w:rsidR="00F23DBE" w:rsidRPr="00F23DBE" w:rsidSect="0049646C">
          <w:type w:val="continuous"/>
          <w:pgSz w:w="11907" w:h="16840"/>
          <w:pgMar w:top="1418" w:right="1418" w:bottom="1418" w:left="1418" w:header="708" w:footer="708" w:gutter="0"/>
          <w:cols w:space="708"/>
          <w:noEndnote/>
        </w:sectPr>
      </w:pPr>
    </w:p>
    <w:p w14:paraId="7B4E8BD2" w14:textId="77777777" w:rsidR="00F23DBE" w:rsidRPr="00F23DBE" w:rsidRDefault="00F23DBE">
      <w:pPr>
        <w:widowControl w:val="0"/>
        <w:autoSpaceDE w:val="0"/>
        <w:autoSpaceDN w:val="0"/>
        <w:adjustRightInd w:val="0"/>
        <w:ind w:firstLine="0"/>
        <w:rPr>
          <w:b/>
          <w:szCs w:val="24"/>
        </w:rPr>
      </w:pPr>
      <w:r w:rsidRPr="00F23DBE">
        <w:rPr>
          <w:b/>
          <w:szCs w:val="24"/>
        </w:rPr>
        <w:t xml:space="preserve">b) na určení, že návrh na registraci stanov (změny stanov) politické strany nebo politického hnutí nemá nedostatky a na zrušení opatření obecné povahy nebo jeho části                    </w:t>
      </w:r>
      <w:r w:rsidRPr="00F23DBE">
        <w:rPr>
          <w:b/>
          <w:szCs w:val="24"/>
        </w:rPr>
        <w:tab/>
        <w:t>5 000 Kč</w:t>
      </w:r>
    </w:p>
    <w:p w14:paraId="0F56E43D" w14:textId="77777777" w:rsidR="00F23DBE" w:rsidRPr="00F23DBE" w:rsidRDefault="00F23DBE">
      <w:pPr>
        <w:widowControl w:val="0"/>
        <w:autoSpaceDE w:val="0"/>
        <w:autoSpaceDN w:val="0"/>
        <w:adjustRightInd w:val="0"/>
        <w:ind w:firstLine="0"/>
        <w:rPr>
          <w:b/>
          <w:szCs w:val="24"/>
        </w:rPr>
        <w:sectPr w:rsidR="00F23DBE" w:rsidRPr="00F23DBE" w:rsidSect="00204253">
          <w:type w:val="continuous"/>
          <w:pgSz w:w="11907" w:h="16840"/>
          <w:pgMar w:top="1418" w:right="1418" w:bottom="1418" w:left="1418" w:header="708" w:footer="708" w:gutter="0"/>
          <w:cols w:num="2" w:space="708" w:equalWidth="0">
            <w:col w:w="9406" w:space="-1"/>
            <w:col w:w="-1"/>
          </w:cols>
          <w:noEndnote/>
        </w:sectPr>
      </w:pPr>
    </w:p>
    <w:p w14:paraId="137EAFD6" w14:textId="4DB7BC5F" w:rsidR="00F23DBE" w:rsidRPr="00F23DBE" w:rsidRDefault="00F23DBE">
      <w:pPr>
        <w:widowControl w:val="0"/>
        <w:tabs>
          <w:tab w:val="left" w:pos="6521"/>
        </w:tabs>
        <w:autoSpaceDE w:val="0"/>
        <w:autoSpaceDN w:val="0"/>
        <w:adjustRightInd w:val="0"/>
        <w:ind w:firstLine="0"/>
        <w:rPr>
          <w:b/>
          <w:szCs w:val="24"/>
        </w:rPr>
      </w:pPr>
      <w:r w:rsidRPr="00F23DBE">
        <w:rPr>
          <w:b/>
          <w:szCs w:val="24"/>
        </w:rPr>
        <w:t>d) na znovuobnovení politické strany nebo politického hnutí</w:t>
      </w:r>
      <w:r w:rsidR="006F363A">
        <w:rPr>
          <w:b/>
          <w:szCs w:val="24"/>
        </w:rPr>
        <w:tab/>
      </w:r>
      <w:r w:rsidRPr="00F23DBE">
        <w:rPr>
          <w:b/>
          <w:szCs w:val="24"/>
        </w:rPr>
        <w:t>15 000 Kč</w:t>
      </w:r>
    </w:p>
    <w:p w14:paraId="383E4330" w14:textId="7D0DF7FD" w:rsidR="00C9342B" w:rsidRPr="00F23DBE" w:rsidRDefault="00F23DBE" w:rsidP="00F23DBE">
      <w:pPr>
        <w:widowControl w:val="0"/>
        <w:autoSpaceDE w:val="0"/>
        <w:autoSpaceDN w:val="0"/>
        <w:adjustRightInd w:val="0"/>
        <w:ind w:firstLine="0"/>
        <w:rPr>
          <w:b/>
          <w:szCs w:val="24"/>
        </w:rPr>
      </w:pPr>
      <w:r w:rsidRPr="00F23DBE">
        <w:rPr>
          <w:b/>
          <w:szCs w:val="24"/>
        </w:rPr>
        <w:t>e) v ostatních případech</w:t>
      </w:r>
      <w:r w:rsidR="006F363A">
        <w:rPr>
          <w:b/>
          <w:szCs w:val="24"/>
        </w:rPr>
        <w:t xml:space="preserve">  </w:t>
      </w:r>
      <w:r w:rsidR="006F363A">
        <w:rPr>
          <w:b/>
          <w:szCs w:val="24"/>
        </w:rPr>
        <w:tab/>
      </w:r>
      <w:r w:rsidR="006F363A">
        <w:rPr>
          <w:b/>
          <w:szCs w:val="24"/>
        </w:rPr>
        <w:tab/>
      </w:r>
      <w:r w:rsidR="006F363A">
        <w:rPr>
          <w:b/>
          <w:szCs w:val="24"/>
        </w:rPr>
        <w:tab/>
      </w:r>
      <w:r w:rsidR="006F363A">
        <w:rPr>
          <w:b/>
          <w:szCs w:val="24"/>
        </w:rPr>
        <w:tab/>
      </w:r>
      <w:r w:rsidR="006F363A">
        <w:rPr>
          <w:b/>
          <w:szCs w:val="24"/>
        </w:rPr>
        <w:tab/>
      </w:r>
      <w:r w:rsidR="006F363A">
        <w:rPr>
          <w:b/>
          <w:szCs w:val="24"/>
        </w:rPr>
        <w:tab/>
      </w:r>
      <w:r w:rsidRPr="00F23DBE">
        <w:rPr>
          <w:b/>
          <w:szCs w:val="24"/>
        </w:rPr>
        <w:t>5 000 Kč</w:t>
      </w:r>
    </w:p>
    <w:p w14:paraId="05002DE5" w14:textId="77777777" w:rsidR="00F23DBE" w:rsidRPr="00B62F60" w:rsidRDefault="00F23DBE" w:rsidP="00F23DBE">
      <w:pPr>
        <w:widowControl w:val="0"/>
        <w:autoSpaceDE w:val="0"/>
        <w:autoSpaceDN w:val="0"/>
        <w:adjustRightInd w:val="0"/>
        <w:rPr>
          <w:b/>
          <w:bCs/>
          <w:szCs w:val="24"/>
        </w:rPr>
      </w:pPr>
    </w:p>
    <w:p w14:paraId="47A45769" w14:textId="272F5A7D" w:rsidR="00C9342B" w:rsidRPr="00B62F60" w:rsidRDefault="00C9342B" w:rsidP="001D6AC2">
      <w:pPr>
        <w:widowControl w:val="0"/>
        <w:autoSpaceDE w:val="0"/>
        <w:autoSpaceDN w:val="0"/>
        <w:adjustRightInd w:val="0"/>
        <w:ind w:firstLine="0"/>
        <w:jc w:val="center"/>
        <w:rPr>
          <w:b/>
          <w:bCs/>
          <w:szCs w:val="24"/>
        </w:rPr>
      </w:pPr>
      <w:r w:rsidRPr="00B62F60">
        <w:rPr>
          <w:b/>
          <w:bCs/>
          <w:szCs w:val="24"/>
        </w:rPr>
        <w:t>Položka 19</w:t>
      </w:r>
    </w:p>
    <w:p w14:paraId="328B277A" w14:textId="28F45A93" w:rsidR="00C9342B" w:rsidRDefault="00C9342B" w:rsidP="00204253">
      <w:pPr>
        <w:widowControl w:val="0"/>
        <w:tabs>
          <w:tab w:val="left" w:pos="6521"/>
        </w:tabs>
        <w:autoSpaceDE w:val="0"/>
        <w:autoSpaceDN w:val="0"/>
        <w:adjustRightInd w:val="0"/>
        <w:rPr>
          <w:szCs w:val="24"/>
        </w:rPr>
      </w:pPr>
      <w:r w:rsidRPr="00B62F60">
        <w:rPr>
          <w:szCs w:val="24"/>
        </w:rPr>
        <w:t>Za kasační stížnost</w:t>
      </w:r>
      <w:r w:rsidR="00427842">
        <w:rPr>
          <w:szCs w:val="24"/>
        </w:rPr>
        <w:tab/>
      </w:r>
      <w:r w:rsidR="0054097D">
        <w:rPr>
          <w:strike/>
          <w:szCs w:val="24"/>
        </w:rPr>
        <w:t>5 000</w:t>
      </w:r>
      <w:r w:rsidR="0053563F">
        <w:rPr>
          <w:szCs w:val="24"/>
        </w:rPr>
        <w:t xml:space="preserve"> </w:t>
      </w:r>
      <w:r w:rsidR="0053563F" w:rsidRPr="0053563F">
        <w:rPr>
          <w:b/>
          <w:szCs w:val="24"/>
        </w:rPr>
        <w:t xml:space="preserve">10 000 </w:t>
      </w:r>
      <w:r w:rsidR="0053563F" w:rsidRPr="0054097D">
        <w:rPr>
          <w:szCs w:val="24"/>
        </w:rPr>
        <w:t>Kč</w:t>
      </w:r>
    </w:p>
    <w:p w14:paraId="6C8AC0C0" w14:textId="77777777" w:rsidR="00E74E52" w:rsidRPr="00B62F60" w:rsidRDefault="00E74E52" w:rsidP="001D6AC2">
      <w:pPr>
        <w:widowControl w:val="0"/>
        <w:autoSpaceDE w:val="0"/>
        <w:autoSpaceDN w:val="0"/>
        <w:adjustRightInd w:val="0"/>
        <w:rPr>
          <w:szCs w:val="24"/>
        </w:rPr>
      </w:pPr>
    </w:p>
    <w:p w14:paraId="1F763197" w14:textId="17D1E12A" w:rsidR="00C9342B" w:rsidRPr="00B62F60" w:rsidRDefault="00C9342B" w:rsidP="001D6AC2">
      <w:pPr>
        <w:widowControl w:val="0"/>
        <w:autoSpaceDE w:val="0"/>
        <w:autoSpaceDN w:val="0"/>
        <w:adjustRightInd w:val="0"/>
        <w:ind w:firstLine="0"/>
        <w:jc w:val="center"/>
        <w:rPr>
          <w:b/>
          <w:bCs/>
          <w:szCs w:val="24"/>
        </w:rPr>
      </w:pPr>
      <w:r w:rsidRPr="00B62F60">
        <w:rPr>
          <w:b/>
          <w:bCs/>
          <w:szCs w:val="24"/>
        </w:rPr>
        <w:t>Položka 20</w:t>
      </w:r>
    </w:p>
    <w:p w14:paraId="3A0D2F4D" w14:textId="12D9513F" w:rsidR="00C9342B" w:rsidRDefault="00C9342B" w:rsidP="00204253">
      <w:pPr>
        <w:widowControl w:val="0"/>
        <w:tabs>
          <w:tab w:val="left" w:pos="6521"/>
        </w:tabs>
        <w:autoSpaceDE w:val="0"/>
        <w:autoSpaceDN w:val="0"/>
        <w:adjustRightInd w:val="0"/>
        <w:rPr>
          <w:b/>
          <w:szCs w:val="24"/>
        </w:rPr>
      </w:pPr>
      <w:r w:rsidRPr="00B62F60">
        <w:rPr>
          <w:szCs w:val="24"/>
        </w:rPr>
        <w:t>Za návrh na přiznání odkladného účinku ve správním soudnictví</w:t>
      </w:r>
      <w:r w:rsidR="00427842">
        <w:rPr>
          <w:szCs w:val="24"/>
        </w:rPr>
        <w:tab/>
      </w:r>
      <w:r w:rsidR="0054097D">
        <w:rPr>
          <w:strike/>
          <w:szCs w:val="24"/>
        </w:rPr>
        <w:t>1 000</w:t>
      </w:r>
      <w:r w:rsidR="0053563F">
        <w:rPr>
          <w:szCs w:val="24"/>
        </w:rPr>
        <w:t xml:space="preserve"> </w:t>
      </w:r>
      <w:r w:rsidR="0053563F" w:rsidRPr="0053563F">
        <w:rPr>
          <w:b/>
          <w:szCs w:val="24"/>
        </w:rPr>
        <w:t xml:space="preserve">1 500 </w:t>
      </w:r>
      <w:r w:rsidR="0053563F" w:rsidRPr="0054097D">
        <w:rPr>
          <w:szCs w:val="24"/>
        </w:rPr>
        <w:t>Kč</w:t>
      </w:r>
    </w:p>
    <w:p w14:paraId="40599C2A" w14:textId="77777777" w:rsidR="007B20FF" w:rsidRPr="00B62F60" w:rsidRDefault="007B20FF" w:rsidP="001D6AC2">
      <w:pPr>
        <w:widowControl w:val="0"/>
        <w:autoSpaceDE w:val="0"/>
        <w:autoSpaceDN w:val="0"/>
        <w:adjustRightInd w:val="0"/>
        <w:rPr>
          <w:szCs w:val="24"/>
        </w:rPr>
      </w:pPr>
    </w:p>
    <w:p w14:paraId="48C8D06C" w14:textId="3A5F7004" w:rsidR="00C9342B" w:rsidRPr="00B62F60" w:rsidRDefault="00C9342B" w:rsidP="001D6AC2">
      <w:pPr>
        <w:widowControl w:val="0"/>
        <w:autoSpaceDE w:val="0"/>
        <w:autoSpaceDN w:val="0"/>
        <w:adjustRightInd w:val="0"/>
        <w:ind w:firstLine="0"/>
        <w:jc w:val="center"/>
        <w:rPr>
          <w:b/>
          <w:bCs/>
          <w:szCs w:val="24"/>
        </w:rPr>
      </w:pPr>
      <w:r w:rsidRPr="00B62F60">
        <w:rPr>
          <w:b/>
          <w:bCs/>
          <w:szCs w:val="24"/>
        </w:rPr>
        <w:t>Položka 22</w:t>
      </w:r>
    </w:p>
    <w:p w14:paraId="5C0D757C" w14:textId="137268A7" w:rsidR="00C9342B" w:rsidRPr="00B62F60" w:rsidRDefault="00C9342B" w:rsidP="001D6AC2">
      <w:pPr>
        <w:widowControl w:val="0"/>
        <w:autoSpaceDE w:val="0"/>
        <w:autoSpaceDN w:val="0"/>
        <w:adjustRightInd w:val="0"/>
        <w:rPr>
          <w:szCs w:val="24"/>
        </w:rPr>
      </w:pPr>
      <w:r w:rsidRPr="00B62F60">
        <w:rPr>
          <w:szCs w:val="24"/>
        </w:rPr>
        <w:t xml:space="preserve">1. Za odvolání proti rozhodnutí soudu ve věci samé, je-li předmětem odvolacího řízení </w:t>
      </w:r>
    </w:p>
    <w:p w14:paraId="246080CA" w14:textId="77777777" w:rsidR="00C9342B" w:rsidRPr="00B62F60" w:rsidRDefault="00C9342B" w:rsidP="00E74E52">
      <w:pPr>
        <w:widowControl w:val="0"/>
        <w:autoSpaceDE w:val="0"/>
        <w:autoSpaceDN w:val="0"/>
        <w:adjustRightInd w:val="0"/>
        <w:ind w:firstLine="0"/>
        <w:rPr>
          <w:szCs w:val="24"/>
        </w:rPr>
      </w:pPr>
      <w:r w:rsidRPr="00B62F60">
        <w:rPr>
          <w:szCs w:val="24"/>
        </w:rPr>
        <w:t xml:space="preserve">a) peněžité plnění, se vybere poplatek podle položky 1, </w:t>
      </w:r>
    </w:p>
    <w:p w14:paraId="2B96024C" w14:textId="77777777" w:rsidR="00C9342B" w:rsidRPr="00B62F60" w:rsidRDefault="00C9342B" w:rsidP="00E74E52">
      <w:pPr>
        <w:widowControl w:val="0"/>
        <w:autoSpaceDE w:val="0"/>
        <w:autoSpaceDN w:val="0"/>
        <w:adjustRightInd w:val="0"/>
        <w:ind w:firstLine="0"/>
        <w:rPr>
          <w:szCs w:val="24"/>
        </w:rPr>
      </w:pPr>
      <w:r w:rsidRPr="00B62F60">
        <w:rPr>
          <w:szCs w:val="24"/>
        </w:rPr>
        <w:t xml:space="preserve">b) nepeněžité plnění, se vybere poplatek podle položky 4. </w:t>
      </w:r>
    </w:p>
    <w:p w14:paraId="023048F8" w14:textId="27259D7F" w:rsidR="00C9342B" w:rsidRPr="00B62F60" w:rsidRDefault="00C9342B" w:rsidP="001D6AC2">
      <w:pPr>
        <w:widowControl w:val="0"/>
        <w:autoSpaceDE w:val="0"/>
        <w:autoSpaceDN w:val="0"/>
        <w:adjustRightInd w:val="0"/>
        <w:rPr>
          <w:szCs w:val="24"/>
        </w:rPr>
      </w:pPr>
      <w:r w:rsidRPr="00B62F60">
        <w:rPr>
          <w:szCs w:val="24"/>
        </w:rPr>
        <w:t xml:space="preserve">2. Za odvolání proti rozhodnutí soudu prvního stupně, kterým bylo rozhodnuto o náhradě nemajetkové újmy v penězích, se vybere poplatek podle položky 3. </w:t>
      </w:r>
    </w:p>
    <w:p w14:paraId="7A85A809" w14:textId="6917C7E8" w:rsidR="00C9342B" w:rsidRPr="00B62F60" w:rsidRDefault="00C9342B" w:rsidP="001D6AC2">
      <w:pPr>
        <w:widowControl w:val="0"/>
        <w:autoSpaceDE w:val="0"/>
        <w:autoSpaceDN w:val="0"/>
        <w:adjustRightInd w:val="0"/>
        <w:rPr>
          <w:szCs w:val="24"/>
        </w:rPr>
      </w:pPr>
      <w:r w:rsidRPr="00B62F60">
        <w:rPr>
          <w:szCs w:val="24"/>
        </w:rPr>
        <w:t xml:space="preserve">3. Za odvolání proti rozhodnutí soudu prvního stupně o návrhu na nařízení předběžného opatření se vybere poplatek podle položky 5. </w:t>
      </w:r>
    </w:p>
    <w:p w14:paraId="4636EB4A" w14:textId="505D0704" w:rsidR="00C9342B" w:rsidRPr="00B62F60" w:rsidRDefault="00C9342B" w:rsidP="001D6AC2">
      <w:pPr>
        <w:widowControl w:val="0"/>
        <w:autoSpaceDE w:val="0"/>
        <w:autoSpaceDN w:val="0"/>
        <w:adjustRightInd w:val="0"/>
        <w:rPr>
          <w:szCs w:val="24"/>
        </w:rPr>
      </w:pPr>
      <w:r w:rsidRPr="00B62F60">
        <w:rPr>
          <w:szCs w:val="24"/>
        </w:rPr>
        <w:t xml:space="preserve">4. Poplatek za odvolání proti rozhodnutí soudu prvního stupně, kterým bylo rozhodováno jen o základu předmětu řízení, se neplatí. </w:t>
      </w:r>
    </w:p>
    <w:p w14:paraId="0440250D" w14:textId="38558FA5" w:rsidR="00C9342B" w:rsidRPr="00B62F60" w:rsidRDefault="00C9342B" w:rsidP="001D6AC2">
      <w:pPr>
        <w:widowControl w:val="0"/>
        <w:autoSpaceDE w:val="0"/>
        <w:autoSpaceDN w:val="0"/>
        <w:adjustRightInd w:val="0"/>
        <w:rPr>
          <w:szCs w:val="24"/>
        </w:rPr>
      </w:pPr>
      <w:r w:rsidRPr="00B62F60">
        <w:rPr>
          <w:szCs w:val="24"/>
        </w:rPr>
        <w:t xml:space="preserve">5. Za odvolání proti rozhodnutí soudu prvního stupně o určení výživného včetně jeho zvýšení a o snížení nebo zrušení výživného se vybere poplatek podle položky 7. </w:t>
      </w:r>
    </w:p>
    <w:p w14:paraId="6ACF7924" w14:textId="6FC38396" w:rsidR="00C9342B" w:rsidRPr="00B62F60" w:rsidRDefault="00C9342B" w:rsidP="001D6AC2">
      <w:pPr>
        <w:widowControl w:val="0"/>
        <w:autoSpaceDE w:val="0"/>
        <w:autoSpaceDN w:val="0"/>
        <w:adjustRightInd w:val="0"/>
        <w:rPr>
          <w:szCs w:val="24"/>
        </w:rPr>
      </w:pPr>
      <w:r w:rsidRPr="00B62F60">
        <w:rPr>
          <w:szCs w:val="24"/>
        </w:rPr>
        <w:t xml:space="preserve">6. Za odvolání proti rozhodnutí soudu prvního stupně o poddlužnické žalobě se vybere poplatek podle položky 8. </w:t>
      </w:r>
    </w:p>
    <w:p w14:paraId="7C0ACD62" w14:textId="3A9C021C" w:rsidR="00C9342B" w:rsidRPr="00B62F60" w:rsidRDefault="00C9342B" w:rsidP="001D6AC2">
      <w:pPr>
        <w:widowControl w:val="0"/>
        <w:autoSpaceDE w:val="0"/>
        <w:autoSpaceDN w:val="0"/>
        <w:adjustRightInd w:val="0"/>
        <w:rPr>
          <w:szCs w:val="24"/>
        </w:rPr>
      </w:pPr>
      <w:r w:rsidRPr="00B62F60">
        <w:rPr>
          <w:szCs w:val="24"/>
        </w:rPr>
        <w:t xml:space="preserve">7. Za odvolání proti rozhodnutí soudu prvního stupně o plnění ze smlouvy, které bylo ve smlouvě vyjádřeno v penězích, se vybere poplatek podle položky 1. Obdobně se postupuje ve sporu o vrácení plnění z neplatné nebo zrušené smlouvy. </w:t>
      </w:r>
    </w:p>
    <w:p w14:paraId="5F89E9DB" w14:textId="0E09C650" w:rsidR="00C9342B" w:rsidRPr="00B62F60" w:rsidRDefault="00C9342B" w:rsidP="001D6AC2">
      <w:pPr>
        <w:widowControl w:val="0"/>
        <w:autoSpaceDE w:val="0"/>
        <w:autoSpaceDN w:val="0"/>
        <w:adjustRightInd w:val="0"/>
        <w:rPr>
          <w:szCs w:val="24"/>
        </w:rPr>
      </w:pPr>
      <w:r w:rsidRPr="00B62F60">
        <w:rPr>
          <w:szCs w:val="24"/>
        </w:rPr>
        <w:t xml:space="preserve">8. Za odvolání proti rozhodnutí soudu prvního stupně o určení vlastnictví k nemovité věci, o prodeji zástavy, jde-li o nemovitou věc nebo o vyloučení nemovité věci, se vybere poplatek podle položky 4 bodu 1 písmene a). Za odvolání proti rozhodnutí soudu prvního stupně o určení vlastnictví k obchodnímu závodu nebo k jeho organizační složce, o prodeji zástavy, jde-li o obchodní závod nebo jeho organizační složku nebo o vyloučení obchodního závodu nebo jeho organizační složky, se vybere poplatek podle položky 4 bodu 1 písmene b). Za odvolání proti rozhodnutí soudu prvního stupně o určení vlastnictví k jiným věcem, o prodeji zástavy, jde-li o jiné věci nebo o vyloučení jiných věcí, se vybere poplatek podle položky 4 bodu 1 písmene c). </w:t>
      </w:r>
    </w:p>
    <w:p w14:paraId="710E206F" w14:textId="2809B23F" w:rsidR="00C9342B" w:rsidRPr="00B62F60" w:rsidRDefault="00C9342B" w:rsidP="001D6AC2">
      <w:pPr>
        <w:widowControl w:val="0"/>
        <w:autoSpaceDE w:val="0"/>
        <w:autoSpaceDN w:val="0"/>
        <w:adjustRightInd w:val="0"/>
        <w:rPr>
          <w:szCs w:val="24"/>
        </w:rPr>
      </w:pPr>
      <w:r w:rsidRPr="00B62F60">
        <w:rPr>
          <w:szCs w:val="24"/>
        </w:rPr>
        <w:t xml:space="preserve">9. Je-li předmětem odvolacího řízení směnka nebo šek a nejde-li o zaplacení peněžité částky, vybere se poplatek podle položky 1 podle peněžité částky uvedené ve směnce nebo </w:t>
      </w:r>
      <w:r w:rsidRPr="00B62F60">
        <w:rPr>
          <w:szCs w:val="24"/>
        </w:rPr>
        <w:lastRenderedPageBreak/>
        <w:t xml:space="preserve">šeku. Obdobně se postupuje, jde-li o jiný cenný papír, na němž je uvedena jmenovitá hodnota. </w:t>
      </w:r>
    </w:p>
    <w:p w14:paraId="6BDBEFE5" w14:textId="5E6D07F9" w:rsidR="00C9342B" w:rsidRPr="00B62F60" w:rsidRDefault="00C9342B" w:rsidP="001D6AC2">
      <w:pPr>
        <w:widowControl w:val="0"/>
        <w:autoSpaceDE w:val="0"/>
        <w:autoSpaceDN w:val="0"/>
        <w:adjustRightInd w:val="0"/>
        <w:rPr>
          <w:szCs w:val="24"/>
        </w:rPr>
      </w:pPr>
      <w:r w:rsidRPr="00B62F60">
        <w:rPr>
          <w:szCs w:val="24"/>
        </w:rPr>
        <w:t xml:space="preserve">10. </w:t>
      </w:r>
      <w:r w:rsidR="00B248B4" w:rsidRPr="00B248B4">
        <w:rPr>
          <w:szCs w:val="24"/>
        </w:rPr>
        <w:t>Za odvolání proti rozhodnutí soudu prvního stupně o rozvod manželství se vybere poplatek podle položky 4a písmene b).</w:t>
      </w:r>
      <w:r w:rsidR="00B248B4">
        <w:rPr>
          <w:szCs w:val="24"/>
        </w:rPr>
        <w:t xml:space="preserve"> </w:t>
      </w:r>
      <w:r w:rsidRPr="00B62F60">
        <w:rPr>
          <w:szCs w:val="24"/>
        </w:rPr>
        <w:t xml:space="preserve">Za odvolání proti rozhodnutí soudu prvního stupně o vypořádání společného jmění manželů a o zrušení a vypořádání podílového spoluvlastnictví se vybere poplatek podle položky 6. </w:t>
      </w:r>
    </w:p>
    <w:p w14:paraId="5F3DC1FD" w14:textId="24BAB279" w:rsidR="00C9342B" w:rsidRPr="00B62F60" w:rsidRDefault="00C9342B" w:rsidP="001D6AC2">
      <w:pPr>
        <w:widowControl w:val="0"/>
        <w:autoSpaceDE w:val="0"/>
        <w:autoSpaceDN w:val="0"/>
        <w:adjustRightInd w:val="0"/>
        <w:rPr>
          <w:szCs w:val="24"/>
        </w:rPr>
      </w:pPr>
      <w:r w:rsidRPr="00B62F60">
        <w:rPr>
          <w:szCs w:val="24"/>
        </w:rPr>
        <w:t xml:space="preserve">11. Za odvolání proti rozhodnutí soudu prvního stupně v pozůstalostní věci, v insolvenčním řízení, v incidenčním sporu, o obnově řízení, o žalobě pro zmatečnost a o žalobě proti rozhodnutí orgánu veřejné správy nebo opravném prostředku proti rozhodnutí orgánu veřejné správy se vybere poplatek podle položky 4 bodu 1 písmene c). </w:t>
      </w:r>
    </w:p>
    <w:p w14:paraId="667CD547" w14:textId="295D89A0" w:rsidR="00C9342B" w:rsidRPr="00B62F60" w:rsidRDefault="00C9342B" w:rsidP="001D6AC2">
      <w:pPr>
        <w:widowControl w:val="0"/>
        <w:autoSpaceDE w:val="0"/>
        <w:autoSpaceDN w:val="0"/>
        <w:adjustRightInd w:val="0"/>
        <w:rPr>
          <w:szCs w:val="24"/>
        </w:rPr>
      </w:pPr>
      <w:r w:rsidRPr="00B62F60">
        <w:rPr>
          <w:szCs w:val="24"/>
        </w:rPr>
        <w:t xml:space="preserve">12. Za odvolání dražitele proti usnesení o příklepu a za odvolání navrhovatele předražku proti usnesení o předražku </w:t>
      </w:r>
    </w:p>
    <w:p w14:paraId="234E24DD" w14:textId="48F9B5BF" w:rsidR="00C9342B" w:rsidRPr="00B62F60" w:rsidRDefault="00C9342B" w:rsidP="00B248B4">
      <w:pPr>
        <w:widowControl w:val="0"/>
        <w:tabs>
          <w:tab w:val="left" w:pos="6521"/>
        </w:tabs>
        <w:autoSpaceDE w:val="0"/>
        <w:autoSpaceDN w:val="0"/>
        <w:adjustRightInd w:val="0"/>
        <w:ind w:firstLine="0"/>
        <w:rPr>
          <w:szCs w:val="24"/>
        </w:rPr>
      </w:pPr>
      <w:r w:rsidRPr="00B62F60">
        <w:rPr>
          <w:szCs w:val="24"/>
        </w:rPr>
        <w:t>a) do částky 250 000 Kč</w:t>
      </w:r>
      <w:r w:rsidR="00975831">
        <w:rPr>
          <w:szCs w:val="24"/>
        </w:rPr>
        <w:t xml:space="preserve"> </w:t>
      </w:r>
      <w:r w:rsidR="00975831" w:rsidRPr="00975831">
        <w:rPr>
          <w:b/>
          <w:szCs w:val="24"/>
        </w:rPr>
        <w:t>včetně</w:t>
      </w:r>
      <w:r w:rsidR="00B248B4">
        <w:rPr>
          <w:szCs w:val="24"/>
        </w:rPr>
        <w:tab/>
      </w:r>
      <w:r w:rsidRPr="00B62F60">
        <w:rPr>
          <w:szCs w:val="24"/>
        </w:rPr>
        <w:t>5 000 Kč</w:t>
      </w:r>
    </w:p>
    <w:p w14:paraId="07E90622" w14:textId="24F72DF8" w:rsidR="00C9342B" w:rsidRPr="00B62F60" w:rsidRDefault="00C9342B" w:rsidP="00B248B4">
      <w:pPr>
        <w:widowControl w:val="0"/>
        <w:tabs>
          <w:tab w:val="left" w:pos="6521"/>
        </w:tabs>
        <w:autoSpaceDE w:val="0"/>
        <w:autoSpaceDN w:val="0"/>
        <w:adjustRightInd w:val="0"/>
        <w:ind w:firstLine="0"/>
        <w:rPr>
          <w:szCs w:val="24"/>
        </w:rPr>
      </w:pPr>
      <w:r w:rsidRPr="00B62F60">
        <w:rPr>
          <w:szCs w:val="24"/>
        </w:rPr>
        <w:t>b) v částce vyšší než 250 000 Kč</w:t>
      </w:r>
      <w:r w:rsidR="00B248B4">
        <w:rPr>
          <w:szCs w:val="24"/>
        </w:rPr>
        <w:tab/>
      </w:r>
      <w:r w:rsidRPr="00B62F60">
        <w:rPr>
          <w:szCs w:val="24"/>
        </w:rPr>
        <w:t>2 % z této částky</w:t>
      </w:r>
    </w:p>
    <w:p w14:paraId="119D03A5" w14:textId="195E4F36" w:rsidR="00C9342B" w:rsidRDefault="00B248B4" w:rsidP="00B248B4">
      <w:pPr>
        <w:widowControl w:val="0"/>
        <w:tabs>
          <w:tab w:val="left" w:pos="6521"/>
        </w:tabs>
        <w:autoSpaceDE w:val="0"/>
        <w:autoSpaceDN w:val="0"/>
        <w:adjustRightInd w:val="0"/>
        <w:rPr>
          <w:szCs w:val="24"/>
        </w:rPr>
      </w:pPr>
      <w:r>
        <w:rPr>
          <w:szCs w:val="24"/>
        </w:rPr>
        <w:tab/>
      </w:r>
      <w:r w:rsidR="00C9342B" w:rsidRPr="00B62F60">
        <w:rPr>
          <w:szCs w:val="24"/>
        </w:rPr>
        <w:t>nejvýše 100 000 Kč</w:t>
      </w:r>
    </w:p>
    <w:p w14:paraId="67F9AD94" w14:textId="54EEC67A" w:rsidR="006D2EFF" w:rsidRDefault="006D2EFF" w:rsidP="001D6AC2">
      <w:pPr>
        <w:widowControl w:val="0"/>
        <w:autoSpaceDE w:val="0"/>
        <w:autoSpaceDN w:val="0"/>
        <w:adjustRightInd w:val="0"/>
        <w:rPr>
          <w:b/>
          <w:szCs w:val="24"/>
        </w:rPr>
      </w:pPr>
      <w:r>
        <w:rPr>
          <w:b/>
          <w:szCs w:val="24"/>
        </w:rPr>
        <w:t xml:space="preserve">13. Za odvolání proti rozhodnutí soudu prvního stupně </w:t>
      </w:r>
      <w:r w:rsidRPr="00592A62">
        <w:rPr>
          <w:b/>
          <w:szCs w:val="24"/>
        </w:rPr>
        <w:t>o náhradě škody</w:t>
      </w:r>
      <w:r>
        <w:rPr>
          <w:b/>
          <w:szCs w:val="24"/>
        </w:rPr>
        <w:t xml:space="preserve"> </w:t>
      </w:r>
      <w:r w:rsidRPr="00592A62">
        <w:rPr>
          <w:b/>
          <w:szCs w:val="24"/>
        </w:rPr>
        <w:t>nebo jiné újmy způsobené při výkonu veřejné</w:t>
      </w:r>
      <w:r>
        <w:rPr>
          <w:b/>
          <w:szCs w:val="24"/>
        </w:rPr>
        <w:t xml:space="preserve"> </w:t>
      </w:r>
      <w:r w:rsidRPr="00592A62">
        <w:rPr>
          <w:b/>
          <w:szCs w:val="24"/>
        </w:rPr>
        <w:t>moci nezákonným rozhodnutím, rozhodnutím o vazbě, trestu nebo ochranném opatření nebo</w:t>
      </w:r>
      <w:r>
        <w:rPr>
          <w:b/>
          <w:szCs w:val="24"/>
        </w:rPr>
        <w:t xml:space="preserve"> </w:t>
      </w:r>
      <w:r w:rsidRPr="00592A62">
        <w:rPr>
          <w:b/>
          <w:szCs w:val="24"/>
        </w:rPr>
        <w:t>nesprávným úředním postupem</w:t>
      </w:r>
      <w:r w:rsidRPr="00FC3226">
        <w:rPr>
          <w:b/>
          <w:szCs w:val="24"/>
        </w:rPr>
        <w:t xml:space="preserve"> se vybere poplatek podle položky 8a.</w:t>
      </w:r>
    </w:p>
    <w:p w14:paraId="6741090A" w14:textId="36968876" w:rsidR="007022D9" w:rsidRDefault="007022D9" w:rsidP="001D6AC2">
      <w:pPr>
        <w:widowControl w:val="0"/>
        <w:autoSpaceDE w:val="0"/>
        <w:autoSpaceDN w:val="0"/>
        <w:adjustRightInd w:val="0"/>
        <w:rPr>
          <w:b/>
          <w:szCs w:val="24"/>
        </w:rPr>
      </w:pPr>
      <w:r>
        <w:rPr>
          <w:b/>
          <w:szCs w:val="24"/>
        </w:rPr>
        <w:t xml:space="preserve">14. </w:t>
      </w:r>
      <w:r w:rsidR="00310DD0" w:rsidRPr="00FA35AB">
        <w:rPr>
          <w:b/>
          <w:szCs w:val="24"/>
        </w:rPr>
        <w:t>Za odvolání proti rozhodnutí soudu prvního stupně ve věci, v níž dříve rozhodl jiný orgán než soud, se v</w:t>
      </w:r>
      <w:r w:rsidR="00310DD0">
        <w:rPr>
          <w:b/>
          <w:szCs w:val="24"/>
        </w:rPr>
        <w:t>ybere poplatek podle položky 18</w:t>
      </w:r>
      <w:r w:rsidR="00310DD0" w:rsidRPr="00FA35AB">
        <w:rPr>
          <w:b/>
          <w:szCs w:val="24"/>
        </w:rPr>
        <w:t xml:space="preserve"> bodu 1</w:t>
      </w:r>
      <w:r w:rsidRPr="00310DD0">
        <w:rPr>
          <w:b/>
          <w:szCs w:val="24"/>
        </w:rPr>
        <w:t>.</w:t>
      </w:r>
    </w:p>
    <w:p w14:paraId="0AC57EEE" w14:textId="6C925650" w:rsidR="00440DFB" w:rsidRPr="00440DFB" w:rsidRDefault="00440DFB" w:rsidP="00440DFB">
      <w:pPr>
        <w:widowControl w:val="0"/>
        <w:autoSpaceDE w:val="0"/>
        <w:autoSpaceDN w:val="0"/>
        <w:adjustRightInd w:val="0"/>
        <w:rPr>
          <w:b/>
          <w:szCs w:val="24"/>
        </w:rPr>
      </w:pPr>
      <w:r>
        <w:rPr>
          <w:b/>
          <w:szCs w:val="24"/>
        </w:rPr>
        <w:t>1</w:t>
      </w:r>
      <w:r w:rsidR="007022D9">
        <w:rPr>
          <w:b/>
          <w:szCs w:val="24"/>
        </w:rPr>
        <w:t>5</w:t>
      </w:r>
      <w:r>
        <w:rPr>
          <w:b/>
          <w:szCs w:val="24"/>
        </w:rPr>
        <w:t>. Za odvolání</w:t>
      </w:r>
      <w:r w:rsidRPr="00440DFB">
        <w:rPr>
          <w:b/>
          <w:szCs w:val="24"/>
        </w:rPr>
        <w:t xml:space="preserve"> proti rozhodnutí </w:t>
      </w:r>
      <w:r w:rsidR="00310DD0">
        <w:rPr>
          <w:b/>
          <w:szCs w:val="24"/>
        </w:rPr>
        <w:t xml:space="preserve">soudu prvního stupně </w:t>
      </w:r>
      <w:r w:rsidRPr="00440DFB">
        <w:rPr>
          <w:b/>
          <w:szCs w:val="24"/>
        </w:rPr>
        <w:t>ve věcech ochrany před diskriminací se vybere poplatek podle položky 40.</w:t>
      </w:r>
    </w:p>
    <w:p w14:paraId="05BA6802" w14:textId="579F83BE" w:rsidR="00C9342B" w:rsidRPr="00B62F60" w:rsidRDefault="00440DFB" w:rsidP="001D6AC2">
      <w:pPr>
        <w:widowControl w:val="0"/>
        <w:autoSpaceDE w:val="0"/>
        <w:autoSpaceDN w:val="0"/>
        <w:adjustRightInd w:val="0"/>
        <w:rPr>
          <w:szCs w:val="24"/>
        </w:rPr>
      </w:pPr>
      <w:r w:rsidRPr="00490C40">
        <w:rPr>
          <w:strike/>
          <w:szCs w:val="24"/>
        </w:rPr>
        <w:t>1</w:t>
      </w:r>
      <w:r>
        <w:rPr>
          <w:strike/>
          <w:szCs w:val="24"/>
        </w:rPr>
        <w:t>3</w:t>
      </w:r>
      <w:r w:rsidR="00B248B4" w:rsidRPr="00490C40">
        <w:rPr>
          <w:szCs w:val="24"/>
        </w:rPr>
        <w:t>.</w:t>
      </w:r>
      <w:r w:rsidR="00571261">
        <w:rPr>
          <w:szCs w:val="24"/>
        </w:rPr>
        <w:t xml:space="preserve"> </w:t>
      </w:r>
      <w:r>
        <w:rPr>
          <w:b/>
          <w:szCs w:val="24"/>
        </w:rPr>
        <w:t>1</w:t>
      </w:r>
      <w:r w:rsidR="007022D9">
        <w:rPr>
          <w:b/>
          <w:szCs w:val="24"/>
        </w:rPr>
        <w:t>6</w:t>
      </w:r>
      <w:r w:rsidR="00571261">
        <w:rPr>
          <w:b/>
          <w:szCs w:val="24"/>
        </w:rPr>
        <w:t>.</w:t>
      </w:r>
      <w:r w:rsidR="00C9342B" w:rsidRPr="00B62F60">
        <w:rPr>
          <w:szCs w:val="24"/>
        </w:rPr>
        <w:t xml:space="preserve"> Je-li odvolání podáno proti jednomu rozhodnutí soudu prvního stupně, vybere se poplatek podle položky 4 bodu 1 písmene c) pouze jednou. </w:t>
      </w:r>
    </w:p>
    <w:p w14:paraId="03EE94BA" w14:textId="1CD6A1C1" w:rsidR="00BD3242" w:rsidRDefault="00440DFB" w:rsidP="001D6AC2">
      <w:pPr>
        <w:widowControl w:val="0"/>
        <w:autoSpaceDE w:val="0"/>
        <w:autoSpaceDN w:val="0"/>
        <w:adjustRightInd w:val="0"/>
        <w:rPr>
          <w:szCs w:val="24"/>
        </w:rPr>
      </w:pPr>
      <w:r w:rsidRPr="00490C40">
        <w:rPr>
          <w:strike/>
          <w:szCs w:val="24"/>
        </w:rPr>
        <w:t>1</w:t>
      </w:r>
      <w:r>
        <w:rPr>
          <w:strike/>
          <w:szCs w:val="24"/>
        </w:rPr>
        <w:t>4</w:t>
      </w:r>
      <w:r w:rsidR="00B248B4" w:rsidRPr="00490C40">
        <w:rPr>
          <w:szCs w:val="24"/>
        </w:rPr>
        <w:t>.</w:t>
      </w:r>
      <w:r w:rsidR="00571261">
        <w:rPr>
          <w:szCs w:val="24"/>
        </w:rPr>
        <w:t xml:space="preserve"> </w:t>
      </w:r>
      <w:r w:rsidR="00571261" w:rsidRPr="00490C40">
        <w:rPr>
          <w:b/>
          <w:szCs w:val="24"/>
        </w:rPr>
        <w:t>1</w:t>
      </w:r>
      <w:r w:rsidR="007022D9">
        <w:rPr>
          <w:b/>
          <w:szCs w:val="24"/>
        </w:rPr>
        <w:t>7</w:t>
      </w:r>
      <w:r w:rsidR="00571261" w:rsidRPr="00490C40">
        <w:rPr>
          <w:b/>
          <w:szCs w:val="24"/>
        </w:rPr>
        <w:t>.</w:t>
      </w:r>
      <w:r w:rsidR="00C9342B" w:rsidRPr="00B62F60">
        <w:rPr>
          <w:szCs w:val="24"/>
        </w:rPr>
        <w:t xml:space="preserve"> Poplatek se nevybere za odvolání proti rozhodnutí soudu prvního stupně jen procesní povahy, zejména proti rozhodnutí o zastavení řízení, odmítnutí podání, kterým se zahajuje řízení, odmítnutí odporu či námitek, odmítnutí odvolání nebo proti rozhodnutí soudu o nákladech řízení. </w:t>
      </w:r>
    </w:p>
    <w:p w14:paraId="71082414" w14:textId="77777777" w:rsidR="00BD3242" w:rsidRDefault="00BD3242">
      <w:pPr>
        <w:spacing w:after="160" w:line="259" w:lineRule="auto"/>
        <w:ind w:firstLine="0"/>
        <w:jc w:val="left"/>
        <w:rPr>
          <w:szCs w:val="24"/>
        </w:rPr>
      </w:pPr>
      <w:r>
        <w:rPr>
          <w:szCs w:val="24"/>
        </w:rPr>
        <w:br w:type="page"/>
      </w:r>
    </w:p>
    <w:p w14:paraId="71908475" w14:textId="37323B28" w:rsidR="00BD3242" w:rsidRDefault="00BD3242" w:rsidP="00BD3242">
      <w:pPr>
        <w:ind w:firstLine="0"/>
        <w:jc w:val="center"/>
        <w:rPr>
          <w:b/>
          <w:spacing w:val="60"/>
          <w:sz w:val="28"/>
          <w:szCs w:val="24"/>
        </w:rPr>
      </w:pPr>
      <w:r w:rsidRPr="008019BA">
        <w:rPr>
          <w:b/>
          <w:spacing w:val="60"/>
          <w:sz w:val="28"/>
          <w:szCs w:val="24"/>
        </w:rPr>
        <w:lastRenderedPageBreak/>
        <w:t>Platné znění příslušných částí</w:t>
      </w:r>
      <w:r>
        <w:rPr>
          <w:b/>
          <w:spacing w:val="60"/>
          <w:sz w:val="28"/>
          <w:szCs w:val="24"/>
        </w:rPr>
        <w:t xml:space="preserve"> zákona č. 99/1963 Sb.,</w:t>
      </w:r>
      <w:r w:rsidRPr="008019BA">
        <w:rPr>
          <w:b/>
          <w:spacing w:val="60"/>
          <w:sz w:val="28"/>
          <w:szCs w:val="24"/>
        </w:rPr>
        <w:t xml:space="preserve"> </w:t>
      </w:r>
      <w:r w:rsidR="00527372">
        <w:rPr>
          <w:b/>
          <w:spacing w:val="60"/>
          <w:sz w:val="28"/>
          <w:szCs w:val="24"/>
        </w:rPr>
        <w:t xml:space="preserve">občanský </w:t>
      </w:r>
      <w:r>
        <w:rPr>
          <w:b/>
          <w:spacing w:val="60"/>
          <w:sz w:val="28"/>
          <w:szCs w:val="24"/>
        </w:rPr>
        <w:t>soudní řád</w:t>
      </w:r>
      <w:r w:rsidRPr="008019BA">
        <w:rPr>
          <w:b/>
          <w:spacing w:val="60"/>
          <w:sz w:val="28"/>
          <w:szCs w:val="24"/>
        </w:rPr>
        <w:t xml:space="preserve"> s vyznačením navrhovaných změn</w:t>
      </w:r>
    </w:p>
    <w:p w14:paraId="50367823" w14:textId="77777777" w:rsidR="00BD3242" w:rsidRDefault="00BD3242" w:rsidP="00BD3242">
      <w:pPr>
        <w:ind w:firstLine="0"/>
        <w:jc w:val="center"/>
        <w:rPr>
          <w:b/>
          <w:spacing w:val="60"/>
          <w:sz w:val="28"/>
          <w:szCs w:val="24"/>
        </w:rPr>
      </w:pPr>
    </w:p>
    <w:p w14:paraId="54ABA577" w14:textId="77777777" w:rsidR="00BD3242" w:rsidRPr="00F45417" w:rsidRDefault="00BD3242" w:rsidP="00BD3242">
      <w:pPr>
        <w:pStyle w:val="l4"/>
        <w:spacing w:before="0" w:beforeAutospacing="0" w:after="0" w:afterAutospacing="0"/>
        <w:jc w:val="center"/>
        <w:rPr>
          <w:bCs/>
          <w:color w:val="000000"/>
          <w:sz w:val="22"/>
          <w:szCs w:val="22"/>
        </w:rPr>
      </w:pPr>
      <w:r w:rsidRPr="00F45417">
        <w:rPr>
          <w:bCs/>
          <w:color w:val="000000"/>
          <w:sz w:val="22"/>
          <w:szCs w:val="22"/>
        </w:rPr>
        <w:t>§ 138</w:t>
      </w:r>
    </w:p>
    <w:p w14:paraId="57F79C66" w14:textId="77777777" w:rsidR="00BD3242" w:rsidRDefault="00BD3242" w:rsidP="00BD3242">
      <w:pPr>
        <w:pStyle w:val="l4"/>
        <w:spacing w:before="0" w:beforeAutospacing="0" w:after="0" w:afterAutospacing="0"/>
        <w:jc w:val="both"/>
        <w:rPr>
          <w:b/>
          <w:bCs/>
          <w:color w:val="FF8400"/>
          <w:sz w:val="22"/>
          <w:szCs w:val="22"/>
        </w:rPr>
      </w:pPr>
    </w:p>
    <w:p w14:paraId="5137CA8C" w14:textId="09505121" w:rsidR="00BD3242" w:rsidRDefault="00BD3242" w:rsidP="00BD3242">
      <w:pPr>
        <w:ind w:firstLine="720"/>
        <w:rPr>
          <w:color w:val="000000"/>
        </w:rPr>
      </w:pPr>
      <w:r w:rsidRPr="006C7A8E">
        <w:rPr>
          <w:rStyle w:val="PromnnHTML"/>
          <w:bCs/>
          <w:i w:val="0"/>
          <w:iCs w:val="0"/>
          <w:color w:val="000000"/>
        </w:rPr>
        <w:t>(1)</w:t>
      </w:r>
      <w:r>
        <w:rPr>
          <w:color w:val="000000"/>
        </w:rPr>
        <w:t xml:space="preserve"> Na návrh může předseda senátu přiznat účastníkovi zčásti </w:t>
      </w:r>
      <w:r>
        <w:rPr>
          <w:b/>
          <w:bCs/>
          <w:color w:val="000000"/>
        </w:rPr>
        <w:t>nebo zcela</w:t>
      </w:r>
      <w:r>
        <w:rPr>
          <w:color w:val="000000"/>
        </w:rPr>
        <w:t xml:space="preserve"> osvobození od soudních poplatků, odůvodňují-li to poměry účastníka a nejde-li o svévolné nebo zřejmě bezúspěšné uplatňování nebo bránění práva; </w:t>
      </w:r>
      <w:r>
        <w:rPr>
          <w:strike/>
          <w:color w:val="000000"/>
        </w:rPr>
        <w:t>přiznat účastníkovi osvobození od soudních poplatků zcela lze pouze výjimečně, jsou-li proto zvlášť závažné důvody, a toto</w:t>
      </w:r>
      <w:r>
        <w:rPr>
          <w:color w:val="000000"/>
        </w:rPr>
        <w:t xml:space="preserve"> rozhodnutí </w:t>
      </w:r>
      <w:r>
        <w:rPr>
          <w:b/>
          <w:bCs/>
          <w:color w:val="000000"/>
        </w:rPr>
        <w:t>o osvobození</w:t>
      </w:r>
      <w:r>
        <w:rPr>
          <w:color w:val="000000"/>
        </w:rPr>
        <w:t xml:space="preserve"> musí být odůvodněno. Nerozhodne-li předseda senátu jinak, vztahuje se osvobození na celé řízení a má i zpětnou účinnost; poplatky zaplacené před rozhodnutím o osvobození se však nevracejí.</w:t>
      </w:r>
    </w:p>
    <w:p w14:paraId="6462405D" w14:textId="77777777" w:rsidR="00BD3242" w:rsidRPr="006C7A8E" w:rsidRDefault="00BD3242" w:rsidP="00BD3242">
      <w:pPr>
        <w:ind w:firstLine="720"/>
        <w:rPr>
          <w:color w:val="000000"/>
        </w:rPr>
      </w:pPr>
      <w:r w:rsidRPr="006C7A8E">
        <w:rPr>
          <w:color w:val="000000"/>
        </w:rPr>
        <w:t>(2) Přiznané osvobození předseda senátu kdykoli za řízení odejme, popřípadě i se zpětnou účinností, jestliže se do pravomocného skončení řízení ukáže, že poměry účastníka osvobození neodůvodňují, popřípadě neodůvodňovaly.</w:t>
      </w:r>
    </w:p>
    <w:p w14:paraId="284C1205" w14:textId="77777777" w:rsidR="00BD3242" w:rsidRPr="006C7A8E" w:rsidRDefault="00BD3242" w:rsidP="00BD3242">
      <w:pPr>
        <w:ind w:firstLine="0"/>
        <w:rPr>
          <w:color w:val="000000"/>
        </w:rPr>
      </w:pPr>
      <w:r w:rsidRPr="006C7A8E">
        <w:rPr>
          <w:color w:val="000000"/>
        </w:rPr>
        <w:tab/>
        <w:t>(3) Byl-li účastníku osvobozenému od soudních poplatků ustanoven zástupce, vztahuje se osvobození v rozsahu, v jakém bylo přiznáno, i na hotové výdaje zástupce a na odměnu za zastupování.</w:t>
      </w:r>
    </w:p>
    <w:p w14:paraId="095C0251" w14:textId="77777777" w:rsidR="00BD3242" w:rsidRDefault="00BD3242" w:rsidP="00BD3242">
      <w:pPr>
        <w:ind w:firstLine="0"/>
        <w:rPr>
          <w:b/>
          <w:spacing w:val="60"/>
          <w:sz w:val="28"/>
          <w:szCs w:val="24"/>
        </w:rPr>
      </w:pPr>
    </w:p>
    <w:p w14:paraId="29D18F41" w14:textId="245934B7" w:rsidR="00BD3242" w:rsidRDefault="00BD3242" w:rsidP="00BD3242">
      <w:pPr>
        <w:ind w:firstLine="0"/>
        <w:jc w:val="center"/>
        <w:rPr>
          <w:b/>
          <w:spacing w:val="60"/>
          <w:sz w:val="28"/>
          <w:szCs w:val="24"/>
        </w:rPr>
      </w:pPr>
      <w:r w:rsidRPr="008019BA">
        <w:rPr>
          <w:b/>
          <w:spacing w:val="60"/>
          <w:sz w:val="28"/>
          <w:szCs w:val="24"/>
        </w:rPr>
        <w:t xml:space="preserve">Platné znění příslušných částí </w:t>
      </w:r>
      <w:r>
        <w:rPr>
          <w:b/>
          <w:spacing w:val="60"/>
          <w:sz w:val="28"/>
          <w:szCs w:val="24"/>
        </w:rPr>
        <w:t>zákona č. 150/2002 Sb., soudní řád správní</w:t>
      </w:r>
      <w:r w:rsidRPr="008019BA">
        <w:rPr>
          <w:b/>
          <w:spacing w:val="60"/>
          <w:sz w:val="28"/>
          <w:szCs w:val="24"/>
        </w:rPr>
        <w:t xml:space="preserve"> s vyznačením navrhovaných změn</w:t>
      </w:r>
    </w:p>
    <w:p w14:paraId="6771826F" w14:textId="77777777" w:rsidR="00BD3242" w:rsidRDefault="00BD3242" w:rsidP="00BD3242">
      <w:pPr>
        <w:ind w:firstLine="0"/>
        <w:jc w:val="center"/>
        <w:rPr>
          <w:b/>
          <w:spacing w:val="60"/>
          <w:sz w:val="28"/>
          <w:szCs w:val="24"/>
        </w:rPr>
      </w:pPr>
    </w:p>
    <w:p w14:paraId="08A5C3A7" w14:textId="77777777" w:rsidR="00BD3242" w:rsidRDefault="00BD3242" w:rsidP="00BD3242">
      <w:pPr>
        <w:ind w:firstLine="720"/>
        <w:jc w:val="center"/>
        <w:rPr>
          <w:color w:val="000000"/>
        </w:rPr>
      </w:pPr>
      <w:r w:rsidRPr="00CC3EBC">
        <w:rPr>
          <w:color w:val="000000"/>
        </w:rPr>
        <w:t>§ 36</w:t>
      </w:r>
    </w:p>
    <w:p w14:paraId="5A4FA3A6" w14:textId="77777777" w:rsidR="00BD3242" w:rsidRDefault="00BD3242" w:rsidP="00BD3242">
      <w:pPr>
        <w:jc w:val="center"/>
        <w:rPr>
          <w:b/>
          <w:lang w:eastAsia="en-US"/>
        </w:rPr>
      </w:pPr>
      <w:r w:rsidRPr="00CC3EBC">
        <w:rPr>
          <w:b/>
          <w:lang w:eastAsia="en-US"/>
        </w:rPr>
        <w:t>Práva a povinnosti účastníků</w:t>
      </w:r>
    </w:p>
    <w:p w14:paraId="3C460A2C" w14:textId="77777777" w:rsidR="00BD3242" w:rsidRPr="00CC3EBC" w:rsidRDefault="00BD3242" w:rsidP="00BD3242">
      <w:pPr>
        <w:ind w:firstLine="720"/>
        <w:rPr>
          <w:color w:val="000000"/>
        </w:rPr>
      </w:pPr>
      <w:r>
        <w:rPr>
          <w:color w:val="000000"/>
        </w:rPr>
        <w:t>(</w:t>
      </w:r>
      <w:r w:rsidRPr="00CC3EBC">
        <w:rPr>
          <w:color w:val="000000"/>
        </w:rPr>
        <w:t>1) Účastníci mají v řízení rovné postavení. Soud je povinen poskytnout jim stejné možnosti k uplatnění jejich práv a poskytnout jim poučení o jejich procesních právech a povinnostech v rozsahu nezbytném pro to, aby v řízení neutrpěli újmu.</w:t>
      </w:r>
    </w:p>
    <w:p w14:paraId="6600FEEB" w14:textId="77777777" w:rsidR="00BD3242" w:rsidRPr="00CC3EBC" w:rsidRDefault="00BD3242" w:rsidP="00BD3242">
      <w:pPr>
        <w:ind w:firstLine="0"/>
        <w:rPr>
          <w:color w:val="000000"/>
        </w:rPr>
      </w:pPr>
      <w:r w:rsidRPr="00CC3EBC">
        <w:rPr>
          <w:color w:val="000000"/>
        </w:rPr>
        <w:tab/>
        <w:t>(2) Náklady spojené s přibráním tlumočníka</w:t>
      </w:r>
      <w:r w:rsidRPr="00CC3EBC">
        <w:rPr>
          <w:color w:val="000000"/>
          <w:vertAlign w:val="superscript"/>
        </w:rPr>
        <w:t>7)</w:t>
      </w:r>
      <w:r w:rsidRPr="00CC3EBC">
        <w:rPr>
          <w:color w:val="000000"/>
        </w:rPr>
        <w:t xml:space="preserve"> platí stát. </w:t>
      </w:r>
    </w:p>
    <w:p w14:paraId="72FF7D0B" w14:textId="64CDE5E3" w:rsidR="00BD3242" w:rsidRDefault="00BD3242" w:rsidP="00EF1585">
      <w:pPr>
        <w:ind w:firstLine="0"/>
        <w:rPr>
          <w:color w:val="000000"/>
        </w:rPr>
      </w:pPr>
      <w:r w:rsidRPr="00CC3EBC">
        <w:rPr>
          <w:color w:val="000000"/>
        </w:rPr>
        <w:tab/>
        <w:t xml:space="preserve">(3) Účastník, který doloží, že nemá dostatečné prostředky, může být na vlastní žádost usnesením předsedy senátu zčásti </w:t>
      </w:r>
      <w:r>
        <w:rPr>
          <w:b/>
          <w:color w:val="000000"/>
        </w:rPr>
        <w:t xml:space="preserve">nebo zcela </w:t>
      </w:r>
      <w:r w:rsidRPr="00CC3EBC">
        <w:rPr>
          <w:color w:val="000000"/>
        </w:rPr>
        <w:t xml:space="preserve">osvobozen od soudních poplatků. </w:t>
      </w:r>
      <w:r w:rsidRPr="004E0538">
        <w:rPr>
          <w:strike/>
          <w:color w:val="000000"/>
        </w:rPr>
        <w:t>Přiznat účastníkovi osvobození</w:t>
      </w:r>
      <w:r w:rsidRPr="00CC3EBC">
        <w:rPr>
          <w:color w:val="000000"/>
        </w:rPr>
        <w:t xml:space="preserve"> </w:t>
      </w:r>
      <w:r w:rsidRPr="00C67D76">
        <w:rPr>
          <w:strike/>
          <w:color w:val="000000"/>
        </w:rPr>
        <w:t>od soudních poplatků zcela</w:t>
      </w:r>
      <w:r w:rsidRPr="00CC3EBC">
        <w:rPr>
          <w:color w:val="000000"/>
        </w:rPr>
        <w:t xml:space="preserve"> </w:t>
      </w:r>
      <w:r w:rsidRPr="004E0538">
        <w:rPr>
          <w:strike/>
          <w:color w:val="000000"/>
        </w:rPr>
        <w:t>lze pouze výjimečně, jsou-li pro to zvlášť závažné důvody, a toto rozhodnutí</w:t>
      </w:r>
      <w:r w:rsidRPr="00CC3EBC">
        <w:rPr>
          <w:color w:val="000000"/>
        </w:rPr>
        <w:t xml:space="preserve"> </w:t>
      </w:r>
      <w:r w:rsidRPr="00C67D76">
        <w:rPr>
          <w:strike/>
          <w:color w:val="000000"/>
        </w:rPr>
        <w:t>musí být odůvodněno</w:t>
      </w:r>
      <w:r w:rsidRPr="00E35D2B">
        <w:rPr>
          <w:strike/>
          <w:color w:val="000000"/>
        </w:rPr>
        <w:t>.</w:t>
      </w:r>
      <w:r w:rsidRPr="00CC3EBC">
        <w:rPr>
          <w:color w:val="000000"/>
        </w:rPr>
        <w:t xml:space="preserve"> </w:t>
      </w:r>
      <w:r w:rsidR="00C67D76" w:rsidRPr="00E65DAA">
        <w:rPr>
          <w:rFonts w:eastAsia="Times New Roman"/>
          <w:b/>
          <w:szCs w:val="24"/>
        </w:rPr>
        <w:t>Osvobození od soudních poplatků musí být odůvodněno.</w:t>
      </w:r>
      <w:r w:rsidR="00C67D76" w:rsidRPr="00CC3EBC">
        <w:rPr>
          <w:color w:val="000000"/>
        </w:rPr>
        <w:t xml:space="preserve"> </w:t>
      </w:r>
      <w:r w:rsidRPr="00CC3EBC">
        <w:rPr>
          <w:color w:val="000000"/>
        </w:rPr>
        <w:t>Dospěje-li však soud k závěru, že návrh zjevně nemůže být úspěšný, takovou žádost zamítne. Přiznané osvobození kdykoliv za řízení odejme, popřípadě i se zpětnou účinností, jestliže se do pravomocného skončení řízení ukáže, že poměry účastníka přiznané osvobození neodůvodňují, popřípadě neodůvodňovaly. Přiznané osvobození se vztahuje i na řízení o kasační stížnosti.</w:t>
      </w:r>
    </w:p>
    <w:p w14:paraId="4E6D0E26" w14:textId="77777777" w:rsidR="00BD3242" w:rsidRDefault="00BD3242" w:rsidP="00BD3242">
      <w:pPr>
        <w:ind w:firstLine="0"/>
        <w:rPr>
          <w:color w:val="000000"/>
        </w:rPr>
      </w:pPr>
      <w:r w:rsidRPr="00CC3EBC">
        <w:rPr>
          <w:color w:val="000000"/>
          <w:vertAlign w:val="superscript"/>
        </w:rPr>
        <w:t>7)</w:t>
      </w:r>
      <w:r>
        <w:rPr>
          <w:color w:val="000000"/>
        </w:rPr>
        <w:t xml:space="preserve"> </w:t>
      </w:r>
      <w:r w:rsidRPr="00F45417">
        <w:rPr>
          <w:color w:val="000000"/>
          <w:sz w:val="18"/>
          <w:szCs w:val="18"/>
        </w:rPr>
        <w:t>Čl. 37 odst. 4 Listiny základních práv a svobod.</w:t>
      </w:r>
    </w:p>
    <w:p w14:paraId="5BB72A17" w14:textId="77777777" w:rsidR="007E53C9" w:rsidRPr="006D2EFF" w:rsidRDefault="007E53C9" w:rsidP="001D6AC2">
      <w:pPr>
        <w:widowControl w:val="0"/>
        <w:autoSpaceDE w:val="0"/>
        <w:autoSpaceDN w:val="0"/>
        <w:adjustRightInd w:val="0"/>
        <w:rPr>
          <w:szCs w:val="24"/>
        </w:rPr>
      </w:pPr>
    </w:p>
    <w:p w14:paraId="161CB6A1" w14:textId="26ED8060" w:rsidR="00C9342B" w:rsidRPr="00B62F60" w:rsidRDefault="00C9342B" w:rsidP="001D6AC2">
      <w:pPr>
        <w:widowControl w:val="0"/>
        <w:autoSpaceDE w:val="0"/>
        <w:autoSpaceDN w:val="0"/>
        <w:adjustRightInd w:val="0"/>
        <w:rPr>
          <w:szCs w:val="24"/>
        </w:rPr>
      </w:pPr>
    </w:p>
    <w:sectPr w:rsidR="00C9342B" w:rsidRPr="00B62F60" w:rsidSect="0049646C">
      <w:type w:val="continuous"/>
      <w:pgSz w:w="11907" w:h="16840"/>
      <w:pgMar w:top="1418" w:right="1418" w:bottom="1418" w:left="1418"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6D5D78" w14:textId="77777777" w:rsidR="00DA79AC" w:rsidRDefault="00DA79AC" w:rsidP="00E63AD6">
      <w:pPr>
        <w:spacing w:after="0"/>
      </w:pPr>
      <w:r>
        <w:separator/>
      </w:r>
    </w:p>
  </w:endnote>
  <w:endnote w:type="continuationSeparator" w:id="0">
    <w:p w14:paraId="2CE3C320" w14:textId="77777777" w:rsidR="00DA79AC" w:rsidRDefault="00DA79AC" w:rsidP="00E63AD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8800725"/>
      <w:docPartObj>
        <w:docPartGallery w:val="Page Numbers (Bottom of Page)"/>
        <w:docPartUnique/>
      </w:docPartObj>
    </w:sdtPr>
    <w:sdtEndPr/>
    <w:sdtContent>
      <w:p w14:paraId="32943AD5" w14:textId="52CE4966" w:rsidR="00DA79AC" w:rsidRDefault="00DA79AC" w:rsidP="008538B2">
        <w:pPr>
          <w:pStyle w:val="Zpat"/>
          <w:ind w:firstLine="0"/>
          <w:jc w:val="center"/>
        </w:pPr>
        <w:r>
          <w:fldChar w:fldCharType="begin"/>
        </w:r>
        <w:r>
          <w:instrText>PAGE   \* MERGEFORMAT</w:instrText>
        </w:r>
        <w:r>
          <w:fldChar w:fldCharType="separate"/>
        </w:r>
        <w:r w:rsidR="00E40C33">
          <w:rPr>
            <w:noProof/>
          </w:rPr>
          <w:t>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3CB132" w14:textId="77777777" w:rsidR="00DA79AC" w:rsidRDefault="00DA79AC" w:rsidP="00E63AD6">
      <w:pPr>
        <w:spacing w:after="0"/>
      </w:pPr>
      <w:r>
        <w:separator/>
      </w:r>
    </w:p>
  </w:footnote>
  <w:footnote w:type="continuationSeparator" w:id="0">
    <w:p w14:paraId="3393A590" w14:textId="77777777" w:rsidR="00DA79AC" w:rsidRDefault="00DA79AC" w:rsidP="00E63AD6">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2F60"/>
    <w:rsid w:val="00007CB3"/>
    <w:rsid w:val="00017DB6"/>
    <w:rsid w:val="000236C3"/>
    <w:rsid w:val="0004232F"/>
    <w:rsid w:val="000561B6"/>
    <w:rsid w:val="00071B73"/>
    <w:rsid w:val="0007505F"/>
    <w:rsid w:val="00090894"/>
    <w:rsid w:val="000913F1"/>
    <w:rsid w:val="00095690"/>
    <w:rsid w:val="00097B80"/>
    <w:rsid w:val="000A1040"/>
    <w:rsid w:val="000C4E82"/>
    <w:rsid w:val="000F1361"/>
    <w:rsid w:val="001151B8"/>
    <w:rsid w:val="00117E57"/>
    <w:rsid w:val="00121F41"/>
    <w:rsid w:val="00137578"/>
    <w:rsid w:val="00141079"/>
    <w:rsid w:val="00142B46"/>
    <w:rsid w:val="00147593"/>
    <w:rsid w:val="0014770E"/>
    <w:rsid w:val="001624B8"/>
    <w:rsid w:val="0017266D"/>
    <w:rsid w:val="00175CA2"/>
    <w:rsid w:val="001905DF"/>
    <w:rsid w:val="001965A4"/>
    <w:rsid w:val="001C62CF"/>
    <w:rsid w:val="001D380E"/>
    <w:rsid w:val="001D6AC2"/>
    <w:rsid w:val="001E5685"/>
    <w:rsid w:val="001E5D0D"/>
    <w:rsid w:val="001E74C9"/>
    <w:rsid w:val="001F12E0"/>
    <w:rsid w:val="001F34F6"/>
    <w:rsid w:val="00204253"/>
    <w:rsid w:val="00215EE5"/>
    <w:rsid w:val="00217CF4"/>
    <w:rsid w:val="0022494A"/>
    <w:rsid w:val="00240609"/>
    <w:rsid w:val="002444DD"/>
    <w:rsid w:val="00247812"/>
    <w:rsid w:val="0027164A"/>
    <w:rsid w:val="002816C7"/>
    <w:rsid w:val="00284F66"/>
    <w:rsid w:val="00285376"/>
    <w:rsid w:val="002F2542"/>
    <w:rsid w:val="002F2F26"/>
    <w:rsid w:val="002F3B5E"/>
    <w:rsid w:val="00301160"/>
    <w:rsid w:val="00310DD0"/>
    <w:rsid w:val="00330D84"/>
    <w:rsid w:val="00340942"/>
    <w:rsid w:val="003470BF"/>
    <w:rsid w:val="0035091D"/>
    <w:rsid w:val="00353F1D"/>
    <w:rsid w:val="00363A5B"/>
    <w:rsid w:val="003767B9"/>
    <w:rsid w:val="00380C83"/>
    <w:rsid w:val="00380CC0"/>
    <w:rsid w:val="00383760"/>
    <w:rsid w:val="00384609"/>
    <w:rsid w:val="00390886"/>
    <w:rsid w:val="003A0CB5"/>
    <w:rsid w:val="003A6DDD"/>
    <w:rsid w:val="003C38B3"/>
    <w:rsid w:val="003E10FF"/>
    <w:rsid w:val="003E5C71"/>
    <w:rsid w:val="00413CF3"/>
    <w:rsid w:val="0041484C"/>
    <w:rsid w:val="0042358B"/>
    <w:rsid w:val="00425203"/>
    <w:rsid w:val="00426332"/>
    <w:rsid w:val="004269D8"/>
    <w:rsid w:val="00427842"/>
    <w:rsid w:val="004405E4"/>
    <w:rsid w:val="00440DFB"/>
    <w:rsid w:val="00443CF4"/>
    <w:rsid w:val="0044637A"/>
    <w:rsid w:val="004558A1"/>
    <w:rsid w:val="00461C9E"/>
    <w:rsid w:val="004656DE"/>
    <w:rsid w:val="004700D5"/>
    <w:rsid w:val="00490C40"/>
    <w:rsid w:val="00491292"/>
    <w:rsid w:val="0049646C"/>
    <w:rsid w:val="004A4A31"/>
    <w:rsid w:val="004B06C7"/>
    <w:rsid w:val="004D0D18"/>
    <w:rsid w:val="004E0538"/>
    <w:rsid w:val="00500CDC"/>
    <w:rsid w:val="00514867"/>
    <w:rsid w:val="005148F7"/>
    <w:rsid w:val="00527372"/>
    <w:rsid w:val="0053563F"/>
    <w:rsid w:val="0054097D"/>
    <w:rsid w:val="00542877"/>
    <w:rsid w:val="00571261"/>
    <w:rsid w:val="00581045"/>
    <w:rsid w:val="005861E5"/>
    <w:rsid w:val="00592A62"/>
    <w:rsid w:val="00595BBB"/>
    <w:rsid w:val="005A19B3"/>
    <w:rsid w:val="005B5012"/>
    <w:rsid w:val="005C4EBF"/>
    <w:rsid w:val="005E5720"/>
    <w:rsid w:val="006304EB"/>
    <w:rsid w:val="006332D9"/>
    <w:rsid w:val="006335D9"/>
    <w:rsid w:val="00642D7A"/>
    <w:rsid w:val="006433AE"/>
    <w:rsid w:val="00646103"/>
    <w:rsid w:val="006507CF"/>
    <w:rsid w:val="00661556"/>
    <w:rsid w:val="006744BB"/>
    <w:rsid w:val="00674DE1"/>
    <w:rsid w:val="006C7A8E"/>
    <w:rsid w:val="006D2EFF"/>
    <w:rsid w:val="006E2E84"/>
    <w:rsid w:val="006F363A"/>
    <w:rsid w:val="006F7CDC"/>
    <w:rsid w:val="00701A0C"/>
    <w:rsid w:val="007022D9"/>
    <w:rsid w:val="0071236A"/>
    <w:rsid w:val="007506AA"/>
    <w:rsid w:val="00755294"/>
    <w:rsid w:val="00765803"/>
    <w:rsid w:val="007665DF"/>
    <w:rsid w:val="00773070"/>
    <w:rsid w:val="00773E0F"/>
    <w:rsid w:val="00780F4E"/>
    <w:rsid w:val="007A388A"/>
    <w:rsid w:val="007B20FF"/>
    <w:rsid w:val="007B73FB"/>
    <w:rsid w:val="007C1B1A"/>
    <w:rsid w:val="007E53C9"/>
    <w:rsid w:val="007E6139"/>
    <w:rsid w:val="007F0498"/>
    <w:rsid w:val="007F13FC"/>
    <w:rsid w:val="008019BA"/>
    <w:rsid w:val="008166A6"/>
    <w:rsid w:val="00823F73"/>
    <w:rsid w:val="00827753"/>
    <w:rsid w:val="008356ED"/>
    <w:rsid w:val="008538B2"/>
    <w:rsid w:val="00861790"/>
    <w:rsid w:val="00872B01"/>
    <w:rsid w:val="008909B5"/>
    <w:rsid w:val="008A0A84"/>
    <w:rsid w:val="008B106F"/>
    <w:rsid w:val="008B7055"/>
    <w:rsid w:val="008F1EB6"/>
    <w:rsid w:val="00902DEB"/>
    <w:rsid w:val="00907267"/>
    <w:rsid w:val="00912C0C"/>
    <w:rsid w:val="00927E24"/>
    <w:rsid w:val="009535C4"/>
    <w:rsid w:val="00964687"/>
    <w:rsid w:val="00974C3A"/>
    <w:rsid w:val="00975831"/>
    <w:rsid w:val="00976720"/>
    <w:rsid w:val="00985DBE"/>
    <w:rsid w:val="009B33AC"/>
    <w:rsid w:val="009B380B"/>
    <w:rsid w:val="009C325D"/>
    <w:rsid w:val="009C4067"/>
    <w:rsid w:val="009E32AB"/>
    <w:rsid w:val="00A2553E"/>
    <w:rsid w:val="00A619D9"/>
    <w:rsid w:val="00A61D33"/>
    <w:rsid w:val="00A76CE3"/>
    <w:rsid w:val="00AA6663"/>
    <w:rsid w:val="00AC2A74"/>
    <w:rsid w:val="00AC37A2"/>
    <w:rsid w:val="00AC4AC8"/>
    <w:rsid w:val="00AD19C7"/>
    <w:rsid w:val="00AD60AE"/>
    <w:rsid w:val="00AF1D48"/>
    <w:rsid w:val="00B045D3"/>
    <w:rsid w:val="00B23A1C"/>
    <w:rsid w:val="00B248B4"/>
    <w:rsid w:val="00B33028"/>
    <w:rsid w:val="00B45FB8"/>
    <w:rsid w:val="00B62F60"/>
    <w:rsid w:val="00B67C1A"/>
    <w:rsid w:val="00B849C7"/>
    <w:rsid w:val="00BA0FBF"/>
    <w:rsid w:val="00BA1AF7"/>
    <w:rsid w:val="00BA5B63"/>
    <w:rsid w:val="00BD2469"/>
    <w:rsid w:val="00BD3242"/>
    <w:rsid w:val="00C00C86"/>
    <w:rsid w:val="00C01464"/>
    <w:rsid w:val="00C24416"/>
    <w:rsid w:val="00C30E9D"/>
    <w:rsid w:val="00C356A6"/>
    <w:rsid w:val="00C561F5"/>
    <w:rsid w:val="00C6426C"/>
    <w:rsid w:val="00C65553"/>
    <w:rsid w:val="00C67D76"/>
    <w:rsid w:val="00C72620"/>
    <w:rsid w:val="00C726DD"/>
    <w:rsid w:val="00C87E79"/>
    <w:rsid w:val="00C92DAF"/>
    <w:rsid w:val="00C9342B"/>
    <w:rsid w:val="00C96729"/>
    <w:rsid w:val="00CA267C"/>
    <w:rsid w:val="00CA4256"/>
    <w:rsid w:val="00CA4612"/>
    <w:rsid w:val="00CB7306"/>
    <w:rsid w:val="00CC3EBC"/>
    <w:rsid w:val="00CD1C65"/>
    <w:rsid w:val="00CD2A5B"/>
    <w:rsid w:val="00CD4C9E"/>
    <w:rsid w:val="00CE5806"/>
    <w:rsid w:val="00CF19E9"/>
    <w:rsid w:val="00CF5681"/>
    <w:rsid w:val="00D062C5"/>
    <w:rsid w:val="00D06A6E"/>
    <w:rsid w:val="00D1730C"/>
    <w:rsid w:val="00D3144A"/>
    <w:rsid w:val="00D36B0D"/>
    <w:rsid w:val="00D471E2"/>
    <w:rsid w:val="00D47E34"/>
    <w:rsid w:val="00D524BD"/>
    <w:rsid w:val="00D672BE"/>
    <w:rsid w:val="00D8562B"/>
    <w:rsid w:val="00D86AD2"/>
    <w:rsid w:val="00D91DC5"/>
    <w:rsid w:val="00DA79AC"/>
    <w:rsid w:val="00DB4FC3"/>
    <w:rsid w:val="00DC0A6F"/>
    <w:rsid w:val="00DC176F"/>
    <w:rsid w:val="00DD1E57"/>
    <w:rsid w:val="00DD3CF3"/>
    <w:rsid w:val="00DE7A33"/>
    <w:rsid w:val="00E12744"/>
    <w:rsid w:val="00E35D2B"/>
    <w:rsid w:val="00E40C33"/>
    <w:rsid w:val="00E62B72"/>
    <w:rsid w:val="00E63AD6"/>
    <w:rsid w:val="00E65CC9"/>
    <w:rsid w:val="00E65DAA"/>
    <w:rsid w:val="00E71214"/>
    <w:rsid w:val="00E74E52"/>
    <w:rsid w:val="00E83E30"/>
    <w:rsid w:val="00E962A7"/>
    <w:rsid w:val="00EA6C5B"/>
    <w:rsid w:val="00EB2020"/>
    <w:rsid w:val="00EC1B46"/>
    <w:rsid w:val="00ED1185"/>
    <w:rsid w:val="00ED7E88"/>
    <w:rsid w:val="00EE3B3B"/>
    <w:rsid w:val="00EF1585"/>
    <w:rsid w:val="00EF5CD5"/>
    <w:rsid w:val="00F03436"/>
    <w:rsid w:val="00F065D5"/>
    <w:rsid w:val="00F2061B"/>
    <w:rsid w:val="00F231EF"/>
    <w:rsid w:val="00F23DBE"/>
    <w:rsid w:val="00F25716"/>
    <w:rsid w:val="00F45417"/>
    <w:rsid w:val="00F60AE4"/>
    <w:rsid w:val="00F70EF8"/>
    <w:rsid w:val="00F84F3C"/>
    <w:rsid w:val="00F870B7"/>
    <w:rsid w:val="00FA35AB"/>
    <w:rsid w:val="00FA41CC"/>
    <w:rsid w:val="00FA4703"/>
    <w:rsid w:val="00FB6793"/>
    <w:rsid w:val="00FC3226"/>
    <w:rsid w:val="00FC6710"/>
    <w:rsid w:val="00FF179F"/>
    <w:rsid w:val="00FF1F20"/>
    <w:rsid w:val="00FF23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CC7BA01"/>
  <w14:defaultImageDpi w14:val="0"/>
  <w15:docId w15:val="{A8A5ADC8-2B74-4E1F-8D33-C9A24EDE8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538B2"/>
    <w:pPr>
      <w:spacing w:after="120" w:line="240" w:lineRule="auto"/>
      <w:ind w:firstLine="567"/>
      <w:jc w:val="both"/>
    </w:pPr>
    <w:rPr>
      <w:rFonts w:ascii="Times New Roman" w:hAnsi="Times New Roman"/>
      <w:sz w:val="24"/>
    </w:rPr>
  </w:style>
  <w:style w:type="paragraph" w:styleId="Nadpis2">
    <w:name w:val="heading 2"/>
    <w:basedOn w:val="Normln"/>
    <w:next w:val="Normln"/>
    <w:link w:val="Nadpis2Char"/>
    <w:uiPriority w:val="9"/>
    <w:unhideWhenUsed/>
    <w:qFormat/>
    <w:rsid w:val="0014770E"/>
    <w:pPr>
      <w:keepNext/>
      <w:spacing w:after="0" w:line="276" w:lineRule="auto"/>
      <w:jc w:val="center"/>
      <w:outlineLvl w:val="1"/>
    </w:pPr>
    <w:rPr>
      <w:bCs/>
      <w:iCs/>
      <w:szCs w:val="28"/>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locked/>
    <w:rsid w:val="0014770E"/>
    <w:rPr>
      <w:rFonts w:ascii="Times New Roman" w:hAnsi="Times New Roman" w:cs="Times New Roman"/>
      <w:bCs/>
      <w:iCs/>
      <w:sz w:val="28"/>
      <w:szCs w:val="28"/>
      <w:lang w:val="x-none" w:eastAsia="en-US"/>
    </w:rPr>
  </w:style>
  <w:style w:type="paragraph" w:styleId="Textpoznpodarou">
    <w:name w:val="footnote text"/>
    <w:basedOn w:val="Normln"/>
    <w:link w:val="TextpoznpodarouChar"/>
    <w:uiPriority w:val="99"/>
    <w:semiHidden/>
    <w:unhideWhenUsed/>
    <w:rsid w:val="00E63AD6"/>
    <w:rPr>
      <w:sz w:val="20"/>
      <w:szCs w:val="20"/>
    </w:rPr>
  </w:style>
  <w:style w:type="character" w:customStyle="1" w:styleId="TextpoznpodarouChar">
    <w:name w:val="Text pozn. pod čarou Char"/>
    <w:basedOn w:val="Standardnpsmoodstavce"/>
    <w:link w:val="Textpoznpodarou"/>
    <w:uiPriority w:val="99"/>
    <w:semiHidden/>
    <w:locked/>
    <w:rsid w:val="00E63AD6"/>
    <w:rPr>
      <w:rFonts w:cs="Times New Roman"/>
      <w:sz w:val="20"/>
      <w:szCs w:val="20"/>
    </w:rPr>
  </w:style>
  <w:style w:type="character" w:styleId="Znakapoznpodarou">
    <w:name w:val="footnote reference"/>
    <w:basedOn w:val="Standardnpsmoodstavce"/>
    <w:uiPriority w:val="99"/>
    <w:semiHidden/>
    <w:unhideWhenUsed/>
    <w:rsid w:val="00E63AD6"/>
    <w:rPr>
      <w:rFonts w:cs="Times New Roman"/>
      <w:vertAlign w:val="superscript"/>
    </w:rPr>
  </w:style>
  <w:style w:type="character" w:styleId="Hypertextovodkaz">
    <w:name w:val="Hyperlink"/>
    <w:basedOn w:val="Standardnpsmoodstavce"/>
    <w:uiPriority w:val="99"/>
    <w:unhideWhenUsed/>
    <w:rsid w:val="00E63AD6"/>
    <w:rPr>
      <w:rFonts w:cs="Times New Roman"/>
      <w:color w:val="0563C1" w:themeColor="hyperlink"/>
      <w:u w:val="single"/>
    </w:rPr>
  </w:style>
  <w:style w:type="character" w:styleId="Odkaznakoment">
    <w:name w:val="annotation reference"/>
    <w:basedOn w:val="Standardnpsmoodstavce"/>
    <w:uiPriority w:val="99"/>
    <w:semiHidden/>
    <w:unhideWhenUsed/>
    <w:rsid w:val="0014770E"/>
    <w:rPr>
      <w:sz w:val="16"/>
    </w:rPr>
  </w:style>
  <w:style w:type="paragraph" w:styleId="Textkomente">
    <w:name w:val="annotation text"/>
    <w:basedOn w:val="Normln"/>
    <w:link w:val="TextkomenteChar"/>
    <w:uiPriority w:val="99"/>
    <w:semiHidden/>
    <w:unhideWhenUsed/>
    <w:rsid w:val="0014770E"/>
    <w:pPr>
      <w:spacing w:after="200" w:line="276" w:lineRule="auto"/>
    </w:pPr>
    <w:rPr>
      <w:rFonts w:eastAsia="Times New Roman"/>
      <w:sz w:val="20"/>
      <w:szCs w:val="20"/>
      <w:lang w:eastAsia="en-US"/>
    </w:rPr>
  </w:style>
  <w:style w:type="character" w:customStyle="1" w:styleId="TextkomenteChar">
    <w:name w:val="Text komentáře Char"/>
    <w:basedOn w:val="Standardnpsmoodstavce"/>
    <w:link w:val="Textkomente"/>
    <w:uiPriority w:val="99"/>
    <w:semiHidden/>
    <w:locked/>
    <w:rsid w:val="0014770E"/>
    <w:rPr>
      <w:rFonts w:ascii="Times New Roman" w:eastAsia="Times New Roman" w:hAnsi="Times New Roman" w:cs="Times New Roman"/>
      <w:sz w:val="20"/>
      <w:szCs w:val="20"/>
      <w:lang w:val="x-none" w:eastAsia="en-US"/>
    </w:rPr>
  </w:style>
  <w:style w:type="paragraph" w:styleId="Textbubliny">
    <w:name w:val="Balloon Text"/>
    <w:basedOn w:val="Normln"/>
    <w:link w:val="TextbublinyChar"/>
    <w:uiPriority w:val="99"/>
    <w:semiHidden/>
    <w:unhideWhenUsed/>
    <w:rsid w:val="0014770E"/>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14770E"/>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FF23EB"/>
    <w:pPr>
      <w:spacing w:after="160" w:line="259" w:lineRule="auto"/>
      <w:jc w:val="left"/>
    </w:pPr>
    <w:rPr>
      <w:rFonts w:asciiTheme="minorHAnsi" w:eastAsiaTheme="minorEastAsia" w:hAnsiTheme="minorHAnsi"/>
      <w:b/>
      <w:bCs/>
      <w:lang w:eastAsia="cs-CZ"/>
    </w:rPr>
  </w:style>
  <w:style w:type="character" w:customStyle="1" w:styleId="PedmtkomenteChar">
    <w:name w:val="Předmět komentáře Char"/>
    <w:basedOn w:val="TextkomenteChar"/>
    <w:link w:val="Pedmtkomente"/>
    <w:uiPriority w:val="99"/>
    <w:semiHidden/>
    <w:locked/>
    <w:rsid w:val="00FF23EB"/>
    <w:rPr>
      <w:rFonts w:ascii="Times New Roman" w:eastAsia="Times New Roman" w:hAnsi="Times New Roman" w:cs="Times New Roman"/>
      <w:b/>
      <w:bCs/>
      <w:sz w:val="20"/>
      <w:szCs w:val="20"/>
      <w:lang w:val="x-none" w:eastAsia="en-US"/>
    </w:rPr>
  </w:style>
  <w:style w:type="paragraph" w:styleId="Zhlav">
    <w:name w:val="header"/>
    <w:basedOn w:val="Normln"/>
    <w:link w:val="ZhlavChar"/>
    <w:uiPriority w:val="99"/>
    <w:unhideWhenUsed/>
    <w:rsid w:val="008538B2"/>
    <w:pPr>
      <w:tabs>
        <w:tab w:val="center" w:pos="4536"/>
        <w:tab w:val="right" w:pos="9072"/>
      </w:tabs>
      <w:spacing w:after="0"/>
    </w:pPr>
  </w:style>
  <w:style w:type="character" w:customStyle="1" w:styleId="ZhlavChar">
    <w:name w:val="Záhlaví Char"/>
    <w:basedOn w:val="Standardnpsmoodstavce"/>
    <w:link w:val="Zhlav"/>
    <w:uiPriority w:val="99"/>
    <w:rsid w:val="008538B2"/>
    <w:rPr>
      <w:rFonts w:ascii="Times New Roman" w:hAnsi="Times New Roman"/>
      <w:sz w:val="24"/>
    </w:rPr>
  </w:style>
  <w:style w:type="paragraph" w:styleId="Zpat">
    <w:name w:val="footer"/>
    <w:basedOn w:val="Normln"/>
    <w:link w:val="ZpatChar"/>
    <w:uiPriority w:val="99"/>
    <w:unhideWhenUsed/>
    <w:rsid w:val="008538B2"/>
    <w:pPr>
      <w:tabs>
        <w:tab w:val="center" w:pos="4536"/>
        <w:tab w:val="right" w:pos="9072"/>
      </w:tabs>
      <w:spacing w:after="0"/>
    </w:pPr>
  </w:style>
  <w:style w:type="character" w:customStyle="1" w:styleId="ZpatChar">
    <w:name w:val="Zápatí Char"/>
    <w:basedOn w:val="Standardnpsmoodstavce"/>
    <w:link w:val="Zpat"/>
    <w:uiPriority w:val="99"/>
    <w:rsid w:val="008538B2"/>
    <w:rPr>
      <w:rFonts w:ascii="Times New Roman" w:hAnsi="Times New Roman"/>
      <w:sz w:val="24"/>
    </w:rPr>
  </w:style>
  <w:style w:type="paragraph" w:styleId="Revize">
    <w:name w:val="Revision"/>
    <w:hidden/>
    <w:uiPriority w:val="99"/>
    <w:semiHidden/>
    <w:rsid w:val="00823F73"/>
    <w:pPr>
      <w:spacing w:after="0" w:line="240" w:lineRule="auto"/>
    </w:pPr>
    <w:rPr>
      <w:rFonts w:ascii="Times New Roman" w:hAnsi="Times New Roman"/>
      <w:sz w:val="24"/>
    </w:rPr>
  </w:style>
  <w:style w:type="paragraph" w:styleId="Odstavecseseznamem">
    <w:name w:val="List Paragraph"/>
    <w:basedOn w:val="Normln"/>
    <w:uiPriority w:val="34"/>
    <w:qFormat/>
    <w:rsid w:val="003E5C71"/>
    <w:pPr>
      <w:ind w:left="720"/>
      <w:contextualSpacing/>
    </w:pPr>
  </w:style>
  <w:style w:type="paragraph" w:customStyle="1" w:styleId="l4">
    <w:name w:val="l4"/>
    <w:basedOn w:val="Normln"/>
    <w:rsid w:val="006C7A8E"/>
    <w:pPr>
      <w:spacing w:before="100" w:beforeAutospacing="1" w:after="100" w:afterAutospacing="1"/>
      <w:ind w:firstLine="0"/>
      <w:jc w:val="left"/>
    </w:pPr>
    <w:rPr>
      <w:rFonts w:eastAsiaTheme="minorHAnsi"/>
      <w:szCs w:val="24"/>
    </w:rPr>
  </w:style>
  <w:style w:type="character" w:styleId="PromnnHTML">
    <w:name w:val="HTML Variable"/>
    <w:basedOn w:val="Standardnpsmoodstavce"/>
    <w:uiPriority w:val="99"/>
    <w:semiHidden/>
    <w:unhideWhenUsed/>
    <w:rsid w:val="006C7A8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412074">
      <w:bodyDiv w:val="1"/>
      <w:marLeft w:val="0"/>
      <w:marRight w:val="0"/>
      <w:marTop w:val="0"/>
      <w:marBottom w:val="0"/>
      <w:divBdr>
        <w:top w:val="none" w:sz="0" w:space="0" w:color="auto"/>
        <w:left w:val="none" w:sz="0" w:space="0" w:color="auto"/>
        <w:bottom w:val="none" w:sz="0" w:space="0" w:color="auto"/>
        <w:right w:val="none" w:sz="0" w:space="0" w:color="auto"/>
      </w:divBdr>
    </w:div>
    <w:div w:id="385105309">
      <w:bodyDiv w:val="1"/>
      <w:marLeft w:val="0"/>
      <w:marRight w:val="0"/>
      <w:marTop w:val="0"/>
      <w:marBottom w:val="0"/>
      <w:divBdr>
        <w:top w:val="none" w:sz="0" w:space="0" w:color="auto"/>
        <w:left w:val="none" w:sz="0" w:space="0" w:color="auto"/>
        <w:bottom w:val="none" w:sz="0" w:space="0" w:color="auto"/>
        <w:right w:val="none" w:sz="0" w:space="0" w:color="auto"/>
      </w:divBdr>
    </w:div>
    <w:div w:id="630981892">
      <w:bodyDiv w:val="1"/>
      <w:marLeft w:val="0"/>
      <w:marRight w:val="0"/>
      <w:marTop w:val="0"/>
      <w:marBottom w:val="0"/>
      <w:divBdr>
        <w:top w:val="none" w:sz="0" w:space="0" w:color="auto"/>
        <w:left w:val="none" w:sz="0" w:space="0" w:color="auto"/>
        <w:bottom w:val="none" w:sz="0" w:space="0" w:color="auto"/>
        <w:right w:val="none" w:sz="0" w:space="0" w:color="auto"/>
      </w:divBdr>
    </w:div>
    <w:div w:id="760224371">
      <w:bodyDiv w:val="1"/>
      <w:marLeft w:val="0"/>
      <w:marRight w:val="0"/>
      <w:marTop w:val="0"/>
      <w:marBottom w:val="0"/>
      <w:divBdr>
        <w:top w:val="none" w:sz="0" w:space="0" w:color="auto"/>
        <w:left w:val="none" w:sz="0" w:space="0" w:color="auto"/>
        <w:bottom w:val="none" w:sz="0" w:space="0" w:color="auto"/>
        <w:right w:val="none" w:sz="0" w:space="0" w:color="auto"/>
      </w:divBdr>
    </w:div>
    <w:div w:id="903760124">
      <w:bodyDiv w:val="1"/>
      <w:marLeft w:val="0"/>
      <w:marRight w:val="0"/>
      <w:marTop w:val="0"/>
      <w:marBottom w:val="0"/>
      <w:divBdr>
        <w:top w:val="none" w:sz="0" w:space="0" w:color="auto"/>
        <w:left w:val="none" w:sz="0" w:space="0" w:color="auto"/>
        <w:bottom w:val="none" w:sz="0" w:space="0" w:color="auto"/>
        <w:right w:val="none" w:sz="0" w:space="0" w:color="auto"/>
      </w:divBdr>
      <w:divsChild>
        <w:div w:id="1453746642">
          <w:marLeft w:val="0"/>
          <w:marRight w:val="0"/>
          <w:marTop w:val="0"/>
          <w:marBottom w:val="0"/>
          <w:divBdr>
            <w:top w:val="none" w:sz="0" w:space="0" w:color="auto"/>
            <w:left w:val="none" w:sz="0" w:space="0" w:color="auto"/>
            <w:bottom w:val="none" w:sz="0" w:space="0" w:color="auto"/>
            <w:right w:val="none" w:sz="0" w:space="0" w:color="auto"/>
          </w:divBdr>
          <w:divsChild>
            <w:div w:id="367294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218239">
      <w:marLeft w:val="0"/>
      <w:marRight w:val="0"/>
      <w:marTop w:val="0"/>
      <w:marBottom w:val="0"/>
      <w:divBdr>
        <w:top w:val="none" w:sz="0" w:space="0" w:color="auto"/>
        <w:left w:val="none" w:sz="0" w:space="0" w:color="auto"/>
        <w:bottom w:val="none" w:sz="0" w:space="0" w:color="auto"/>
        <w:right w:val="none" w:sz="0" w:space="0" w:color="auto"/>
      </w:divBdr>
    </w:div>
    <w:div w:id="1619218240">
      <w:marLeft w:val="0"/>
      <w:marRight w:val="0"/>
      <w:marTop w:val="0"/>
      <w:marBottom w:val="0"/>
      <w:divBdr>
        <w:top w:val="none" w:sz="0" w:space="0" w:color="auto"/>
        <w:left w:val="none" w:sz="0" w:space="0" w:color="auto"/>
        <w:bottom w:val="none" w:sz="0" w:space="0" w:color="auto"/>
        <w:right w:val="none" w:sz="0" w:space="0" w:color="auto"/>
      </w:divBdr>
    </w:div>
    <w:div w:id="1926839027">
      <w:bodyDiv w:val="1"/>
      <w:marLeft w:val="0"/>
      <w:marRight w:val="0"/>
      <w:marTop w:val="0"/>
      <w:marBottom w:val="0"/>
      <w:divBdr>
        <w:top w:val="none" w:sz="0" w:space="0" w:color="auto"/>
        <w:left w:val="none" w:sz="0" w:space="0" w:color="auto"/>
        <w:bottom w:val="none" w:sz="0" w:space="0" w:color="auto"/>
        <w:right w:val="none" w:sz="0" w:space="0" w:color="auto"/>
      </w:divBdr>
      <w:divsChild>
        <w:div w:id="423037692">
          <w:marLeft w:val="0"/>
          <w:marRight w:val="0"/>
          <w:marTop w:val="0"/>
          <w:marBottom w:val="0"/>
          <w:divBdr>
            <w:top w:val="none" w:sz="0" w:space="0" w:color="auto"/>
            <w:left w:val="none" w:sz="0" w:space="0" w:color="auto"/>
            <w:bottom w:val="none" w:sz="0" w:space="0" w:color="auto"/>
            <w:right w:val="none" w:sz="0" w:space="0" w:color="auto"/>
          </w:divBdr>
          <w:divsChild>
            <w:div w:id="1041974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693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aspi://module='ASPI'&amp;link='99/1963%20Sb.%2523'&amp;ucin-k-dni='30.12.9999'"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E3915C-71C1-4343-A0BF-0CBAED0F2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DC26FF51</Template>
  <TotalTime>0</TotalTime>
  <Pages>12</Pages>
  <Words>4168</Words>
  <Characters>22766</Characters>
  <Application>Microsoft Office Word</Application>
  <DocSecurity>0</DocSecurity>
  <Lines>189</Lines>
  <Paragraphs>53</Paragraphs>
  <ScaleCrop>false</ScaleCrop>
  <HeadingPairs>
    <vt:vector size="2" baseType="variant">
      <vt:variant>
        <vt:lpstr>Název</vt:lpstr>
      </vt:variant>
      <vt:variant>
        <vt:i4>1</vt:i4>
      </vt:variant>
    </vt:vector>
  </HeadingPairs>
  <TitlesOfParts>
    <vt:vector size="1" baseType="lpstr">
      <vt:lpstr/>
    </vt:vector>
  </TitlesOfParts>
  <Company>MSP ČR</Company>
  <LinksUpToDate>false</LinksUpToDate>
  <CharactersWithSpaces>26881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Korhoň Ondřej Mgr. et Mgr.</dc:creator>
  <cp:lastModifiedBy>Janoušková Anežka JUDr.</cp:lastModifiedBy>
  <cp:revision>2</cp:revision>
  <cp:lastPrinted>2019-11-26T13:06:00Z</cp:lastPrinted>
  <dcterms:created xsi:type="dcterms:W3CDTF">2020-02-26T08:19:00Z</dcterms:created>
  <dcterms:modified xsi:type="dcterms:W3CDTF">2020-02-26T08:19:00Z</dcterms:modified>
</cp:coreProperties>
</file>