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407" w:rsidRDefault="009E4407" w:rsidP="009E4407">
      <w:pPr>
        <w:pStyle w:val="ZKON"/>
      </w:pPr>
      <w:r>
        <w:t>ZÁKON</w:t>
      </w:r>
    </w:p>
    <w:p w:rsidR="009E4407" w:rsidRPr="00BD7CB7" w:rsidRDefault="009E4407" w:rsidP="009E4407">
      <w:pPr>
        <w:pStyle w:val="nadpiszkona"/>
        <w:rPr>
          <w:b w:val="0"/>
        </w:rPr>
      </w:pPr>
      <w:r w:rsidRPr="00BD7CB7">
        <w:rPr>
          <w:b w:val="0"/>
        </w:rPr>
        <w:t xml:space="preserve">ze </w:t>
      </w:r>
      <w:proofErr w:type="gramStart"/>
      <w:r w:rsidRPr="00BD7CB7">
        <w:rPr>
          <w:b w:val="0"/>
        </w:rPr>
        <w:t xml:space="preserve">dne                </w:t>
      </w:r>
      <w:r>
        <w:rPr>
          <w:b w:val="0"/>
        </w:rPr>
        <w:t>2020</w:t>
      </w:r>
      <w:proofErr w:type="gramEnd"/>
      <w:r w:rsidRPr="00BD7CB7">
        <w:rPr>
          <w:b w:val="0"/>
        </w:rPr>
        <w:t>,</w:t>
      </w:r>
    </w:p>
    <w:p w:rsidR="009E4407" w:rsidRPr="00935D5C" w:rsidRDefault="009E4407" w:rsidP="009E4407">
      <w:pPr>
        <w:pStyle w:val="nadpiszkona"/>
      </w:pPr>
      <w:r w:rsidRPr="00935D5C">
        <w:t xml:space="preserve">kterým se mění </w:t>
      </w:r>
      <w:r>
        <w:t>zákon č. 90/1995 Sb., o jednacím řádu Poslanecké sněmovny, ve znění pozdějších předpisů</w:t>
      </w:r>
    </w:p>
    <w:p w:rsidR="009E4407" w:rsidRDefault="009E4407" w:rsidP="009E4407">
      <w:pPr>
        <w:pStyle w:val="Parlament"/>
      </w:pPr>
      <w:r>
        <w:t>Parlament se usnesl na tomto zákoně České republiky:</w:t>
      </w:r>
    </w:p>
    <w:p w:rsidR="009E4407" w:rsidRPr="00935D5C" w:rsidRDefault="009E4407" w:rsidP="009E4407">
      <w:pPr>
        <w:pStyle w:val="lnek"/>
      </w:pPr>
      <w:r>
        <w:t xml:space="preserve">Čl. </w:t>
      </w:r>
      <w:r w:rsidRPr="00935D5C">
        <w:t>I</w:t>
      </w:r>
    </w:p>
    <w:p w:rsidR="009E4407" w:rsidRPr="00935D5C" w:rsidRDefault="009E4407" w:rsidP="009E4407">
      <w:pPr>
        <w:pStyle w:val="Textlnku"/>
      </w:pPr>
      <w:r w:rsidRPr="00935D5C">
        <w:t xml:space="preserve">Zákon </w:t>
      </w:r>
      <w:r>
        <w:t>č. 90/1995 Sb., o jednacím řádu Poslanecké sněmovny</w:t>
      </w:r>
      <w:r w:rsidRPr="00935D5C">
        <w:t>, ve znění</w:t>
      </w:r>
      <w:r>
        <w:t xml:space="preserve"> z</w:t>
      </w:r>
      <w:r w:rsidRPr="00DB037A">
        <w:t>ákona č.</w:t>
      </w:r>
      <w:r>
        <w:t> </w:t>
      </w:r>
      <w:r w:rsidRPr="00DB037A">
        <w:t>47/2000 Sb., zákona č. 39/2001 Sb., zákona č. 78/2002 Sb., zákona č. 192/2002 Sb., zákona č.</w:t>
      </w:r>
      <w:r>
        <w:t> </w:t>
      </w:r>
      <w:r w:rsidRPr="00DB037A">
        <w:t>282/2004 Sb., zákona č. 359/2004 Sb., zákona č. 482/2004 Sb., zákona č. 167/2005 Sb., zákona č.</w:t>
      </w:r>
      <w:r>
        <w:t> </w:t>
      </w:r>
      <w:r w:rsidRPr="00DB037A">
        <w:t>205/2006 Sb., zákona č. 573/2006 Sb., zákona č. 162/2009 Sb., zákona č. 402/2009 Sb., zákona č. 265/2011 Sb., zákona č. 375/20</w:t>
      </w:r>
      <w:r>
        <w:t xml:space="preserve">11 Sb., zákona č. 275/2012 Sb., zákona č. 265/2014 Sb., zákona č. 300/2017 Sb. a zákona č. 277/2019 Sb., </w:t>
      </w:r>
      <w:r w:rsidRPr="00935D5C">
        <w:t>se mění takto:</w:t>
      </w:r>
    </w:p>
    <w:p w:rsidR="009E4407" w:rsidRDefault="009E4407" w:rsidP="009E4407">
      <w:pPr>
        <w:pStyle w:val="Novelizanbod"/>
        <w:keepNext w:val="0"/>
      </w:pPr>
      <w:r>
        <w:t>V § 11 odst. 1 a 2 se za slova „správních úřadů“ vkládají slova „a orgánů územní samosprávy“.</w:t>
      </w:r>
    </w:p>
    <w:p w:rsidR="009E4407" w:rsidRDefault="009E4407" w:rsidP="009E4407">
      <w:pPr>
        <w:pStyle w:val="Novelizanbod"/>
        <w:keepNext w:val="0"/>
      </w:pPr>
      <w:r>
        <w:t xml:space="preserve">V § 15 odst. 3 se slova „se uvede“ nahrazují </w:t>
      </w:r>
      <w:proofErr w:type="gramStart"/>
      <w:r>
        <w:t>slovy „ , popřípadě</w:t>
      </w:r>
      <w:proofErr w:type="gramEnd"/>
      <w:r>
        <w:t xml:space="preserve"> výše pokuty a lhůta k jejímu zaplacení se uvedou“.</w:t>
      </w:r>
    </w:p>
    <w:p w:rsidR="009E4407" w:rsidRPr="0085613C" w:rsidRDefault="009E4407" w:rsidP="009E4407">
      <w:pPr>
        <w:pStyle w:val="Novelizanbod"/>
        <w:keepNext w:val="0"/>
      </w:pPr>
      <w:r>
        <w:t>V § 18 se vkládá nový odstavec 1, který zní:</w:t>
      </w:r>
    </w:p>
    <w:p w:rsidR="009E4407" w:rsidRDefault="009E4407" w:rsidP="009E4407">
      <w:pPr>
        <w:pStyle w:val="Textparagrafu"/>
      </w:pPr>
      <w:r>
        <w:t>„</w:t>
      </w:r>
      <w:r w:rsidRPr="0085613C">
        <w:t xml:space="preserve">(1) Nebyla-li uložená pokuta ve stanovené lhůtě dobrovolně zaplacena, srazí </w:t>
      </w:r>
      <w:r>
        <w:br/>
      </w:r>
      <w:r w:rsidRPr="0085613C">
        <w:t>ji Kancelář Poslanecké sněmovny (dále jen „Kancelář sněmovny“) z platu poslance. Výkon rozhodnutí nařizuje výbor, který vedl disciplinární řízení, v němž byla pokuta uložena. Jestliže rozhodnutí, kterým byla uložena pokuta, neobsahuje lhůtu k jejímu zaplacení, stanoví ji dodatečně výbor, který výkon rozhodnutí nařizuje. Rozhodnutí, kterým byla uložena pokuta, je vykonatelné, jestliže se proti němu nelze odvolat</w:t>
      </w:r>
      <w:r>
        <w:t>,</w:t>
      </w:r>
      <w:r w:rsidRPr="0085613C">
        <w:t xml:space="preserve"> a jestliže lhůta stanovená k</w:t>
      </w:r>
      <w:r>
        <w:t> </w:t>
      </w:r>
      <w:r w:rsidRPr="0085613C">
        <w:t>zaplacení pokuty uplynula marně.</w:t>
      </w:r>
      <w:r>
        <w:t>“.</w:t>
      </w:r>
    </w:p>
    <w:p w:rsidR="009E4407" w:rsidRDefault="009E4407" w:rsidP="009E4407">
      <w:pPr>
        <w:pStyle w:val="Textparagrafu"/>
        <w:ind w:firstLine="0"/>
      </w:pPr>
      <w:r>
        <w:t>Dosavadní text se označuje jako odstavec 2.</w:t>
      </w:r>
    </w:p>
    <w:p w:rsidR="009E4407" w:rsidRDefault="009E4407" w:rsidP="009E4407">
      <w:pPr>
        <w:pStyle w:val="Novelizanbod"/>
      </w:pPr>
      <w:r w:rsidRPr="0085613C">
        <w:t xml:space="preserve">V § 24 se slova „pro volby konané na ustavující schůzi </w:t>
      </w:r>
      <w:r>
        <w:t>Sněmovny</w:t>
      </w:r>
      <w:r w:rsidRPr="0085613C">
        <w:t>, která byla ustavena“ zrušují</w:t>
      </w:r>
      <w:r>
        <w:t>.</w:t>
      </w:r>
    </w:p>
    <w:p w:rsidR="009E4407" w:rsidRPr="00F83764" w:rsidRDefault="009E4407" w:rsidP="009E4407">
      <w:pPr>
        <w:pStyle w:val="Novelizanbod"/>
        <w:keepNext w:val="0"/>
        <w:keepLines w:val="0"/>
      </w:pPr>
      <w:r>
        <w:t>V § 29 odst. 1 písm. d</w:t>
      </w:r>
      <w:r w:rsidRPr="0085613C">
        <w:t>) se slova „a návrh mezinárodní smlouvy vyžadující souhlas Parlamentu“ zrušují.</w:t>
      </w:r>
    </w:p>
    <w:p w:rsidR="009E4407" w:rsidRDefault="009E4407" w:rsidP="009E4407">
      <w:pPr>
        <w:pStyle w:val="Novelizanbod"/>
        <w:keepNext w:val="0"/>
        <w:keepLines w:val="0"/>
      </w:pPr>
      <w:r>
        <w:t>V</w:t>
      </w:r>
      <w:r w:rsidRPr="0085613C">
        <w:t xml:space="preserve"> § 39 odst. 1</w:t>
      </w:r>
      <w:r>
        <w:t xml:space="preserve"> se</w:t>
      </w:r>
      <w:r w:rsidRPr="0085613C">
        <w:t xml:space="preserve"> slova „Kanceláře Poslanecké sněmovny (dále j</w:t>
      </w:r>
      <w:r>
        <w:t>en „Kancelář sněmovny“)“ nahrazují</w:t>
      </w:r>
      <w:r w:rsidRPr="0085613C">
        <w:t xml:space="preserve"> slovy „Kanceláře sněmovny“.</w:t>
      </w:r>
    </w:p>
    <w:p w:rsidR="009E4407" w:rsidRDefault="009E4407" w:rsidP="009E4407">
      <w:pPr>
        <w:pStyle w:val="Novelizanbod"/>
        <w:keepNext w:val="0"/>
        <w:keepLines w:val="0"/>
      </w:pPr>
      <w:r>
        <w:t>V § 43 odst. 1 se slova „</w:t>
      </w:r>
      <w:r w:rsidRPr="00596D26">
        <w:t>a návrhů nové předlohy</w:t>
      </w:r>
      <w:r>
        <w:t>“ zrušují.</w:t>
      </w:r>
    </w:p>
    <w:p w:rsidR="009E4407" w:rsidRDefault="009E4407" w:rsidP="009E4407">
      <w:pPr>
        <w:pStyle w:val="Novelizanbod"/>
      </w:pPr>
      <w:r>
        <w:lastRenderedPageBreak/>
        <w:t>V § 46 se na konci odstavce 4 tečka nahrazuje čárkou a doplňuje se písmeno h), které zní:</w:t>
      </w:r>
    </w:p>
    <w:p w:rsidR="009E4407" w:rsidRDefault="009E4407" w:rsidP="009E4407">
      <w:pPr>
        <w:pStyle w:val="Textparagrafu"/>
      </w:pPr>
      <w:r>
        <w:t>„h) přikazovat výborům k projednání zprávy, informace nebo jiné obdobné podklady.“.</w:t>
      </w:r>
    </w:p>
    <w:p w:rsidR="009E4407" w:rsidRDefault="009E4407" w:rsidP="009E4407">
      <w:pPr>
        <w:pStyle w:val="Novelizanbod"/>
      </w:pPr>
      <w:r>
        <w:t xml:space="preserve">V </w:t>
      </w:r>
      <w:r w:rsidRPr="00504AFA">
        <w:t xml:space="preserve">§ 47 </w:t>
      </w:r>
      <w:r>
        <w:t xml:space="preserve">se </w:t>
      </w:r>
      <w:r w:rsidRPr="00504AFA">
        <w:t xml:space="preserve">za odstavec 1 vkládá nový odstavec 2, který zní: </w:t>
      </w:r>
    </w:p>
    <w:p w:rsidR="009E4407" w:rsidRDefault="009E4407" w:rsidP="009E4407">
      <w:pPr>
        <w:pStyle w:val="Textparagrafu"/>
      </w:pPr>
      <w:r w:rsidRPr="00E36AEC">
        <w:t xml:space="preserve">„(2) Schůze komise svolává a řídí její předseda nebo jím pověřený místopředseda. Není-li předseda komise, svolává a řídí schůze komise některý z místopředsedů. Není-li předseda ani místopředsedové, svolá a řídí schůzi komise její člen, jehož tím komise nebo </w:t>
      </w:r>
      <w:r>
        <w:t xml:space="preserve">její </w:t>
      </w:r>
      <w:r w:rsidRPr="00E36AEC">
        <w:t>předseda pověří. Není-li takový člen, svolá a řídí schůzi komise její nejstarší člen, který byl poslancem v minulém volebním období. Není-li takový člen, svolá a řídí schůzi komise její nejstarší člen.</w:t>
      </w:r>
      <w:r>
        <w:t>“.</w:t>
      </w:r>
    </w:p>
    <w:p w:rsidR="009E4407" w:rsidRPr="00444FC2" w:rsidRDefault="009E4407" w:rsidP="009E4407">
      <w:pPr>
        <w:pStyle w:val="Textparagrafu"/>
        <w:ind w:firstLine="0"/>
      </w:pPr>
      <w:r>
        <w:t>Dosavadní odstavec 2 se označuje jako odstavec 3.</w:t>
      </w:r>
    </w:p>
    <w:p w:rsidR="009E4407" w:rsidRPr="00DB037A" w:rsidRDefault="009E4407" w:rsidP="009E4407">
      <w:pPr>
        <w:pStyle w:val="Novelizanbod"/>
        <w:keepNext w:val="0"/>
        <w:keepLines w:val="0"/>
      </w:pPr>
      <w:r w:rsidRPr="0085613C">
        <w:t xml:space="preserve">V § 50 odst. 1 se </w:t>
      </w:r>
      <w:r>
        <w:t xml:space="preserve">na konci písmene y) čárka nahrazuje tečkou a </w:t>
      </w:r>
      <w:r w:rsidRPr="0085613C">
        <w:t xml:space="preserve">písmeno z) </w:t>
      </w:r>
      <w:r>
        <w:t xml:space="preserve">se </w:t>
      </w:r>
      <w:r w:rsidRPr="0085613C">
        <w:t>zrušuje.</w:t>
      </w:r>
    </w:p>
    <w:p w:rsidR="009E4407" w:rsidRDefault="009E4407" w:rsidP="009E4407">
      <w:pPr>
        <w:pStyle w:val="Novelizanbod"/>
        <w:keepNext w:val="0"/>
      </w:pPr>
      <w:r>
        <w:t xml:space="preserve">V § 58 odst. 1 se </w:t>
      </w:r>
      <w:proofErr w:type="gramStart"/>
      <w:r>
        <w:t xml:space="preserve">slova </w:t>
      </w:r>
      <w:r w:rsidRPr="00B45C62">
        <w:rPr>
          <w:spacing w:val="20"/>
        </w:rPr>
        <w:t>„</w:t>
      </w:r>
      <w:r>
        <w:rPr>
          <w:spacing w:val="20"/>
        </w:rPr>
        <w:t> </w:t>
      </w:r>
      <w:r w:rsidRPr="00B45C62">
        <w:rPr>
          <w:spacing w:val="20"/>
        </w:rPr>
        <w:t>,</w:t>
      </w:r>
      <w:r>
        <w:t> </w:t>
      </w:r>
      <w:r w:rsidRPr="00820438">
        <w:t>odkázání</w:t>
      </w:r>
      <w:proofErr w:type="gramEnd"/>
      <w:r w:rsidRPr="00820438">
        <w:t xml:space="preserve"> jinému orgánu </w:t>
      </w:r>
      <w:r>
        <w:t>Sněmovny</w:t>
      </w:r>
      <w:r w:rsidRPr="00820438">
        <w:t xml:space="preserve"> a návrh jiné předlohy</w:t>
      </w:r>
      <w:r>
        <w:t xml:space="preserve">“ nahrazují slovy „a </w:t>
      </w:r>
      <w:r w:rsidRPr="00820438">
        <w:t xml:space="preserve">odkázání jinému orgánu </w:t>
      </w:r>
      <w:r>
        <w:t>Sněmovny“ a slova „návrhy jiné předlohy,“ se zrušují.</w:t>
      </w:r>
    </w:p>
    <w:p w:rsidR="009E4407" w:rsidRDefault="009E4407" w:rsidP="009E4407">
      <w:pPr>
        <w:pStyle w:val="Novelizanbod"/>
      </w:pPr>
      <w:r>
        <w:t>V § 63 odst. 1 se bod 4 zrušuje.</w:t>
      </w:r>
    </w:p>
    <w:p w:rsidR="009E4407" w:rsidRDefault="009E4407" w:rsidP="009E4407">
      <w:r>
        <w:t>Dosavadní body 5 až 7 se označují jako body 4 až 6.</w:t>
      </w:r>
    </w:p>
    <w:p w:rsidR="009E4407" w:rsidRDefault="009E4407" w:rsidP="009E4407">
      <w:pPr>
        <w:pStyle w:val="Novelizanbod"/>
      </w:pPr>
      <w:r>
        <w:t>V § 63 odst. 1 se bod 6 zrušuje.</w:t>
      </w:r>
    </w:p>
    <w:p w:rsidR="009E4407" w:rsidRDefault="009E4407" w:rsidP="009E4407">
      <w:pPr>
        <w:pStyle w:val="Novelizanbod"/>
      </w:pPr>
      <w:r>
        <w:t>§ 71 zní:</w:t>
      </w:r>
    </w:p>
    <w:p w:rsidR="009E4407" w:rsidRDefault="009E4407" w:rsidP="009E4407">
      <w:pPr>
        <w:pStyle w:val="Paragraf"/>
      </w:pPr>
      <w:r>
        <w:t>„§ 71</w:t>
      </w:r>
    </w:p>
    <w:p w:rsidR="009E4407" w:rsidRDefault="009E4407" w:rsidP="009E4407">
      <w:pPr>
        <w:pStyle w:val="Textparagrafu"/>
      </w:pPr>
      <w:r w:rsidRPr="00D42CC2">
        <w:t xml:space="preserve">Návrh usnesení </w:t>
      </w:r>
      <w:r>
        <w:t>Sněmovny</w:t>
      </w:r>
      <w:r w:rsidRPr="00D42CC2">
        <w:t xml:space="preserve"> upravujícího vnitřní poměry</w:t>
      </w:r>
      <w:r>
        <w:t xml:space="preserve"> Sněmovny</w:t>
      </w:r>
      <w:r w:rsidRPr="00D42CC2">
        <w:t xml:space="preserve"> a podrobnější pravidla jednání </w:t>
      </w:r>
      <w:r>
        <w:t>Sněmovny</w:t>
      </w:r>
      <w:r w:rsidRPr="00D42CC2">
        <w:t xml:space="preserve"> a jejích orgánů se doručí všem poslancům nejméně 24 hodin před hlasováním o</w:t>
      </w:r>
      <w:r>
        <w:t> </w:t>
      </w:r>
      <w:r w:rsidRPr="00D42CC2">
        <w:t>něm.</w:t>
      </w:r>
      <w:r>
        <w:t>“.</w:t>
      </w:r>
    </w:p>
    <w:p w:rsidR="009E4407" w:rsidRDefault="009E4407" w:rsidP="009E4407">
      <w:pPr>
        <w:pStyle w:val="Novelizanbod"/>
      </w:pPr>
      <w:r>
        <w:t>V § 72 odst. 1 se bod 4 zrušuje.</w:t>
      </w:r>
    </w:p>
    <w:p w:rsidR="009E4407" w:rsidRDefault="009E4407" w:rsidP="009E4407">
      <w:r>
        <w:t>Dosavadní body 5 až 7 se označují jako body 4 až 6.</w:t>
      </w:r>
    </w:p>
    <w:p w:rsidR="009E4407" w:rsidRDefault="009E4407" w:rsidP="009E4407">
      <w:pPr>
        <w:pStyle w:val="Novelizanbod"/>
      </w:pPr>
      <w:r>
        <w:t>V § 72 odst. 1 se na konci bodu 5 čárka nahrazuje tečkou a bod 6 se zrušuje.</w:t>
      </w:r>
    </w:p>
    <w:p w:rsidR="009E4407" w:rsidRPr="009833DB" w:rsidRDefault="009E4407" w:rsidP="009E4407">
      <w:pPr>
        <w:pStyle w:val="Novelizanbod"/>
        <w:keepNext w:val="0"/>
        <w:keepLines w:val="0"/>
      </w:pPr>
      <w:r>
        <w:t xml:space="preserve">V § 77 odst. 3 se za slovo „poměrné“ vkládají slova „nebo paritní“.  </w:t>
      </w:r>
    </w:p>
    <w:p w:rsidR="009E4407" w:rsidRDefault="009E4407" w:rsidP="009E4407">
      <w:pPr>
        <w:pStyle w:val="Novelizanbod"/>
      </w:pPr>
      <w:r>
        <w:lastRenderedPageBreak/>
        <w:t xml:space="preserve">V § 90 odst. 3 se </w:t>
      </w:r>
      <w:r w:rsidRPr="00E60C3D">
        <w:t>slova „mezináro</w:t>
      </w:r>
      <w:r>
        <w:t xml:space="preserve">dní smlouvu podle čl. 10 Ústavy“ </w:t>
      </w:r>
      <w:r w:rsidRPr="00E60C3D">
        <w:t>nahrazují slovy „mezinárodní smlouvu, kterou se některé pravomoci orgánů České republiky přenášejí na mezinárodní organizaci nebo instituci“.</w:t>
      </w:r>
    </w:p>
    <w:p w:rsidR="009E4407" w:rsidRDefault="009E4407" w:rsidP="009E4407">
      <w:pPr>
        <w:pStyle w:val="Novelizanbod"/>
        <w:keepNext w:val="0"/>
        <w:keepLines w:val="0"/>
      </w:pPr>
      <w:r>
        <w:t>V § 95 odst. 2 se za slovo „opravu“ vkládají slova „data účinnosti návrhu zákona,“.</w:t>
      </w:r>
    </w:p>
    <w:p w:rsidR="009E4407" w:rsidRPr="003D0006" w:rsidRDefault="009E4407" w:rsidP="009E4407">
      <w:pPr>
        <w:pStyle w:val="Novelizanbod"/>
      </w:pPr>
      <w:r>
        <w:rPr>
          <w:rFonts w:eastAsia="Cambria"/>
        </w:rPr>
        <w:t xml:space="preserve">V § 95 odstavec 3 zní: </w:t>
      </w:r>
    </w:p>
    <w:p w:rsidR="009E4407" w:rsidRPr="001A0E0E" w:rsidRDefault="009E4407" w:rsidP="009E4407">
      <w:pPr>
        <w:pStyle w:val="Textparagrafu"/>
      </w:pPr>
      <w:r>
        <w:rPr>
          <w:rFonts w:eastAsia="Cambria"/>
        </w:rPr>
        <w:t xml:space="preserve">„(3) Nerozhodla-li Sněmovna po ukončení rozpravy o opakování druhého čtení, hlasuje nejdříve o návrzích na zamítnutí návrhu zákona vznesených ve druhém čtení, poté o pozměňovacích, popřípadě jiných návrzích k návrhu zákona. </w:t>
      </w:r>
      <w:r>
        <w:t>Poté se Sněmovna usnese, zda s návrhem zákona vyslovuje souhlas.</w:t>
      </w:r>
      <w:r>
        <w:rPr>
          <w:rFonts w:eastAsia="Cambria"/>
        </w:rPr>
        <w:t>“.</w:t>
      </w:r>
    </w:p>
    <w:p w:rsidR="009E4407" w:rsidRPr="003D2AA3" w:rsidRDefault="009E4407" w:rsidP="009E4407">
      <w:pPr>
        <w:pStyle w:val="Novelizanbod"/>
      </w:pPr>
      <w:r>
        <w:t>Za část sedmnáctou se vkládá nová část osmnáctá, která včetně nadpisu zní:</w:t>
      </w:r>
    </w:p>
    <w:p w:rsidR="009E4407" w:rsidRDefault="009E4407" w:rsidP="009E4407">
      <w:pPr>
        <w:pStyle w:val="ST"/>
      </w:pPr>
      <w:r>
        <w:t>„ČÁST OSMNÁCTÁ</w:t>
      </w:r>
    </w:p>
    <w:p w:rsidR="009E4407" w:rsidRPr="003D2AA3" w:rsidRDefault="009E4407" w:rsidP="009E4407">
      <w:pPr>
        <w:pStyle w:val="NADPISSTI"/>
        <w:rPr>
          <w:b w:val="0"/>
        </w:rPr>
      </w:pPr>
      <w:r w:rsidRPr="003D2AA3">
        <w:rPr>
          <w:b w:val="0"/>
        </w:rPr>
        <w:t xml:space="preserve">PROJEDNÁVÁNÍ ZPRÁV, INFORMACÍ NEBO JINÝCH </w:t>
      </w:r>
      <w:r>
        <w:rPr>
          <w:b w:val="0"/>
        </w:rPr>
        <w:t>OBDOBNÝCH</w:t>
      </w:r>
      <w:r w:rsidRPr="003D2AA3">
        <w:rPr>
          <w:b w:val="0"/>
        </w:rPr>
        <w:t xml:space="preserve"> </w:t>
      </w:r>
      <w:r>
        <w:rPr>
          <w:b w:val="0"/>
        </w:rPr>
        <w:t>PODKLADŮ</w:t>
      </w:r>
    </w:p>
    <w:p w:rsidR="009E4407" w:rsidRDefault="009E4407" w:rsidP="009E4407">
      <w:pPr>
        <w:pStyle w:val="Paragraf"/>
      </w:pPr>
      <w:r>
        <w:t>§ 114a</w:t>
      </w:r>
    </w:p>
    <w:p w:rsidR="009E4407" w:rsidRDefault="009E4407" w:rsidP="009E4407">
      <w:pPr>
        <w:pStyle w:val="Textparagrafu"/>
      </w:pPr>
      <w:r>
        <w:t xml:space="preserve">(1) Sněmovna projednává zprávy, informace nebo jiné obdobné podklady, o nichž to stanoví zákon nebo usnesení Sněmovny.   </w:t>
      </w:r>
    </w:p>
    <w:p w:rsidR="009E4407" w:rsidRDefault="009E4407" w:rsidP="009E4407">
      <w:pPr>
        <w:pStyle w:val="Textparagrafu"/>
      </w:pPr>
      <w:r>
        <w:t>(2) Podklad se doručí všem poslancům. Organizační výbor podle povahy věci přikáže podklad k projednání věcně příslušnému výboru nebo doporučí zařadit podklad do návrhu pořadu schůze Sněmovny bez projednání ve věcně příslušném výboru.</w:t>
      </w:r>
    </w:p>
    <w:p w:rsidR="009E4407" w:rsidRDefault="009E4407" w:rsidP="009E4407">
      <w:pPr>
        <w:pStyle w:val="Textparagrafu"/>
      </w:pPr>
      <w:r>
        <w:t xml:space="preserve">(3) Je-li podklad předkládán Sněmovně z důvodu, že jeho projednávání bylo zařazeno na pořad schůze Sněmovny při schvalování, popřípadě změně nebo doplnění pořadu schůze, podklad se výboru k projednání nepřikazuje, neusnese-li se Sněmovna jinak. </w:t>
      </w:r>
    </w:p>
    <w:p w:rsidR="009E4407" w:rsidRDefault="009E4407" w:rsidP="009E4407">
      <w:pPr>
        <w:pStyle w:val="Bezmezer"/>
      </w:pPr>
    </w:p>
    <w:p w:rsidR="009E4407" w:rsidRDefault="009E4407" w:rsidP="009E4407">
      <w:pPr>
        <w:pStyle w:val="Paragraf"/>
      </w:pPr>
      <w:r>
        <w:t>§ 114b</w:t>
      </w:r>
    </w:p>
    <w:p w:rsidR="009E4407" w:rsidRDefault="009E4407" w:rsidP="009E4407">
      <w:pPr>
        <w:pStyle w:val="Textparagrafu"/>
      </w:pPr>
      <w:r>
        <w:t xml:space="preserve">(1) Usnesení věcně příslušného výboru o podkladu, popřípadě oponentní zpráva nebo záznam o jednání výboru se doručí všem poslancům. </w:t>
      </w:r>
    </w:p>
    <w:p w:rsidR="009E4407" w:rsidRDefault="009E4407" w:rsidP="009E4407">
      <w:pPr>
        <w:pStyle w:val="Textparagrafu"/>
      </w:pPr>
      <w:r>
        <w:t>(2) Usnesení věcně příslušného výboru o podkladu se okamžikem schválení pořadu nejbližší schůze Sněmovny považuje za rozhodnutí Sněmovny.</w:t>
      </w:r>
    </w:p>
    <w:p w:rsidR="009E4407" w:rsidRDefault="009E4407" w:rsidP="009E4407">
      <w:pPr>
        <w:pStyle w:val="Textparagrafu"/>
        <w:keepNext/>
        <w:keepLines/>
      </w:pPr>
      <w:r>
        <w:t>(3) Ustanovení odstavce 2 se nepoužije, pokud</w:t>
      </w:r>
    </w:p>
    <w:p w:rsidR="009E4407" w:rsidRDefault="009E4407" w:rsidP="009E4407">
      <w:pPr>
        <w:pStyle w:val="Psmeno"/>
      </w:pPr>
      <w:r>
        <w:t>a)</w:t>
      </w:r>
      <w:r>
        <w:tab/>
        <w:t>se jedná o podklad, o němž to stanoví Sněmovna usnesením podle § 1 odst. 2,</w:t>
      </w:r>
    </w:p>
    <w:p w:rsidR="009E4407" w:rsidRDefault="009E4407" w:rsidP="009E4407">
      <w:pPr>
        <w:pStyle w:val="Psmeno"/>
        <w:keepNext w:val="0"/>
        <w:keepLines w:val="0"/>
      </w:pPr>
      <w:r>
        <w:t>b)</w:t>
      </w:r>
      <w:r>
        <w:tab/>
        <w:t>organizační výbor doporučí zařazení podkladu do návrhu pořadu schůze Sněmovny,</w:t>
      </w:r>
    </w:p>
    <w:p w:rsidR="009E4407" w:rsidRDefault="009E4407" w:rsidP="009E4407">
      <w:pPr>
        <w:pStyle w:val="Psmeno"/>
        <w:keepNext w:val="0"/>
        <w:keepLines w:val="0"/>
      </w:pPr>
      <w:r>
        <w:t>c)</w:t>
      </w:r>
      <w:r>
        <w:tab/>
        <w:t>projednávání podkladu již bylo zařazeno na pořad schůze Sněmovny,</w:t>
      </w:r>
    </w:p>
    <w:p w:rsidR="009E4407" w:rsidRDefault="009E4407" w:rsidP="009E4407">
      <w:pPr>
        <w:pStyle w:val="Psmeno"/>
      </w:pPr>
      <w:r>
        <w:t>d)</w:t>
      </w:r>
      <w:r>
        <w:tab/>
        <w:t>nejpozději před zahájením nejbližší schůze Sněmovny věcně příslušný výbor, jiný výbor, menšina výboru v oponentní zprávě nebo poslanecký klub doručí předsedovi Sněmovny písemnou žádost o zařazení podkladu na pořad schůze Sněmovny, nebo</w:t>
      </w:r>
    </w:p>
    <w:p w:rsidR="009E4407" w:rsidRPr="008F0812" w:rsidRDefault="009E4407" w:rsidP="009E4407">
      <w:pPr>
        <w:ind w:left="426" w:hanging="426"/>
      </w:pPr>
      <w:r>
        <w:t>e)</w:t>
      </w:r>
      <w:r>
        <w:tab/>
        <w:t xml:space="preserve">poslanecký klub požádá o zařazení podkladu na pořad nejbližší schůze Sněmovny podle § 54 odst. 5. </w:t>
      </w:r>
    </w:p>
    <w:p w:rsidR="009E4407" w:rsidRDefault="009E4407" w:rsidP="009E4407">
      <w:pPr>
        <w:pStyle w:val="Textparagrafu"/>
        <w:ind w:left="426" w:hanging="426"/>
      </w:pPr>
      <w:r>
        <w:lastRenderedPageBreak/>
        <w:t xml:space="preserve"> </w:t>
      </w:r>
      <w:r>
        <w:tab/>
        <w:t>(4) Za nejbližší schůzi Sněmovny se nepovažuje schůze,</w:t>
      </w:r>
    </w:p>
    <w:p w:rsidR="009E4407" w:rsidRDefault="009E4407" w:rsidP="009E4407">
      <w:pPr>
        <w:pStyle w:val="Psmeno"/>
      </w:pPr>
      <w:r>
        <w:t>a)</w:t>
      </w:r>
      <w:r>
        <w:tab/>
        <w:t>jejíž pořad nelze změnit nebo doplnit,</w:t>
      </w:r>
    </w:p>
    <w:p w:rsidR="009E4407" w:rsidRPr="00044E6B" w:rsidRDefault="009E4407" w:rsidP="009E4407">
      <w:pPr>
        <w:ind w:left="426" w:hanging="426"/>
      </w:pPr>
      <w:r>
        <w:t>b)</w:t>
      </w:r>
      <w:r>
        <w:tab/>
        <w:t>jejíž pořad nebyl schválen, nebo</w:t>
      </w:r>
    </w:p>
    <w:p w:rsidR="009E4407" w:rsidRDefault="009E4407" w:rsidP="009E4407">
      <w:pPr>
        <w:pStyle w:val="Psmeno"/>
      </w:pPr>
      <w:r>
        <w:t>c)</w:t>
      </w:r>
      <w:r>
        <w:tab/>
        <w:t>při jejímž zahájení neuplynulo od doručení usnesení věcně příslušného výboru o podkladu poslancům nejméně 24 hodin.“.</w:t>
      </w:r>
    </w:p>
    <w:p w:rsidR="009E4407" w:rsidRDefault="009E4407" w:rsidP="009E4407"/>
    <w:p w:rsidR="009E4407" w:rsidRPr="0056205F" w:rsidRDefault="009E4407" w:rsidP="009E4407">
      <w:r>
        <w:t>Dosavadní části osmnáctá až dvacátá první se označují jako části devatenáctá až dvacátá druhá.</w:t>
      </w:r>
    </w:p>
    <w:p w:rsidR="009E4407" w:rsidRDefault="009E4407" w:rsidP="009E4407">
      <w:pPr>
        <w:pStyle w:val="Novelizanbod"/>
        <w:keepNext w:val="0"/>
        <w:keepLines w:val="0"/>
      </w:pPr>
      <w:proofErr w:type="gramStart"/>
      <w:r>
        <w:t>V § 115</w:t>
      </w:r>
      <w:proofErr w:type="gramEnd"/>
      <w:r>
        <w:t xml:space="preserve"> odst. 3 se za slova „se ustavují“ vkládají slova „na základě parity, </w:t>
      </w:r>
      <w:proofErr w:type="gramStart"/>
      <w:r>
        <w:t>které“.</w:t>
      </w:r>
      <w:proofErr w:type="gramEnd"/>
    </w:p>
    <w:p w:rsidR="009E4407" w:rsidRDefault="009E4407" w:rsidP="009E4407">
      <w:pPr>
        <w:pStyle w:val="Novelizanbod"/>
      </w:pPr>
      <w:r>
        <w:t>V § 117 odstavec 2 zní:</w:t>
      </w:r>
    </w:p>
    <w:p w:rsidR="009E4407" w:rsidRDefault="009E4407" w:rsidP="009E4407">
      <w:pPr>
        <w:pStyle w:val="Textparagrafu"/>
      </w:pPr>
      <w:r>
        <w:t>„(2) Kancelář sněmovny spravuje rozpočet Sněmovny.“.</w:t>
      </w:r>
    </w:p>
    <w:p w:rsidR="009E4407" w:rsidRDefault="009E4407" w:rsidP="009E4407">
      <w:pPr>
        <w:pStyle w:val="Novelizanbod"/>
      </w:pPr>
      <w:r>
        <w:t>V § 117 se za odstavec 2 vkládá nový odstavec 3, který zní:</w:t>
      </w:r>
    </w:p>
    <w:p w:rsidR="009E4407" w:rsidRPr="00CD05E3" w:rsidRDefault="009E4407" w:rsidP="009E4407">
      <w:pPr>
        <w:pStyle w:val="Textlnku"/>
      </w:pPr>
      <w:r>
        <w:t>„(3</w:t>
      </w:r>
      <w:r w:rsidRPr="00CD05E3">
        <w:t xml:space="preserve">) Kancelář sněmovny je oprávněna prodávat upomínkové a propagační předměty, které se vztahují k činnosti </w:t>
      </w:r>
      <w:r>
        <w:t>Sněmovny</w:t>
      </w:r>
      <w:r w:rsidRPr="00CD05E3">
        <w:t xml:space="preserve"> nebo Kanceláře sněmovny. </w:t>
      </w:r>
      <w:r>
        <w:t>Příjem</w:t>
      </w:r>
      <w:r w:rsidRPr="00CD05E3">
        <w:t xml:space="preserve"> z prodeje upomínkových a propagačních předmětů Kanceláří sněmovny je příjmem státního rozpočtu.“.</w:t>
      </w:r>
    </w:p>
    <w:p w:rsidR="009E4407" w:rsidRDefault="009E4407" w:rsidP="009E4407"/>
    <w:p w:rsidR="009E4407" w:rsidRPr="00444FC2" w:rsidRDefault="009E4407" w:rsidP="009E4407">
      <w:r>
        <w:t>Dosavadní odstavce 3 a 4 se označují jako odstavce 4 a 5.</w:t>
      </w:r>
    </w:p>
    <w:p w:rsidR="009E4407" w:rsidRDefault="009E4407" w:rsidP="009E4407">
      <w:pPr>
        <w:pStyle w:val="Novelizanbod"/>
      </w:pPr>
      <w:r>
        <w:t>V příloze č. 2 se v čl. 5 za bod 21 vkládají nové body 22 až 25, které včetně nadpisu znějí:</w:t>
      </w:r>
    </w:p>
    <w:p w:rsidR="009E4407" w:rsidRPr="001E2F5A" w:rsidRDefault="009E4407" w:rsidP="009E4407">
      <w:pPr>
        <w:pStyle w:val="Nadpisparagrafu"/>
      </w:pPr>
      <w:r w:rsidRPr="0009663E">
        <w:rPr>
          <w:b w:val="0"/>
        </w:rPr>
        <w:t>„</w:t>
      </w:r>
      <w:r w:rsidRPr="001E2F5A">
        <w:t>Ustavení komisí na základě parity</w:t>
      </w:r>
    </w:p>
    <w:p w:rsidR="009E4407" w:rsidRPr="0085613C" w:rsidRDefault="009E4407" w:rsidP="009E4407">
      <w:pPr>
        <w:pStyle w:val="Textparagrafu"/>
      </w:pPr>
      <w:r w:rsidRPr="0085613C">
        <w:t>22. Rozhodne-li Sněmovna, že se komise ustaví na základě parity,</w:t>
      </w:r>
      <w:r>
        <w:t xml:space="preserve"> stanoví počet členů komise celým násobkem počtu poslaneckých klubů.</w:t>
      </w:r>
      <w:r w:rsidRPr="0085613C">
        <w:t xml:space="preserve"> Sněmovna</w:t>
      </w:r>
      <w:r>
        <w:t xml:space="preserve"> komisi ustaví</w:t>
      </w:r>
      <w:r w:rsidRPr="0085613C">
        <w:t xml:space="preserve"> potvrzením kandidátky předložené volební komisí.</w:t>
      </w:r>
      <w:r>
        <w:t xml:space="preserve"> </w:t>
      </w:r>
    </w:p>
    <w:p w:rsidR="009E4407" w:rsidRPr="0085613C" w:rsidRDefault="009E4407" w:rsidP="009E4407">
      <w:pPr>
        <w:pStyle w:val="Textparagrafu"/>
      </w:pPr>
      <w:r w:rsidRPr="0085613C">
        <w:t>23. Návrhy na členy komise předkládají volební komisi poslanecké kluby nejpozději 24 hodin přede dnem volby.</w:t>
      </w:r>
      <w:r>
        <w:t xml:space="preserve"> Kandidátku komise sestaví volební komise tak, že každému z poslaneckých klubů přidělí stejný počet míst v komisi. </w:t>
      </w:r>
    </w:p>
    <w:p w:rsidR="009E4407" w:rsidRPr="0085613C" w:rsidRDefault="009E4407" w:rsidP="009E4407">
      <w:pPr>
        <w:pStyle w:val="Textparagrafu"/>
      </w:pPr>
      <w:r w:rsidRPr="0085613C">
        <w:t xml:space="preserve">24. Nepotvrdí-li Sněmovna ustavení komise, předloží volební komise </w:t>
      </w:r>
      <w:r>
        <w:t>Sněmovně</w:t>
      </w:r>
      <w:r w:rsidRPr="0085613C">
        <w:t xml:space="preserve"> nový návrh komise sestavený podle </w:t>
      </w:r>
      <w:r>
        <w:t>bodů 22 a 23</w:t>
      </w:r>
      <w:r w:rsidRPr="0085613C">
        <w:t>.</w:t>
      </w:r>
    </w:p>
    <w:p w:rsidR="009E4407" w:rsidRDefault="009E4407" w:rsidP="009E4407">
      <w:pPr>
        <w:pStyle w:val="Textparagrafu"/>
      </w:pPr>
      <w:r w:rsidRPr="0085613C">
        <w:t xml:space="preserve">25. Nepotvrdí-li Sněmovna ani nově navržené ustavení komise, postupuje se podle </w:t>
      </w:r>
      <w:r>
        <w:t>bodů 22 až 24</w:t>
      </w:r>
      <w:r w:rsidRPr="0085613C">
        <w:t>, dokud Sněmovna navržené ustavení komise nepotvrdí.</w:t>
      </w:r>
      <w:r>
        <w:t>“.</w:t>
      </w:r>
    </w:p>
    <w:p w:rsidR="009E4407" w:rsidRPr="0009663E" w:rsidRDefault="009E4407" w:rsidP="009E4407">
      <w:pPr>
        <w:pStyle w:val="Textparagrafu"/>
        <w:ind w:firstLine="0"/>
      </w:pPr>
      <w:r>
        <w:t>Dosavadní body 22 až 24 se označují jako body 26 až 28.</w:t>
      </w:r>
    </w:p>
    <w:p w:rsidR="009E4407" w:rsidRDefault="009E4407" w:rsidP="009E4407">
      <w:pPr>
        <w:pStyle w:val="Novelizanbod"/>
      </w:pPr>
      <w:r>
        <w:t xml:space="preserve">V příloze č. 2 v čl. 5 bodě 27 se slova „poměrného zastoupení“ nahrazují </w:t>
      </w:r>
      <w:proofErr w:type="gramStart"/>
      <w:r>
        <w:t xml:space="preserve">slovy </w:t>
      </w:r>
      <w:r w:rsidRPr="00B45C62">
        <w:rPr>
          <w:spacing w:val="20"/>
        </w:rPr>
        <w:t>„</w:t>
      </w:r>
      <w:r w:rsidR="00BE60FA">
        <w:rPr>
          <w:spacing w:val="20"/>
        </w:rPr>
        <w:t xml:space="preserve"> </w:t>
      </w:r>
      <w:bookmarkStart w:id="0" w:name="_GoBack"/>
      <w:bookmarkEnd w:id="0"/>
      <w:r w:rsidRPr="00B45C62">
        <w:rPr>
          <w:spacing w:val="20"/>
        </w:rPr>
        <w:t>,</w:t>
      </w:r>
      <w:r>
        <w:t xml:space="preserve"> podle</w:t>
      </w:r>
      <w:proofErr w:type="gramEnd"/>
      <w:r>
        <w:t xml:space="preserve"> kterých byl výbor ustaven nebo komise ustavena nebo zvolena“.</w:t>
      </w:r>
    </w:p>
    <w:p w:rsidR="009E4407" w:rsidRPr="002F4803" w:rsidRDefault="009E4407" w:rsidP="009E4407">
      <w:pPr>
        <w:pStyle w:val="Bezmezer"/>
      </w:pPr>
    </w:p>
    <w:p w:rsidR="009E4407" w:rsidRDefault="009E4407" w:rsidP="009E4407">
      <w:pPr>
        <w:pStyle w:val="lnek"/>
      </w:pPr>
      <w:r>
        <w:lastRenderedPageBreak/>
        <w:t>Čl. II</w:t>
      </w:r>
    </w:p>
    <w:p w:rsidR="009E4407" w:rsidRPr="002F4803" w:rsidRDefault="009E4407" w:rsidP="009E4407">
      <w:pPr>
        <w:pStyle w:val="Nadpislnku"/>
      </w:pPr>
      <w:r>
        <w:t>Účinnost</w:t>
      </w:r>
    </w:p>
    <w:p w:rsidR="009E4407" w:rsidRDefault="009E4407" w:rsidP="009E4407">
      <w:pPr>
        <w:pStyle w:val="Textlnku"/>
      </w:pPr>
      <w:r w:rsidRPr="00935D5C">
        <w:t xml:space="preserve">Tento zákon nabývá účinnosti </w:t>
      </w:r>
      <w:r>
        <w:t>dnem 1. července 2020, s výjimkou ustanovení čl. I bodů 8 a 21, která nabývají účinnosti prvním dnem volebního období Poslanecké sněmovny zvolené po dni vyhlášení tohoto zákona</w:t>
      </w:r>
      <w:r w:rsidRPr="00935D5C">
        <w:t>.</w:t>
      </w:r>
      <w:r>
        <w:t xml:space="preserve"> 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407" w:rsidRDefault="009E4407">
      <w:r>
        <w:separator/>
      </w:r>
    </w:p>
  </w:endnote>
  <w:endnote w:type="continuationSeparator" w:id="0">
    <w:p w:rsidR="009E4407" w:rsidRDefault="009E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407" w:rsidRDefault="009E4407">
      <w:r>
        <w:separator/>
      </w:r>
    </w:p>
  </w:footnote>
  <w:footnote w:type="continuationSeparator" w:id="0">
    <w:p w:rsidR="009E4407" w:rsidRDefault="009E4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E60FA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9E4407"/>
    <w:rsid w:val="00266D0A"/>
    <w:rsid w:val="007D4FF8"/>
    <w:rsid w:val="009E4407"/>
    <w:rsid w:val="00A73D85"/>
    <w:rsid w:val="00B16C4B"/>
    <w:rsid w:val="00BE60FA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1249B"/>
  <w15:chartTrackingRefBased/>
  <w15:docId w15:val="{56F73FD2-C291-43D9-94A5-639CB9B5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60FA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E60F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BE60F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BE60FA"/>
  </w:style>
  <w:style w:type="paragraph" w:styleId="Zhlav">
    <w:name w:val="header"/>
    <w:basedOn w:val="Normln"/>
    <w:semiHidden/>
    <w:rsid w:val="00BE60F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E60F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E60F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E60F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E60F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E60F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E60F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E60F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E60F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E60F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E60F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E60F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E60F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E60F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E60F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E60F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E60F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E60F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E60F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E60F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E60F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E60F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E60F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E60F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E60F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BE60F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BE60FA"/>
    <w:rPr>
      <w:vertAlign w:val="superscript"/>
    </w:rPr>
  </w:style>
  <w:style w:type="paragraph" w:styleId="Bezmezer">
    <w:name w:val="No Spacing"/>
    <w:uiPriority w:val="1"/>
    <w:qFormat/>
    <w:rsid w:val="009E4407"/>
    <w:rPr>
      <w:rFonts w:eastAsia="Calibri"/>
      <w:sz w:val="24"/>
      <w:szCs w:val="24"/>
      <w:lang w:eastAsia="en-US"/>
    </w:rPr>
  </w:style>
  <w:style w:type="paragraph" w:customStyle="1" w:styleId="Textodstavce">
    <w:name w:val="Text odstavce"/>
    <w:basedOn w:val="Normln"/>
    <w:rsid w:val="00BE60F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E60FA"/>
    <w:pPr>
      <w:ind w:left="567" w:hanging="567"/>
    </w:pPr>
  </w:style>
  <w:style w:type="character" w:styleId="slostrnky">
    <w:name w:val="page number"/>
    <w:basedOn w:val="Standardnpsmoodstavce"/>
    <w:semiHidden/>
    <w:rsid w:val="00BE60FA"/>
  </w:style>
  <w:style w:type="paragraph" w:styleId="Zpat">
    <w:name w:val="footer"/>
    <w:basedOn w:val="Normln"/>
    <w:semiHidden/>
    <w:rsid w:val="00BE60F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E60F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BE60FA"/>
    <w:rPr>
      <w:vertAlign w:val="superscript"/>
    </w:rPr>
  </w:style>
  <w:style w:type="paragraph" w:styleId="Titulek">
    <w:name w:val="caption"/>
    <w:basedOn w:val="Normln"/>
    <w:next w:val="Normln"/>
    <w:qFormat/>
    <w:rsid w:val="00BE60F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E60F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E60FA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BE60F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E60F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E60FA"/>
    <w:rPr>
      <w:b/>
    </w:rPr>
  </w:style>
  <w:style w:type="paragraph" w:customStyle="1" w:styleId="Nadpislnku">
    <w:name w:val="Nadpis článku"/>
    <w:basedOn w:val="lnek"/>
    <w:next w:val="Textodstavce"/>
    <w:rsid w:val="00BE60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5</Pages>
  <Words>1289</Words>
  <Characters>6629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2020-02-11T11:02:00Z</dcterms:created>
  <dcterms:modified xsi:type="dcterms:W3CDTF">2020-02-14T09:12:00Z</dcterms:modified>
  <cp:category/>
</cp:coreProperties>
</file>