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DCA83" w14:textId="77777777" w:rsidR="007E4C6C" w:rsidRPr="00977548" w:rsidRDefault="007E4C6C" w:rsidP="007C621E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77548">
        <w:rPr>
          <w:rFonts w:ascii="Times New Roman" w:hAnsi="Times New Roman" w:cs="Times New Roman"/>
          <w:b/>
          <w:sz w:val="24"/>
          <w:szCs w:val="24"/>
        </w:rPr>
        <w:t>ZÁKON</w:t>
      </w:r>
    </w:p>
    <w:p w14:paraId="2A0ED078" w14:textId="77777777" w:rsidR="007E4C6C" w:rsidRPr="00977548" w:rsidRDefault="007E4C6C" w:rsidP="007C621E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604D02" w14:textId="77777777" w:rsidR="007E4C6C" w:rsidRPr="00977548" w:rsidRDefault="007E4C6C" w:rsidP="007C621E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548">
        <w:rPr>
          <w:rFonts w:ascii="Times New Roman" w:hAnsi="Times New Roman" w:cs="Times New Roman"/>
          <w:b/>
          <w:sz w:val="24"/>
          <w:szCs w:val="24"/>
        </w:rPr>
        <w:t>ze dne ………2020</w:t>
      </w:r>
      <w:r w:rsidR="00977548" w:rsidRPr="00977548">
        <w:rPr>
          <w:rFonts w:ascii="Times New Roman" w:hAnsi="Times New Roman" w:cs="Times New Roman"/>
          <w:b/>
          <w:sz w:val="24"/>
          <w:szCs w:val="24"/>
        </w:rPr>
        <w:t>,</w:t>
      </w:r>
    </w:p>
    <w:p w14:paraId="2A770F28" w14:textId="77777777" w:rsidR="007E4C6C" w:rsidRDefault="007E4C6C" w:rsidP="007C621E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8D4BAC" w14:textId="24076C8A" w:rsidR="00977548" w:rsidRPr="00D86076" w:rsidRDefault="00977548" w:rsidP="007C621E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076">
        <w:rPr>
          <w:rFonts w:ascii="Times New Roman" w:hAnsi="Times New Roman" w:cs="Times New Roman"/>
          <w:b/>
          <w:sz w:val="24"/>
          <w:szCs w:val="24"/>
        </w:rPr>
        <w:t>kterým se mění zákon č. 589/1992 Sb.</w:t>
      </w:r>
      <w:r w:rsidR="00094DE2">
        <w:rPr>
          <w:rFonts w:ascii="Times New Roman" w:hAnsi="Times New Roman" w:cs="Times New Roman"/>
          <w:b/>
          <w:sz w:val="24"/>
          <w:szCs w:val="24"/>
        </w:rPr>
        <w:t>,</w:t>
      </w:r>
      <w:r w:rsidRPr="00D86076">
        <w:rPr>
          <w:rFonts w:ascii="Times New Roman" w:hAnsi="Times New Roman" w:cs="Times New Roman"/>
          <w:b/>
          <w:sz w:val="24"/>
          <w:szCs w:val="24"/>
        </w:rPr>
        <w:t xml:space="preserve"> o pojistném na sociální zabezpečení a příspěvku na státní politiku zaměstnanosti</w:t>
      </w:r>
      <w:r w:rsidR="00D86076" w:rsidRPr="00D86076">
        <w:rPr>
          <w:rFonts w:ascii="Times New Roman" w:hAnsi="Times New Roman" w:cs="Times New Roman"/>
          <w:b/>
          <w:sz w:val="24"/>
          <w:szCs w:val="24"/>
        </w:rPr>
        <w:t>, ve znění pozdějších předpisů</w:t>
      </w:r>
      <w:r w:rsidR="00094DE2">
        <w:rPr>
          <w:rFonts w:ascii="Times New Roman" w:hAnsi="Times New Roman" w:cs="Times New Roman"/>
          <w:b/>
          <w:sz w:val="24"/>
          <w:szCs w:val="24"/>
        </w:rPr>
        <w:t>,</w:t>
      </w:r>
      <w:r w:rsidR="00D86076" w:rsidRPr="00D86076">
        <w:rPr>
          <w:rFonts w:ascii="Times New Roman" w:hAnsi="Times New Roman" w:cs="Times New Roman"/>
          <w:b/>
          <w:sz w:val="24"/>
          <w:szCs w:val="24"/>
        </w:rPr>
        <w:t xml:space="preserve"> a zákon č. </w:t>
      </w:r>
      <w:r w:rsidR="00D86076" w:rsidRPr="007C621E">
        <w:rPr>
          <w:rFonts w:ascii="Times New Roman" w:hAnsi="Times New Roman" w:cs="Times New Roman"/>
          <w:b/>
          <w:sz w:val="24"/>
          <w:szCs w:val="24"/>
        </w:rPr>
        <w:t>586/1992 Sb.</w:t>
      </w:r>
      <w:r w:rsidR="00094DE2">
        <w:rPr>
          <w:rFonts w:ascii="Times New Roman" w:hAnsi="Times New Roman" w:cs="Times New Roman"/>
          <w:b/>
          <w:sz w:val="24"/>
          <w:szCs w:val="24"/>
        </w:rPr>
        <w:t>,</w:t>
      </w:r>
      <w:r w:rsidR="00D86076" w:rsidRPr="007C621E">
        <w:rPr>
          <w:rFonts w:ascii="Times New Roman" w:hAnsi="Times New Roman" w:cs="Times New Roman"/>
          <w:b/>
          <w:sz w:val="24"/>
          <w:szCs w:val="24"/>
        </w:rPr>
        <w:t xml:space="preserve"> o daních z</w:t>
      </w:r>
      <w:r w:rsidR="00CF3624">
        <w:rPr>
          <w:rFonts w:ascii="Times New Roman" w:hAnsi="Times New Roman" w:cs="Times New Roman"/>
          <w:b/>
          <w:sz w:val="24"/>
          <w:szCs w:val="24"/>
        </w:rPr>
        <w:t> </w:t>
      </w:r>
      <w:r w:rsidR="00D86076" w:rsidRPr="007C621E">
        <w:rPr>
          <w:rFonts w:ascii="Times New Roman" w:hAnsi="Times New Roman" w:cs="Times New Roman"/>
          <w:b/>
          <w:sz w:val="24"/>
          <w:szCs w:val="24"/>
        </w:rPr>
        <w:t>příjmů</w:t>
      </w:r>
      <w:r w:rsidR="00CF3624">
        <w:rPr>
          <w:rFonts w:ascii="Times New Roman" w:hAnsi="Times New Roman" w:cs="Times New Roman"/>
          <w:b/>
          <w:sz w:val="24"/>
          <w:szCs w:val="24"/>
        </w:rPr>
        <w:t>,</w:t>
      </w:r>
      <w:r w:rsidR="00D86076" w:rsidRPr="007C621E">
        <w:rPr>
          <w:rFonts w:ascii="Times New Roman" w:hAnsi="Times New Roman" w:cs="Times New Roman"/>
          <w:b/>
          <w:sz w:val="24"/>
          <w:szCs w:val="24"/>
        </w:rPr>
        <w:t xml:space="preserve"> ve znění pozdějších předpisů</w:t>
      </w:r>
    </w:p>
    <w:p w14:paraId="2B9CCCAB" w14:textId="77777777" w:rsidR="007E4C6C" w:rsidRDefault="007E4C6C" w:rsidP="007E4C6C">
      <w:pPr>
        <w:pStyle w:val="Odstavecseseznamem"/>
        <w:ind w:left="644"/>
        <w:jc w:val="center"/>
        <w:rPr>
          <w:rFonts w:ascii="Times New Roman" w:hAnsi="Times New Roman" w:cs="Times New Roman"/>
          <w:sz w:val="24"/>
          <w:szCs w:val="24"/>
        </w:rPr>
      </w:pPr>
    </w:p>
    <w:p w14:paraId="39648507" w14:textId="77777777" w:rsidR="007E4C6C" w:rsidRPr="00D86076" w:rsidRDefault="007E4C6C" w:rsidP="00D86076">
      <w:pPr>
        <w:jc w:val="both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14:paraId="60502D44" w14:textId="77777777" w:rsidR="007E4C6C" w:rsidRDefault="007E4C6C" w:rsidP="007E4C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E56DBB" w14:textId="77777777" w:rsidR="007E4C6C" w:rsidRPr="000C6F2E" w:rsidRDefault="007E4C6C" w:rsidP="007E4C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6F2E">
        <w:rPr>
          <w:rFonts w:ascii="Times New Roman" w:hAnsi="Times New Roman" w:cs="Times New Roman"/>
          <w:bCs/>
          <w:sz w:val="24"/>
          <w:szCs w:val="24"/>
        </w:rPr>
        <w:t>ČÁST PRVNÍ</w:t>
      </w:r>
    </w:p>
    <w:p w14:paraId="42AF8B94" w14:textId="48B21C5D" w:rsidR="007E4C6C" w:rsidRPr="00D86076" w:rsidRDefault="007E4C6C" w:rsidP="007E4C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076">
        <w:rPr>
          <w:rFonts w:ascii="Times New Roman" w:hAnsi="Times New Roman" w:cs="Times New Roman"/>
          <w:b/>
          <w:bCs/>
          <w:sz w:val="24"/>
          <w:szCs w:val="24"/>
        </w:rPr>
        <w:t>Změna zákona</w:t>
      </w:r>
      <w:r w:rsidRPr="00D86076">
        <w:rPr>
          <w:rFonts w:ascii="Times New Roman" w:hAnsi="Times New Roman"/>
          <w:b/>
          <w:sz w:val="24"/>
        </w:rPr>
        <w:t xml:space="preserve"> o pojistném na </w:t>
      </w:r>
      <w:r w:rsidRPr="00D86076">
        <w:rPr>
          <w:rFonts w:ascii="Times New Roman" w:hAnsi="Times New Roman" w:cs="Times New Roman"/>
          <w:b/>
          <w:bCs/>
          <w:sz w:val="24"/>
          <w:szCs w:val="24"/>
        </w:rPr>
        <w:t>sociální zabezpečení a příspěvku na státní politiku zaměstnanosti</w:t>
      </w:r>
    </w:p>
    <w:p w14:paraId="638A954A" w14:textId="77777777" w:rsidR="00D86076" w:rsidRDefault="00D86076" w:rsidP="007E4C6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68E20A2" w14:textId="77777777" w:rsidR="00D86076" w:rsidRDefault="00D86076" w:rsidP="007E4C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Čl. I</w:t>
      </w:r>
    </w:p>
    <w:p w14:paraId="2586BE25" w14:textId="288373D6" w:rsidR="000A7C40" w:rsidRPr="000A7C40" w:rsidRDefault="000A7C40" w:rsidP="000C6F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zákoně č. 589</w:t>
      </w:r>
      <w:r w:rsidRPr="000A7C4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1992 Sb.,</w:t>
      </w:r>
      <w:r w:rsidRPr="000A7C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pojistném na sociálním zabezpečení a příspěvku na státní politiku zaměstnanosti</w:t>
      </w:r>
      <w:r w:rsidRPr="000A7C40">
        <w:rPr>
          <w:rFonts w:ascii="Times New Roman" w:hAnsi="Times New Roman" w:cs="Times New Roman"/>
          <w:sz w:val="24"/>
          <w:szCs w:val="24"/>
        </w:rPr>
        <w:t>, ve znění zákona č. 10/1993 Sb., zákona č. 160/1993 Sb., zákona č. 307/1993 Sb., zákona č. 42/1994 Sb., zákona č. 241/1994 Sb., zákona č. 59/1995 Sb., zákona č. 118/1995 Sb., zákona č. 149/1995 Sb., zákona č. 160/1995 Sb., zákona č. 113/1997 Sb., zákona č. 134/1997 Sb., zákona č. 306/1997 Sb., zákona č. 18/2000 Sb., zákona č. 29/2000 Sb., zákona č. 118/2000 Sb., zákona č. 132/2000 Sb., zákona č. 220/2000 Sb., zákona č. 238/2000 Sb., zákona č. 492/2000 Sb., zákona č. 353/2001 Sb., zákona č.263/2002 Sb., zákona č. 309/2002 Sb., zákona č. 362/2003 Sb., zákona č. 424/2003 Sb., zákona č. 425/2003 Sb., zákona č. 437/2003 Sb., zákona č. 186/2004 Sb., zákona č. 281/2004 Sb., zákona č. 359/2004 Sb., zákona č. 436/2004 Sb., zákona č. 168/2005 Sb., zákona č. 253/2005 Sb., zákona č. 361/2005 Sb., zákona č. 377/2005 Sb., zákona č. 62/2006 Sb., zákona č. 189/2006 Sb., zákona č. 264/2006 Sb., zákona č. 585/2006 Sb., zákona č. 153/2007 Sb., zákona č. 261/2007 Sb., zákona č. 296/2007 Sb., zákona č. 305/2008 Sb., zákona č. 306/2008 Sb., zákona č. 2/2009 Sb., zákona č. 41/2009 Sb., zákona č. 158/2009 Sb., zákona č. 221/2009 Sb., zákona č. 227/2009 Sb., zákona č. 285/2009 Sb., zákona č. 303/2009 Sb., zákona č. 362/2009 Sb., zákona č. 347/2010 Sb., zákona č. 73/2011 Sb., zákona č. 263/2011 Sb., zákona č. 341/2011 Sb., zákona č. 364/2011 Sb., zákona č. 365/2011 Sb., zákona č. 428/2011 Sb., zákona č. 470/2011 Sb., zákona č. 399/2012 Sb., zákona č. 401/2012 Sb., zákona č. 503/2012 Sb., zákona č. 11/2013 Sb., zákonného opatření Senátu č. 344/2013 Sb., zákona č. 250/2014 Sb., zákona č. 267/2014 Sb., zákona č. 332/2014 Sb., zákona č. 131/2015 Sb., zákona č. 377/2015 Sb., zákona č. 47/2016 Sb., zákona č. 190/2016 Sb., zákona č. 24/2017 Sb., zákona č. 99/2017 Sb., zákona č. 183/2017 Sb., zákona č. 259/2017 Sb., zákona č. 310/2017 Sb., zákona č. 32/2019 Sb.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7C40">
        <w:rPr>
          <w:rFonts w:ascii="Times New Roman" w:hAnsi="Times New Roman" w:cs="Times New Roman"/>
          <w:sz w:val="24"/>
          <w:szCs w:val="24"/>
        </w:rPr>
        <w:t xml:space="preserve"> zákona č. 92/2018 Sb.</w:t>
      </w:r>
      <w:r>
        <w:rPr>
          <w:rFonts w:ascii="Times New Roman" w:hAnsi="Times New Roman" w:cs="Times New Roman"/>
          <w:sz w:val="24"/>
          <w:szCs w:val="24"/>
        </w:rPr>
        <w:t>, zákona č. 32/2019 Sb. a zákona č. 315/2019 Sb.</w:t>
      </w:r>
      <w:r w:rsidR="006342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 za § 16a vkládá nový § 16b, který včetně poznámky pod čarou č. </w:t>
      </w:r>
      <w:r w:rsidR="00B6757E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zní:</w:t>
      </w:r>
    </w:p>
    <w:p w14:paraId="3D395C5F" w14:textId="7EBA8271" w:rsidR="007E4C6C" w:rsidRPr="00D86076" w:rsidRDefault="007E4C6C" w:rsidP="000A7C40">
      <w:pPr>
        <w:jc w:val="both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sz w:val="24"/>
          <w:szCs w:val="24"/>
        </w:rPr>
        <w:tab/>
      </w:r>
    </w:p>
    <w:p w14:paraId="0619A02B" w14:textId="77777777" w:rsidR="00D86076" w:rsidRDefault="00D86076" w:rsidP="007E4C6C">
      <w:pPr>
        <w:pStyle w:val="Odstavecseseznamem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223BA8" w14:textId="77777777" w:rsidR="007E4C6C" w:rsidRPr="00D86076" w:rsidRDefault="000A7C40" w:rsidP="000C6F2E">
      <w:pPr>
        <w:pStyle w:val="Odstavecseseznamem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E4C6C" w:rsidRPr="00D86076">
        <w:rPr>
          <w:rFonts w:ascii="Times New Roman" w:hAnsi="Times New Roman" w:cs="Times New Roman"/>
          <w:sz w:val="24"/>
          <w:szCs w:val="24"/>
        </w:rPr>
        <w:t>§ 16b</w:t>
      </w:r>
    </w:p>
    <w:p w14:paraId="5C57720C" w14:textId="77777777" w:rsidR="007E4C6C" w:rsidRPr="00D86076" w:rsidRDefault="007E4C6C" w:rsidP="007E4C6C">
      <w:pPr>
        <w:pStyle w:val="Odstavecseseznamem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21BF2448" w14:textId="16B7F5EA" w:rsidR="007E4C6C" w:rsidRPr="00D86076" w:rsidRDefault="007E4C6C" w:rsidP="000C6F2E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bCs/>
          <w:iCs/>
          <w:noProof/>
          <w:sz w:val="24"/>
          <w:szCs w:val="24"/>
        </w:rPr>
        <w:t>(</w:t>
      </w:r>
      <w:r w:rsidRPr="00D86076">
        <w:rPr>
          <w:rFonts w:ascii="Times New Roman" w:hAnsi="Times New Roman" w:cs="Times New Roman"/>
          <w:bCs/>
          <w:iCs/>
          <w:sz w:val="24"/>
          <w:szCs w:val="24"/>
        </w:rPr>
        <w:t xml:space="preserve">1) Fyzická osoba </w:t>
      </w:r>
      <w:r w:rsidRPr="00D86076">
        <w:rPr>
          <w:rFonts w:ascii="Times New Roman" w:hAnsi="Times New Roman" w:cs="Times New Roman"/>
          <w:sz w:val="24"/>
          <w:szCs w:val="24"/>
        </w:rPr>
        <w:t>může dobrovolně přispět na starobní nebo invalidní důchod</w:t>
      </w:r>
      <w:r w:rsidR="00D86076" w:rsidRPr="00D86076">
        <w:rPr>
          <w:rFonts w:ascii="Times New Roman" w:hAnsi="Times New Roman" w:cs="Times New Roman"/>
          <w:sz w:val="24"/>
          <w:szCs w:val="24"/>
        </w:rPr>
        <w:t xml:space="preserve"> osobě </w:t>
      </w:r>
      <w:proofErr w:type="spellStart"/>
      <w:r w:rsidR="00D86076" w:rsidRPr="00D86076">
        <w:rPr>
          <w:rFonts w:ascii="Times New Roman" w:hAnsi="Times New Roman" w:cs="Times New Roman"/>
          <w:sz w:val="24"/>
          <w:szCs w:val="24"/>
        </w:rPr>
        <w:t>blízké</w:t>
      </w:r>
      <w:r w:rsidR="000A7C40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proofErr w:type="spellEnd"/>
      <w:r w:rsidR="00C65D92" w:rsidRPr="00D86076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D86076">
        <w:rPr>
          <w:rFonts w:ascii="Times New Roman" w:hAnsi="Times New Roman" w:cs="Times New Roman"/>
          <w:sz w:val="24"/>
          <w:szCs w:val="24"/>
        </w:rPr>
        <w:t xml:space="preserve">, kterou si určí, </w:t>
      </w:r>
      <w:r w:rsidR="00D40BEC" w:rsidRPr="00D86076">
        <w:rPr>
          <w:rFonts w:ascii="Times New Roman" w:hAnsi="Times New Roman" w:cs="Times New Roman"/>
          <w:sz w:val="24"/>
          <w:szCs w:val="24"/>
        </w:rPr>
        <w:t xml:space="preserve">a to ve </w:t>
      </w:r>
      <w:r w:rsidRPr="00D86076">
        <w:rPr>
          <w:rFonts w:ascii="Times New Roman" w:hAnsi="Times New Roman" w:cs="Times New Roman"/>
          <w:sz w:val="24"/>
          <w:szCs w:val="24"/>
        </w:rPr>
        <w:t>výš</w:t>
      </w:r>
      <w:r w:rsidR="00D40BEC" w:rsidRPr="00D86076">
        <w:rPr>
          <w:rFonts w:ascii="Times New Roman" w:hAnsi="Times New Roman" w:cs="Times New Roman"/>
          <w:sz w:val="24"/>
          <w:szCs w:val="24"/>
        </w:rPr>
        <w:t>i</w:t>
      </w:r>
      <w:r w:rsidR="00D86076">
        <w:rPr>
          <w:rFonts w:ascii="Times New Roman" w:hAnsi="Times New Roman" w:cs="Times New Roman"/>
          <w:sz w:val="24"/>
          <w:szCs w:val="24"/>
        </w:rPr>
        <w:t xml:space="preserve"> jednoho </w:t>
      </w:r>
      <w:r w:rsidRPr="00D86076">
        <w:rPr>
          <w:rFonts w:ascii="Times New Roman" w:hAnsi="Times New Roman" w:cs="Times New Roman"/>
          <w:sz w:val="24"/>
          <w:szCs w:val="24"/>
        </w:rPr>
        <w:t>procent</w:t>
      </w:r>
      <w:r w:rsidR="00142865" w:rsidRPr="00D86076">
        <w:rPr>
          <w:rFonts w:ascii="Times New Roman" w:hAnsi="Times New Roman" w:cs="Times New Roman"/>
          <w:sz w:val="24"/>
          <w:szCs w:val="24"/>
        </w:rPr>
        <w:t>a</w:t>
      </w:r>
      <w:r w:rsidRPr="00D86076">
        <w:rPr>
          <w:rFonts w:ascii="Times New Roman" w:hAnsi="Times New Roman" w:cs="Times New Roman"/>
          <w:sz w:val="24"/>
          <w:szCs w:val="24"/>
        </w:rPr>
        <w:t xml:space="preserve"> ze svých příjmů ze závislé činnosti a ze samostatné výdělečné činnosti.</w:t>
      </w:r>
    </w:p>
    <w:p w14:paraId="3CDFA38A" w14:textId="2F0F116B" w:rsidR="007E4C6C" w:rsidRPr="00D86076" w:rsidRDefault="007E4C6C" w:rsidP="007E4C6C">
      <w:pPr>
        <w:pStyle w:val="Odstavecseseznamem"/>
        <w:tabs>
          <w:tab w:val="left" w:pos="0"/>
          <w:tab w:val="left" w:pos="284"/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F3624">
        <w:rPr>
          <w:rFonts w:ascii="Times New Roman" w:hAnsi="Times New Roman" w:cs="Times New Roman"/>
          <w:noProof/>
          <w:sz w:val="24"/>
          <w:szCs w:val="24"/>
        </w:rPr>
        <w:tab/>
      </w:r>
      <w:r w:rsidR="00CF3624">
        <w:rPr>
          <w:rFonts w:ascii="Times New Roman" w:hAnsi="Times New Roman" w:cs="Times New Roman"/>
          <w:noProof/>
          <w:sz w:val="24"/>
          <w:szCs w:val="24"/>
        </w:rPr>
        <w:tab/>
      </w:r>
      <w:r w:rsidRPr="00D86076">
        <w:rPr>
          <w:rFonts w:ascii="Times New Roman" w:hAnsi="Times New Roman" w:cs="Times New Roman"/>
          <w:noProof/>
          <w:sz w:val="24"/>
          <w:szCs w:val="24"/>
        </w:rPr>
        <w:t>(</w:t>
      </w:r>
      <w:r w:rsidRPr="00D86076">
        <w:rPr>
          <w:rFonts w:ascii="Times New Roman" w:hAnsi="Times New Roman" w:cs="Times New Roman"/>
          <w:sz w:val="24"/>
          <w:szCs w:val="24"/>
        </w:rPr>
        <w:t>2) Příspěvek podle odst</w:t>
      </w:r>
      <w:r w:rsidR="00CF3624">
        <w:rPr>
          <w:rFonts w:ascii="Times New Roman" w:hAnsi="Times New Roman" w:cs="Times New Roman"/>
          <w:sz w:val="24"/>
          <w:szCs w:val="24"/>
        </w:rPr>
        <w:t>avce</w:t>
      </w:r>
      <w:r w:rsidRPr="00D86076">
        <w:rPr>
          <w:rFonts w:ascii="Times New Roman" w:hAnsi="Times New Roman" w:cs="Times New Roman"/>
          <w:sz w:val="24"/>
          <w:szCs w:val="24"/>
        </w:rPr>
        <w:t xml:space="preserve"> 1 lze hradit na základě oznámení učiněného poplatníkem České správě sociálního zabezpečení o výši příspěvku a jeho způsobu platby, identifikaci příjemce starobního nebo invalidního důchodu, a</w:t>
      </w:r>
      <w:r w:rsidR="000C6F2E">
        <w:rPr>
          <w:rFonts w:ascii="Times New Roman" w:hAnsi="Times New Roman" w:cs="Times New Roman"/>
          <w:sz w:val="24"/>
          <w:szCs w:val="24"/>
        </w:rPr>
        <w:t xml:space="preserve"> o</w:t>
      </w:r>
      <w:r w:rsidRPr="00D86076">
        <w:rPr>
          <w:rFonts w:ascii="Times New Roman" w:hAnsi="Times New Roman" w:cs="Times New Roman"/>
          <w:sz w:val="24"/>
          <w:szCs w:val="24"/>
        </w:rPr>
        <w:t xml:space="preserve"> čísl</w:t>
      </w:r>
      <w:r w:rsidR="000C6F2E">
        <w:rPr>
          <w:rFonts w:ascii="Times New Roman" w:hAnsi="Times New Roman" w:cs="Times New Roman"/>
          <w:sz w:val="24"/>
          <w:szCs w:val="24"/>
        </w:rPr>
        <w:t>e</w:t>
      </w:r>
      <w:r w:rsidRPr="00D86076">
        <w:rPr>
          <w:rFonts w:ascii="Times New Roman" w:hAnsi="Times New Roman" w:cs="Times New Roman"/>
          <w:sz w:val="24"/>
          <w:szCs w:val="24"/>
        </w:rPr>
        <w:t xml:space="preserve"> účtu, na který má být příspěvek</w:t>
      </w:r>
      <w:r w:rsidR="00D86076" w:rsidRPr="00D86076">
        <w:rPr>
          <w:rFonts w:ascii="Times New Roman" w:hAnsi="Times New Roman" w:cs="Times New Roman"/>
          <w:sz w:val="24"/>
          <w:szCs w:val="24"/>
        </w:rPr>
        <w:t xml:space="preserve"> o</w:t>
      </w:r>
      <w:r w:rsidRPr="00D86076">
        <w:rPr>
          <w:rFonts w:ascii="Times New Roman" w:hAnsi="Times New Roman" w:cs="Times New Roman"/>
          <w:sz w:val="24"/>
          <w:szCs w:val="24"/>
        </w:rPr>
        <w:t xml:space="preserve">deslán. Oznámení lze učinit příslušné </w:t>
      </w:r>
      <w:r w:rsidR="005533C0">
        <w:rPr>
          <w:rFonts w:ascii="Times New Roman" w:hAnsi="Times New Roman" w:cs="Times New Roman"/>
          <w:sz w:val="24"/>
          <w:szCs w:val="24"/>
        </w:rPr>
        <w:t>o</w:t>
      </w:r>
      <w:r w:rsidRPr="00D86076">
        <w:rPr>
          <w:rFonts w:ascii="Times New Roman" w:hAnsi="Times New Roman" w:cs="Times New Roman"/>
          <w:sz w:val="24"/>
          <w:szCs w:val="24"/>
        </w:rPr>
        <w:t>kresní správě so</w:t>
      </w:r>
      <w:r w:rsidR="00D86076" w:rsidRPr="00D86076">
        <w:rPr>
          <w:rFonts w:ascii="Times New Roman" w:hAnsi="Times New Roman" w:cs="Times New Roman"/>
          <w:sz w:val="24"/>
          <w:szCs w:val="24"/>
        </w:rPr>
        <w:t>ciálního zabezpečení vyplácející</w:t>
      </w:r>
      <w:r w:rsidRPr="00D86076">
        <w:rPr>
          <w:rFonts w:ascii="Times New Roman" w:hAnsi="Times New Roman" w:cs="Times New Roman"/>
          <w:sz w:val="24"/>
          <w:szCs w:val="24"/>
        </w:rPr>
        <w:t xml:space="preserve"> </w:t>
      </w:r>
      <w:r w:rsidR="00C17800" w:rsidRPr="00D86076">
        <w:rPr>
          <w:rFonts w:ascii="Times New Roman" w:hAnsi="Times New Roman" w:cs="Times New Roman"/>
          <w:sz w:val="24"/>
          <w:szCs w:val="24"/>
        </w:rPr>
        <w:t xml:space="preserve">starobní nebo invalidní </w:t>
      </w:r>
      <w:r w:rsidRPr="00D86076">
        <w:rPr>
          <w:rFonts w:ascii="Times New Roman" w:hAnsi="Times New Roman" w:cs="Times New Roman"/>
          <w:sz w:val="24"/>
          <w:szCs w:val="24"/>
        </w:rPr>
        <w:t>důchod</w:t>
      </w:r>
      <w:r w:rsidR="00D40BEC" w:rsidRPr="00D86076">
        <w:rPr>
          <w:rFonts w:ascii="Times New Roman" w:hAnsi="Times New Roman" w:cs="Times New Roman"/>
          <w:sz w:val="24"/>
          <w:szCs w:val="24"/>
        </w:rPr>
        <w:t xml:space="preserve"> určené osobě blízké</w:t>
      </w:r>
      <w:r w:rsidRPr="00D86076">
        <w:rPr>
          <w:rFonts w:ascii="Times New Roman" w:hAnsi="Times New Roman" w:cs="Times New Roman"/>
          <w:sz w:val="24"/>
          <w:szCs w:val="24"/>
        </w:rPr>
        <w:t>.</w:t>
      </w:r>
    </w:p>
    <w:p w14:paraId="6A91C69D" w14:textId="014A6183" w:rsidR="007E4C6C" w:rsidRPr="00D86076" w:rsidRDefault="007E4C6C" w:rsidP="000C6F2E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noProof/>
          <w:sz w:val="24"/>
          <w:szCs w:val="24"/>
        </w:rPr>
        <w:t>(</w:t>
      </w:r>
      <w:r w:rsidRPr="00D86076">
        <w:rPr>
          <w:rFonts w:ascii="Times New Roman" w:hAnsi="Times New Roman" w:cs="Times New Roman"/>
          <w:sz w:val="24"/>
          <w:szCs w:val="24"/>
        </w:rPr>
        <w:t>3) Oznámení podle odst</w:t>
      </w:r>
      <w:r w:rsidR="005533C0">
        <w:rPr>
          <w:rFonts w:ascii="Times New Roman" w:hAnsi="Times New Roman" w:cs="Times New Roman"/>
          <w:sz w:val="24"/>
          <w:szCs w:val="24"/>
        </w:rPr>
        <w:t>avce</w:t>
      </w:r>
      <w:r w:rsidRPr="00D86076">
        <w:rPr>
          <w:rFonts w:ascii="Times New Roman" w:hAnsi="Times New Roman" w:cs="Times New Roman"/>
          <w:sz w:val="24"/>
          <w:szCs w:val="24"/>
        </w:rPr>
        <w:t xml:space="preserve"> 2 musí být doručeno </w:t>
      </w:r>
      <w:r w:rsidR="005533C0">
        <w:rPr>
          <w:rFonts w:ascii="Times New Roman" w:hAnsi="Times New Roman" w:cs="Times New Roman"/>
          <w:sz w:val="24"/>
          <w:szCs w:val="24"/>
        </w:rPr>
        <w:t>o</w:t>
      </w:r>
      <w:r w:rsidR="005533C0" w:rsidRPr="00D86076">
        <w:rPr>
          <w:rFonts w:ascii="Times New Roman" w:hAnsi="Times New Roman" w:cs="Times New Roman"/>
          <w:sz w:val="24"/>
          <w:szCs w:val="24"/>
        </w:rPr>
        <w:t xml:space="preserve">kresní </w:t>
      </w:r>
      <w:r w:rsidRPr="00D86076">
        <w:rPr>
          <w:rFonts w:ascii="Times New Roman" w:hAnsi="Times New Roman" w:cs="Times New Roman"/>
          <w:sz w:val="24"/>
          <w:szCs w:val="24"/>
        </w:rPr>
        <w:t xml:space="preserve">správě sociálního zabezpečení nejpozději v den úhrady pojistného a musí obsahovat mimo jména poplatníka, </w:t>
      </w:r>
      <w:r w:rsidR="00D40BEC" w:rsidRPr="00D86076">
        <w:rPr>
          <w:rFonts w:ascii="Times New Roman" w:hAnsi="Times New Roman" w:cs="Times New Roman"/>
          <w:sz w:val="24"/>
          <w:szCs w:val="24"/>
        </w:rPr>
        <w:t>také identifikaci osoby blízké.</w:t>
      </w:r>
    </w:p>
    <w:p w14:paraId="757D5AEF" w14:textId="6EF4BEA3" w:rsidR="007E4C6C" w:rsidRPr="00D86076" w:rsidRDefault="007E4C6C" w:rsidP="000C6F2E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noProof/>
          <w:sz w:val="24"/>
          <w:szCs w:val="24"/>
        </w:rPr>
        <w:t>(</w:t>
      </w:r>
      <w:r w:rsidRPr="00D86076">
        <w:rPr>
          <w:rFonts w:ascii="Times New Roman" w:hAnsi="Times New Roman" w:cs="Times New Roman"/>
          <w:sz w:val="24"/>
          <w:szCs w:val="24"/>
        </w:rPr>
        <w:t>6) V případech uvedených v § 8 odst. 1 odvádí zaměstnavate</w:t>
      </w:r>
      <w:r w:rsidR="00C76FD1" w:rsidRPr="00D86076">
        <w:rPr>
          <w:rFonts w:ascii="Times New Roman" w:hAnsi="Times New Roman" w:cs="Times New Roman"/>
          <w:sz w:val="24"/>
          <w:szCs w:val="24"/>
        </w:rPr>
        <w:t>l za zaměstnance rovněž příspěvek</w:t>
      </w:r>
      <w:r w:rsidRPr="00D86076">
        <w:rPr>
          <w:rFonts w:ascii="Times New Roman" w:hAnsi="Times New Roman" w:cs="Times New Roman"/>
          <w:sz w:val="24"/>
          <w:szCs w:val="24"/>
        </w:rPr>
        <w:t xml:space="preserve"> podle odst</w:t>
      </w:r>
      <w:r w:rsidR="005533C0">
        <w:rPr>
          <w:rFonts w:ascii="Times New Roman" w:hAnsi="Times New Roman" w:cs="Times New Roman"/>
          <w:sz w:val="24"/>
          <w:szCs w:val="24"/>
        </w:rPr>
        <w:t>avce</w:t>
      </w:r>
      <w:r w:rsidRPr="00D86076">
        <w:rPr>
          <w:rFonts w:ascii="Times New Roman" w:hAnsi="Times New Roman" w:cs="Times New Roman"/>
          <w:sz w:val="24"/>
          <w:szCs w:val="24"/>
        </w:rPr>
        <w:t xml:space="preserve"> 1, a to ve výši stanovené v oznámení poplatníka podle odst</w:t>
      </w:r>
      <w:r w:rsidR="005533C0">
        <w:rPr>
          <w:rFonts w:ascii="Times New Roman" w:hAnsi="Times New Roman" w:cs="Times New Roman"/>
          <w:sz w:val="24"/>
          <w:szCs w:val="24"/>
        </w:rPr>
        <w:t>avce</w:t>
      </w:r>
      <w:r w:rsidRPr="00D86076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65168439" w14:textId="166830B0" w:rsidR="007E4C6C" w:rsidRPr="00D86076" w:rsidRDefault="007E4C6C" w:rsidP="000C6F2E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noProof/>
          <w:sz w:val="24"/>
          <w:szCs w:val="24"/>
        </w:rPr>
        <w:t>(</w:t>
      </w:r>
      <w:r w:rsidRPr="00D86076">
        <w:rPr>
          <w:rFonts w:ascii="Times New Roman" w:hAnsi="Times New Roman" w:cs="Times New Roman"/>
          <w:sz w:val="24"/>
          <w:szCs w:val="24"/>
        </w:rPr>
        <w:t>7) Ministerstvo práce a sociálních věcí stanoví prováděcím právním předpisem náležitosti oznámení podle odst</w:t>
      </w:r>
      <w:r w:rsidR="005533C0">
        <w:rPr>
          <w:rFonts w:ascii="Times New Roman" w:hAnsi="Times New Roman" w:cs="Times New Roman"/>
          <w:sz w:val="24"/>
          <w:szCs w:val="24"/>
        </w:rPr>
        <w:t>avce</w:t>
      </w:r>
      <w:r w:rsidRPr="00D86076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2BDB7339" w14:textId="77777777" w:rsidR="007E4C6C" w:rsidRDefault="00C65D92" w:rsidP="007E4C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p w14:paraId="1CE0167E" w14:textId="1AFC0D0D" w:rsidR="004366EA" w:rsidRPr="00D86076" w:rsidRDefault="000A7C40" w:rsidP="007E4C6C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="00C65D92" w:rsidRPr="00D86076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4366EA" w:rsidRPr="00D86076">
        <w:rPr>
          <w:rFonts w:ascii="Times New Roman" w:hAnsi="Times New Roman" w:cs="Times New Roman"/>
          <w:sz w:val="24"/>
          <w:szCs w:val="24"/>
          <w:vertAlign w:val="superscript"/>
        </w:rPr>
        <w:t xml:space="preserve"> § 24 odst. 1, zákona č. 155/1995 Sb.</w:t>
      </w:r>
      <w:r w:rsidR="00D36748">
        <w:rPr>
          <w:rFonts w:ascii="Times New Roman" w:hAnsi="Times New Roman" w:cs="Times New Roman"/>
          <w:sz w:val="24"/>
          <w:szCs w:val="24"/>
          <w:vertAlign w:val="superscript"/>
        </w:rPr>
        <w:t>“.</w:t>
      </w:r>
    </w:p>
    <w:p w14:paraId="5BCBAFDF" w14:textId="77777777" w:rsidR="004366EA" w:rsidRPr="00D40BEC" w:rsidRDefault="004366EA" w:rsidP="007E4C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26DE85" w14:textId="77777777" w:rsidR="007E4C6C" w:rsidRDefault="007E4C6C" w:rsidP="007E4C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ČÁST DRUHÁ</w:t>
      </w:r>
    </w:p>
    <w:p w14:paraId="5E336C5B" w14:textId="528D5DA0" w:rsidR="007E4C6C" w:rsidRPr="00D86076" w:rsidRDefault="007E4C6C" w:rsidP="005937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076">
        <w:rPr>
          <w:rFonts w:ascii="Times New Roman" w:hAnsi="Times New Roman" w:cs="Times New Roman"/>
          <w:b/>
          <w:bCs/>
          <w:sz w:val="24"/>
          <w:szCs w:val="24"/>
        </w:rPr>
        <w:t>Změna zákona o daních z příjmů</w:t>
      </w:r>
    </w:p>
    <w:p w14:paraId="75D0C94E" w14:textId="77777777" w:rsidR="00D86076" w:rsidRDefault="00D86076" w:rsidP="007E4C6C">
      <w:pPr>
        <w:rPr>
          <w:rFonts w:ascii="Times New Roman" w:hAnsi="Times New Roman" w:cs="Times New Roman"/>
          <w:b/>
          <w:sz w:val="24"/>
          <w:szCs w:val="24"/>
        </w:rPr>
      </w:pPr>
    </w:p>
    <w:p w14:paraId="65C7A4E7" w14:textId="77777777" w:rsidR="00D86076" w:rsidRPr="00D86076" w:rsidRDefault="00D86076" w:rsidP="00D860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sz w:val="24"/>
          <w:szCs w:val="24"/>
        </w:rPr>
        <w:t>Čl. II</w:t>
      </w:r>
    </w:p>
    <w:p w14:paraId="36DBAF36" w14:textId="701BF6E8" w:rsidR="004961B9" w:rsidRDefault="00CA1574" w:rsidP="00D367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574">
        <w:t xml:space="preserve"> </w:t>
      </w:r>
      <w:r w:rsidR="004961B9">
        <w:rPr>
          <w:rFonts w:ascii="Times New Roman" w:hAnsi="Times New Roman" w:cs="Times New Roman"/>
          <w:sz w:val="24"/>
          <w:szCs w:val="24"/>
        </w:rPr>
        <w:tab/>
      </w:r>
      <w:r w:rsidRPr="00D36748">
        <w:rPr>
          <w:rFonts w:ascii="Times New Roman" w:hAnsi="Times New Roman" w:cs="Times New Roman"/>
          <w:sz w:val="24"/>
          <w:szCs w:val="24"/>
        </w:rPr>
        <w:t>V § 35ba odst. 1 zákona č. 586/1992 Sb., o daních z příjmu, ve znění zákona č. 545/2005 Sb., zákona č. 112/2006 Sb., zákona č. 261/2007 Sb., zákona č. 306/2008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>zákona č. 482/2008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>zákona č. 2/2009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>zákona č. 346/2010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>zákona č. 329/2011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 xml:space="preserve">zákona č. </w:t>
      </w:r>
      <w:r w:rsidRPr="009E4D01">
        <w:rPr>
          <w:rFonts w:ascii="Times New Roman" w:hAnsi="Times New Roman" w:cs="Times New Roman"/>
          <w:sz w:val="24"/>
          <w:szCs w:val="24"/>
        </w:rPr>
        <w:t>428/2011 Sb</w:t>
      </w:r>
      <w:r w:rsidR="000C6F2E">
        <w:rPr>
          <w:rFonts w:ascii="Times New Roman" w:hAnsi="Times New Roman" w:cs="Times New Roman"/>
          <w:sz w:val="24"/>
          <w:szCs w:val="24"/>
        </w:rPr>
        <w:t xml:space="preserve">. </w:t>
      </w:r>
      <w:r w:rsidR="009E4D01" w:rsidRPr="000C6F2E">
        <w:rPr>
          <w:rFonts w:ascii="Times New Roman" w:hAnsi="Times New Roman" w:cs="Times New Roman"/>
          <w:sz w:val="24"/>
          <w:szCs w:val="24"/>
        </w:rPr>
        <w:t>zákona č. 401/2012 Sb</w:t>
      </w:r>
      <w:r w:rsidR="005641FA">
        <w:rPr>
          <w:rFonts w:ascii="Times New Roman" w:hAnsi="Times New Roman" w:cs="Times New Roman"/>
          <w:sz w:val="24"/>
          <w:szCs w:val="24"/>
        </w:rPr>
        <w:t>., zákona č. 500/2012 Sb</w:t>
      </w:r>
      <w:r w:rsidR="000C6F2E">
        <w:rPr>
          <w:rFonts w:ascii="Times New Roman" w:hAnsi="Times New Roman" w:cs="Times New Roman"/>
          <w:sz w:val="24"/>
          <w:szCs w:val="24"/>
        </w:rPr>
        <w:t>.</w:t>
      </w:r>
      <w:r w:rsidR="005641FA">
        <w:rPr>
          <w:rFonts w:ascii="Times New Roman" w:hAnsi="Times New Roman" w:cs="Times New Roman"/>
          <w:sz w:val="24"/>
          <w:szCs w:val="24"/>
        </w:rPr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>zákona č. 344/2013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>zákona č. 162/2014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>zákona č. 247/2014 Sb.,</w:t>
      </w:r>
      <w:r w:rsidRPr="00D36748">
        <w:t xml:space="preserve"> </w:t>
      </w:r>
      <w:r w:rsidRPr="00D36748">
        <w:rPr>
          <w:rFonts w:ascii="Times New Roman" w:hAnsi="Times New Roman" w:cs="Times New Roman"/>
          <w:sz w:val="24"/>
          <w:szCs w:val="24"/>
        </w:rPr>
        <w:t xml:space="preserve">zákona č. 113/2016 Sb. a zákona č. </w:t>
      </w:r>
      <w:r w:rsidR="005641FA">
        <w:rPr>
          <w:rFonts w:ascii="Times New Roman" w:hAnsi="Times New Roman" w:cs="Times New Roman"/>
          <w:sz w:val="24"/>
          <w:szCs w:val="24"/>
        </w:rPr>
        <w:t xml:space="preserve">170/2017 </w:t>
      </w:r>
      <w:r w:rsidRPr="00D36748">
        <w:rPr>
          <w:rFonts w:ascii="Times New Roman" w:hAnsi="Times New Roman" w:cs="Times New Roman"/>
          <w:sz w:val="24"/>
          <w:szCs w:val="24"/>
        </w:rPr>
        <w:t>Sb., se na konci odstavce 1 tečka nahrazuje čárkou a doplňuje se písmeno ch), které</w:t>
      </w:r>
      <w:r w:rsidR="00D36748">
        <w:rPr>
          <w:rFonts w:ascii="Times New Roman" w:hAnsi="Times New Roman" w:cs="Times New Roman"/>
          <w:sz w:val="24"/>
          <w:szCs w:val="24"/>
        </w:rPr>
        <w:t xml:space="preserve"> včetně poznámky pod čarou č. </w:t>
      </w:r>
      <w:r w:rsidR="004961B9">
        <w:rPr>
          <w:rFonts w:ascii="Times New Roman" w:hAnsi="Times New Roman" w:cs="Times New Roman"/>
          <w:sz w:val="24"/>
          <w:szCs w:val="24"/>
        </w:rPr>
        <w:t>x</w:t>
      </w:r>
      <w:r w:rsidRPr="00D36748">
        <w:rPr>
          <w:rFonts w:ascii="Times New Roman" w:hAnsi="Times New Roman" w:cs="Times New Roman"/>
          <w:sz w:val="24"/>
          <w:szCs w:val="24"/>
        </w:rPr>
        <w:t xml:space="preserve"> zní:</w:t>
      </w:r>
    </w:p>
    <w:p w14:paraId="3C7B96A6" w14:textId="09AF1C40" w:rsidR="007E4C6C" w:rsidRPr="007C621E" w:rsidRDefault="00CA1574" w:rsidP="007E4C6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E4C6C" w:rsidRPr="007C621E">
        <w:rPr>
          <w:rFonts w:ascii="Times New Roman" w:hAnsi="Times New Roman" w:cs="Times New Roman"/>
          <w:sz w:val="24"/>
          <w:szCs w:val="24"/>
        </w:rPr>
        <w:t xml:space="preserve">ch) částku uhrazenou poplatníkem jako příspěvek </w:t>
      </w:r>
      <w:r w:rsidR="004366EA" w:rsidRPr="007C621E">
        <w:rPr>
          <w:rFonts w:ascii="Times New Roman" w:hAnsi="Times New Roman" w:cs="Times New Roman"/>
          <w:sz w:val="24"/>
          <w:szCs w:val="24"/>
        </w:rPr>
        <w:t>osobě blízké</w:t>
      </w:r>
      <w:r w:rsidR="007E4C6C" w:rsidRPr="007C621E">
        <w:rPr>
          <w:rFonts w:ascii="Times New Roman" w:hAnsi="Times New Roman" w:cs="Times New Roman"/>
          <w:sz w:val="24"/>
          <w:szCs w:val="24"/>
        </w:rPr>
        <w:t xml:space="preserve"> k jej</w:t>
      </w:r>
      <w:r w:rsidR="004366EA" w:rsidRPr="007C621E">
        <w:rPr>
          <w:rFonts w:ascii="Times New Roman" w:hAnsi="Times New Roman" w:cs="Times New Roman"/>
          <w:sz w:val="24"/>
          <w:szCs w:val="24"/>
        </w:rPr>
        <w:t>ímu</w:t>
      </w:r>
      <w:r w:rsidR="007E4C6C" w:rsidRPr="007C621E">
        <w:rPr>
          <w:rFonts w:ascii="Times New Roman" w:hAnsi="Times New Roman" w:cs="Times New Roman"/>
          <w:sz w:val="24"/>
          <w:szCs w:val="24"/>
        </w:rPr>
        <w:t xml:space="preserve"> starobnímu nebo invalidního důchodu za zdaňovací období</w:t>
      </w:r>
      <w:r w:rsidR="007C621E" w:rsidRPr="007C621E">
        <w:rPr>
          <w:rFonts w:ascii="Times New Roman" w:hAnsi="Times New Roman" w:cs="Times New Roman"/>
          <w:sz w:val="24"/>
          <w:szCs w:val="24"/>
        </w:rPr>
        <w:t xml:space="preserve"> </w:t>
      </w:r>
      <w:r w:rsidR="00D36748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="004366EA" w:rsidRPr="007C621E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7E4C6C" w:rsidRPr="007C621E">
        <w:rPr>
          <w:rFonts w:ascii="Times New Roman" w:hAnsi="Times New Roman" w:cs="Times New Roman"/>
          <w:sz w:val="24"/>
          <w:szCs w:val="24"/>
        </w:rPr>
        <w:t>.</w:t>
      </w:r>
      <w:r w:rsidR="004961B9">
        <w:rPr>
          <w:rFonts w:ascii="Times New Roman" w:hAnsi="Times New Roman" w:cs="Times New Roman"/>
          <w:sz w:val="24"/>
          <w:szCs w:val="24"/>
        </w:rPr>
        <w:t>“.</w:t>
      </w:r>
    </w:p>
    <w:p w14:paraId="34ED8357" w14:textId="0A0CF0BA" w:rsidR="007E4C6C" w:rsidRPr="007C621E" w:rsidRDefault="00D36748" w:rsidP="000C6F2E">
      <w:pPr>
        <w:jc w:val="both"/>
        <w:rPr>
          <w:vertAlign w:val="superscript"/>
        </w:rPr>
      </w:pPr>
      <w:proofErr w:type="gramStart"/>
      <w:r>
        <w:rPr>
          <w:vertAlign w:val="superscript"/>
        </w:rPr>
        <w:t>X</w:t>
      </w:r>
      <w:r w:rsidR="004961B9">
        <w:rPr>
          <w:vertAlign w:val="superscript"/>
        </w:rPr>
        <w:t xml:space="preserve"> </w:t>
      </w:r>
      <w:r w:rsidR="004366EA" w:rsidRPr="007C621E">
        <w:rPr>
          <w:vertAlign w:val="superscript"/>
        </w:rPr>
        <w:t>)</w:t>
      </w:r>
      <w:r w:rsidR="007C621E" w:rsidRPr="007C621E">
        <w:rPr>
          <w:vertAlign w:val="superscript"/>
        </w:rPr>
        <w:t>§ 16b</w:t>
      </w:r>
      <w:proofErr w:type="gramEnd"/>
      <w:r w:rsidR="007C621E" w:rsidRPr="007C621E">
        <w:rPr>
          <w:vertAlign w:val="superscript"/>
        </w:rPr>
        <w:t xml:space="preserve"> zákona č. 589/1992 Sb.</w:t>
      </w:r>
      <w:r>
        <w:rPr>
          <w:vertAlign w:val="superscript"/>
        </w:rPr>
        <w:t>“.</w:t>
      </w:r>
    </w:p>
    <w:p w14:paraId="16D472F4" w14:textId="77777777" w:rsidR="007E4C6C" w:rsidRDefault="007E4C6C" w:rsidP="007E4C6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F4AC604" w14:textId="77777777" w:rsidR="00D86076" w:rsidRPr="007E4C6C" w:rsidRDefault="00D86076" w:rsidP="007E4C6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29B7D51" w14:textId="77777777" w:rsidR="007E4C6C" w:rsidRPr="000C6F2E" w:rsidRDefault="007E4C6C" w:rsidP="007E4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0C6F2E">
        <w:rPr>
          <w:rFonts w:ascii="Times New Roman" w:hAnsi="Times New Roman" w:cs="Times New Roman"/>
          <w:sz w:val="24"/>
          <w:szCs w:val="24"/>
        </w:rPr>
        <w:lastRenderedPageBreak/>
        <w:t>ČÁST TŘETÍ</w:t>
      </w:r>
    </w:p>
    <w:p w14:paraId="42235BA0" w14:textId="2D7BB51C" w:rsidR="007E4C6C" w:rsidRPr="00D86076" w:rsidRDefault="00593756" w:rsidP="007E4C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617EE2BD" w14:textId="77777777" w:rsidR="00D86076" w:rsidRPr="00D86076" w:rsidRDefault="00D86076" w:rsidP="007E4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D86076">
        <w:rPr>
          <w:rFonts w:ascii="Times New Roman" w:hAnsi="Times New Roman" w:cs="Times New Roman"/>
          <w:sz w:val="24"/>
          <w:szCs w:val="24"/>
        </w:rPr>
        <w:t>Čl. III</w:t>
      </w:r>
    </w:p>
    <w:p w14:paraId="5BCD4FCA" w14:textId="77777777" w:rsidR="00D86076" w:rsidRPr="00FA137B" w:rsidRDefault="00D86076" w:rsidP="00D86076">
      <w:pPr>
        <w:rPr>
          <w:rFonts w:ascii="Times New Roman" w:hAnsi="Times New Roman" w:cs="Times New Roman"/>
        </w:rPr>
      </w:pPr>
      <w:r w:rsidRPr="00FA137B">
        <w:rPr>
          <w:rFonts w:ascii="Times New Roman" w:hAnsi="Times New Roman" w:cs="Times New Roman"/>
        </w:rPr>
        <w:t xml:space="preserve">Tento zákon nabývá účinnosti </w:t>
      </w:r>
      <w:r>
        <w:rPr>
          <w:rFonts w:ascii="Times New Roman" w:hAnsi="Times New Roman" w:cs="Times New Roman"/>
        </w:rPr>
        <w:t>dnem 1. ledna 2021.</w:t>
      </w:r>
    </w:p>
    <w:p w14:paraId="6E7ADE22" w14:textId="77777777" w:rsidR="007E4C6C" w:rsidRDefault="007E4C6C" w:rsidP="007E4C6C">
      <w:pPr>
        <w:pStyle w:val="Odstavecseseznamem"/>
        <w:ind w:left="644"/>
        <w:jc w:val="both"/>
        <w:rPr>
          <w:rFonts w:ascii="Times New Roman" w:hAnsi="Times New Roman"/>
          <w:b/>
          <w:i/>
          <w:sz w:val="24"/>
        </w:rPr>
      </w:pPr>
    </w:p>
    <w:p w14:paraId="7AA8B1D0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BA7552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338EE5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FDEBAB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46B7FF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6B2532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7EC4BB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4E2468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D787E5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851510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85DB7B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41E144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BB08A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6078E0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09DB95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398B12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98DDE6" w14:textId="77777777" w:rsidR="000C6F2E" w:rsidRDefault="000C6F2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D5FF1" w14:textId="77777777" w:rsidR="007C621E" w:rsidRDefault="007C621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268421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A7CF2F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C43F2C" w14:textId="77777777" w:rsidR="004522AE" w:rsidRDefault="004522AE" w:rsidP="004522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Důvodová zpráva:</w:t>
      </w:r>
    </w:p>
    <w:p w14:paraId="0FB879FE" w14:textId="77777777" w:rsidR="004522AE" w:rsidRDefault="004522AE" w:rsidP="004522AE">
      <w:pPr>
        <w:pStyle w:val="Odstavecseseznamem"/>
        <w:numPr>
          <w:ilvl w:val="0"/>
          <w:numId w:val="1"/>
        </w:numPr>
        <w:tabs>
          <w:tab w:val="left" w:pos="284"/>
        </w:tabs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Obecná část</w:t>
      </w:r>
    </w:p>
    <w:p w14:paraId="332CB441" w14:textId="77777777" w:rsidR="004522AE" w:rsidRDefault="004522AE" w:rsidP="004522AE">
      <w:pPr>
        <w:pStyle w:val="Odstavecseseznamem"/>
        <w:tabs>
          <w:tab w:val="left" w:pos="284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0BF72E" w14:textId="77777777" w:rsidR="004522AE" w:rsidRDefault="004522AE" w:rsidP="004522AE">
      <w:pPr>
        <w:pStyle w:val="Odstavecseseznamem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Zhodnocení platného právního stavu</w:t>
      </w:r>
    </w:p>
    <w:p w14:paraId="47168A2F" w14:textId="77777777" w:rsidR="004522AE" w:rsidRDefault="004522AE" w:rsidP="00452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 se</w:t>
      </w:r>
      <w:r w:rsidR="004366EA">
        <w:rPr>
          <w:rFonts w:ascii="Times New Roman" w:hAnsi="Times New Roman" w:cs="Times New Roman"/>
          <w:sz w:val="24"/>
          <w:szCs w:val="24"/>
        </w:rPr>
        <w:t xml:space="preserve"> zavést dobrovolnou možnost</w:t>
      </w:r>
      <w:r>
        <w:rPr>
          <w:rFonts w:ascii="Times New Roman" w:hAnsi="Times New Roman" w:cs="Times New Roman"/>
          <w:sz w:val="24"/>
          <w:szCs w:val="24"/>
        </w:rPr>
        <w:t xml:space="preserve"> přispívat k důchodu </w:t>
      </w:r>
      <w:r w:rsidR="004366EA">
        <w:rPr>
          <w:rFonts w:ascii="Times New Roman" w:hAnsi="Times New Roman" w:cs="Times New Roman"/>
          <w:sz w:val="24"/>
          <w:szCs w:val="24"/>
        </w:rPr>
        <w:t>osobě blízké</w:t>
      </w:r>
      <w:r>
        <w:rPr>
          <w:rFonts w:ascii="Times New Roman" w:hAnsi="Times New Roman" w:cs="Times New Roman"/>
          <w:sz w:val="24"/>
          <w:szCs w:val="24"/>
        </w:rPr>
        <w:t xml:space="preserve">. Smyslem je zlepšit úroveň důchodů v rámci </w:t>
      </w:r>
      <w:r w:rsidR="004366EA">
        <w:rPr>
          <w:rFonts w:ascii="Times New Roman" w:hAnsi="Times New Roman" w:cs="Times New Roman"/>
          <w:sz w:val="24"/>
          <w:szCs w:val="24"/>
        </w:rPr>
        <w:t>osob blízkých</w:t>
      </w:r>
      <w:r>
        <w:rPr>
          <w:rFonts w:ascii="Times New Roman" w:hAnsi="Times New Roman" w:cs="Times New Roman"/>
          <w:sz w:val="24"/>
          <w:szCs w:val="24"/>
        </w:rPr>
        <w:t xml:space="preserve"> s tím, že nedojde ke zvýšení daňové zátěže osob, které budou dobrovolně přispívat </w:t>
      </w:r>
      <w:r w:rsidR="004366EA">
        <w:rPr>
          <w:rFonts w:ascii="Times New Roman" w:hAnsi="Times New Roman" w:cs="Times New Roman"/>
          <w:sz w:val="24"/>
          <w:szCs w:val="24"/>
        </w:rPr>
        <w:t>k důchodům osob blízkých. Osobu blízkou stanoví § 24, odst. 1, zákona č. 155/1995 Sb., o důchodovém pojištění.</w:t>
      </w:r>
      <w:r>
        <w:rPr>
          <w:rFonts w:ascii="Times New Roman" w:hAnsi="Times New Roman" w:cs="Times New Roman"/>
          <w:sz w:val="24"/>
          <w:szCs w:val="24"/>
        </w:rPr>
        <w:t xml:space="preserve"> Proto se současně navrhuje, aby zaplacená částka byla odečitatelnou položkou od daní poplatníka.</w:t>
      </w:r>
      <w:r w:rsidR="004366EA">
        <w:rPr>
          <w:rFonts w:ascii="Times New Roman" w:hAnsi="Times New Roman" w:cs="Times New Roman"/>
          <w:sz w:val="24"/>
          <w:szCs w:val="24"/>
        </w:rPr>
        <w:t xml:space="preserve"> Takový zákon v naší legislativě zatím není, proto nelze hodnotit platný právní stav. </w:t>
      </w:r>
    </w:p>
    <w:p w14:paraId="46C00B2F" w14:textId="77777777" w:rsidR="00142865" w:rsidRDefault="00142865" w:rsidP="00452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9E94F" w14:textId="77777777" w:rsidR="00B0571D" w:rsidRDefault="00B0571D" w:rsidP="00452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F8505E" w14:textId="77777777" w:rsidR="00B0571D" w:rsidRDefault="00B0571D" w:rsidP="00B0571D">
      <w:pPr>
        <w:pStyle w:val="Odstavecseseznamem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Odůvodnění hlavních principů a nezbytnosti navrhované právní úpravy.</w:t>
      </w:r>
    </w:p>
    <w:p w14:paraId="243009BB" w14:textId="77777777" w:rsidR="00B0571D" w:rsidRDefault="00B0571D" w:rsidP="00B0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Navržená varianta řešení je formou jistého druhu daňové asignace – přesměrování části </w:t>
      </w:r>
      <w:r w:rsidR="00C17800">
        <w:rPr>
          <w:rFonts w:ascii="Times New Roman" w:hAnsi="Times New Roman" w:cs="Times New Roman"/>
          <w:sz w:val="24"/>
          <w:szCs w:val="24"/>
        </w:rPr>
        <w:t>příjmu</w:t>
      </w:r>
      <w:r>
        <w:rPr>
          <w:rFonts w:ascii="Times New Roman" w:hAnsi="Times New Roman" w:cs="Times New Roman"/>
          <w:sz w:val="24"/>
          <w:szCs w:val="24"/>
        </w:rPr>
        <w:t xml:space="preserve"> poplatníka daně z příjmů na jiný účel. Daňová asignace dává smysl jen vůči </w:t>
      </w:r>
      <w:r w:rsidR="004366EA">
        <w:rPr>
          <w:rFonts w:ascii="Times New Roman" w:hAnsi="Times New Roman" w:cs="Times New Roman"/>
          <w:sz w:val="24"/>
          <w:szCs w:val="24"/>
        </w:rPr>
        <w:t>osobě blízké</w:t>
      </w:r>
      <w:r>
        <w:rPr>
          <w:rFonts w:ascii="Times New Roman" w:hAnsi="Times New Roman" w:cs="Times New Roman"/>
          <w:sz w:val="24"/>
          <w:szCs w:val="24"/>
        </w:rPr>
        <w:t xml:space="preserve"> pobírající starobní nebo invalidní důchod. Návrh zákona zcela nenásilně a pro občany velmi přijatelně, zapojuje daně do důchodového systému.</w:t>
      </w:r>
    </w:p>
    <w:p w14:paraId="61F20DD8" w14:textId="77777777" w:rsidR="00B0571D" w:rsidRDefault="00B0571D" w:rsidP="00B0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9F92D" w14:textId="77777777" w:rsidR="00B0571D" w:rsidRDefault="00B0571D" w:rsidP="00B0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Důležitou otázkou bylo, j</w:t>
      </w:r>
      <w:r w:rsidR="004A2A5D">
        <w:rPr>
          <w:rFonts w:ascii="Times New Roman" w:hAnsi="Times New Roman" w:cs="Times New Roman"/>
          <w:sz w:val="24"/>
          <w:szCs w:val="24"/>
        </w:rPr>
        <w:t>aká výše daňové asignace zvolit</w:t>
      </w:r>
      <w:r>
        <w:rPr>
          <w:rFonts w:ascii="Times New Roman" w:hAnsi="Times New Roman" w:cs="Times New Roman"/>
          <w:sz w:val="24"/>
          <w:szCs w:val="24"/>
        </w:rPr>
        <w:t>? Limitovat příspěvek je nezbytností, aby nedošlo a výraznému snížení daňových příjmů. Proto se navrhuje s</w:t>
      </w:r>
      <w:r w:rsidR="004A2A5D">
        <w:rPr>
          <w:rFonts w:ascii="Times New Roman" w:hAnsi="Times New Roman" w:cs="Times New Roman"/>
          <w:sz w:val="24"/>
          <w:szCs w:val="24"/>
        </w:rPr>
        <w:t>tanovit maximální výši příspěvku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A5D">
        <w:rPr>
          <w:rFonts w:ascii="Times New Roman" w:hAnsi="Times New Roman" w:cs="Times New Roman"/>
          <w:sz w:val="24"/>
          <w:szCs w:val="24"/>
        </w:rPr>
        <w:t>osobě blízké</w:t>
      </w:r>
      <w:r>
        <w:rPr>
          <w:rFonts w:ascii="Times New Roman" w:hAnsi="Times New Roman" w:cs="Times New Roman"/>
          <w:sz w:val="24"/>
          <w:szCs w:val="24"/>
        </w:rPr>
        <w:t xml:space="preserve"> ve výši 1 % hrubé mzdy. </w:t>
      </w:r>
    </w:p>
    <w:p w14:paraId="7FA907CA" w14:textId="77777777" w:rsidR="00B0571D" w:rsidRDefault="00B0571D" w:rsidP="00B0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9CC56D" w14:textId="77777777" w:rsidR="00B0571D" w:rsidRDefault="00B0571D" w:rsidP="00B0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167C7BBE" wp14:editId="40A3D6DB">
            <wp:extent cx="5759450" cy="3746500"/>
            <wp:effectExtent l="0" t="0" r="0" b="6350"/>
            <wp:docPr id="1" name="Obrázek 1" descr="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E8F96" w14:textId="77777777" w:rsidR="00B0571D" w:rsidRDefault="00B0571D" w:rsidP="00B0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72EAF" w14:textId="77777777" w:rsidR="00B0571D" w:rsidRDefault="00B0571D" w:rsidP="00B0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jednom procentu by odeslaná částka byla v současné době asi ve výši 300 Kč</w:t>
      </w:r>
      <w:r w:rsidR="00C17800">
        <w:rPr>
          <w:rFonts w:ascii="Times New Roman" w:hAnsi="Times New Roman" w:cs="Times New Roman"/>
          <w:sz w:val="24"/>
          <w:szCs w:val="24"/>
        </w:rPr>
        <w:t xml:space="preserve"> (1 % mediánu)</w:t>
      </w:r>
      <w:r>
        <w:rPr>
          <w:rFonts w:ascii="Times New Roman" w:hAnsi="Times New Roman" w:cs="Times New Roman"/>
          <w:sz w:val="24"/>
          <w:szCs w:val="24"/>
        </w:rPr>
        <w:t xml:space="preserve"> a neustále by se navyšovala podle růstu příjmů plátců. </w:t>
      </w:r>
    </w:p>
    <w:p w14:paraId="1AF6A41A" w14:textId="77777777" w:rsidR="004A2A5D" w:rsidRDefault="00B0571D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Cílem předkládaného návrhu není navyšování výdajů poplatníka</w:t>
      </w:r>
      <w:r w:rsidR="00655C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Proto se navrhuje </w:t>
      </w:r>
      <w:r w:rsidR="00655C4D">
        <w:rPr>
          <w:rFonts w:ascii="Times New Roman" w:hAnsi="Times New Roman" w:cs="Times New Roman"/>
          <w:sz w:val="24"/>
          <w:szCs w:val="24"/>
        </w:rPr>
        <w:t xml:space="preserve">odečíst příspěvek </w:t>
      </w:r>
      <w:r w:rsidR="00CC3D5C">
        <w:rPr>
          <w:rFonts w:ascii="Times New Roman" w:hAnsi="Times New Roman" w:cs="Times New Roman"/>
          <w:sz w:val="24"/>
          <w:szCs w:val="24"/>
        </w:rPr>
        <w:t>formou asignace z da</w:t>
      </w:r>
      <w:r>
        <w:rPr>
          <w:rFonts w:ascii="Times New Roman" w:hAnsi="Times New Roman" w:cs="Times New Roman"/>
          <w:sz w:val="24"/>
          <w:szCs w:val="24"/>
        </w:rPr>
        <w:t>ní z příjmů fyzických osob</w:t>
      </w:r>
      <w:r w:rsidR="00655C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23997" w14:textId="77777777" w:rsidR="004A2A5D" w:rsidRDefault="004A2A5D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7F58E" w14:textId="77777777" w:rsidR="00CC3D5C" w:rsidRDefault="001344BD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5171F"/>
          <w:sz w:val="24"/>
          <w:szCs w:val="24"/>
        </w:rPr>
        <w:t>Zaměstnání nebo příjem z podnikání mělo v lednu celkem 4,96 milionu lidí, z toho 2,8 milionu mužů a 2,17 milionu žen. Míra zaměstnanosti mužů činila 78,8 procenta, u žen se zvýšila na 63 procent. V obou případech šlo o nejvyšší podíl za uplynulých 23 let. Od celkového počtu ekonomicky aktivních je třeba odečíst asi 350 tisíc pracujících seniorů, dále pracující studenty, pracující s nízkými příjmy a samozřejmě také lidi, kteří se z různých důvodů rozhodnou svým rodičům</w:t>
      </w:r>
      <w:r w:rsidR="001D3BDD">
        <w:rPr>
          <w:rFonts w:ascii="Times New Roman" w:hAnsi="Times New Roman" w:cs="Times New Roman"/>
          <w:color w:val="05171F"/>
          <w:sz w:val="24"/>
          <w:szCs w:val="24"/>
        </w:rPr>
        <w:t xml:space="preserve"> nepřispívat</w:t>
      </w:r>
      <w:r>
        <w:rPr>
          <w:rFonts w:ascii="Times New Roman" w:hAnsi="Times New Roman" w:cs="Times New Roman"/>
          <w:color w:val="05171F"/>
          <w:sz w:val="24"/>
          <w:szCs w:val="24"/>
        </w:rPr>
        <w:t xml:space="preserve">. Lze také předpokládat, že po přijetí zákona by byla nějaká náborová křivka, to znamená, že občané by se do asignace zapojovali postupně. V takovém případě lze odhadnout, že by mohl být nižší výběr daně </w:t>
      </w:r>
      <w:r w:rsidR="00C17800">
        <w:rPr>
          <w:rFonts w:ascii="Times New Roman" w:hAnsi="Times New Roman" w:cs="Times New Roman"/>
          <w:color w:val="05171F"/>
          <w:sz w:val="24"/>
          <w:szCs w:val="24"/>
        </w:rPr>
        <w:t>z příjmů fyzických osob</w:t>
      </w:r>
      <w:r w:rsidR="001D3BDD">
        <w:rPr>
          <w:rFonts w:ascii="Times New Roman" w:hAnsi="Times New Roman" w:cs="Times New Roman"/>
          <w:color w:val="05171F"/>
          <w:sz w:val="24"/>
          <w:szCs w:val="24"/>
        </w:rPr>
        <w:t xml:space="preserve"> v rozsahu</w:t>
      </w:r>
      <w:r>
        <w:rPr>
          <w:rFonts w:ascii="Times New Roman" w:hAnsi="Times New Roman" w:cs="Times New Roman"/>
          <w:sz w:val="24"/>
          <w:szCs w:val="24"/>
        </w:rPr>
        <w:t xml:space="preserve"> cca 2 – 3 mld. Kč</w:t>
      </w:r>
      <w:r w:rsidR="004A2A5D">
        <w:rPr>
          <w:rFonts w:ascii="Times New Roman" w:hAnsi="Times New Roman" w:cs="Times New Roman"/>
          <w:sz w:val="24"/>
          <w:szCs w:val="24"/>
        </w:rPr>
        <w:t>.</w:t>
      </w:r>
      <w:r w:rsidR="001D3BDD" w:rsidRPr="001D3BDD">
        <w:rPr>
          <w:rFonts w:ascii="Times New Roman" w:hAnsi="Times New Roman" w:cs="Times New Roman"/>
          <w:sz w:val="24"/>
          <w:szCs w:val="24"/>
        </w:rPr>
        <w:t xml:space="preserve"> </w:t>
      </w:r>
      <w:r w:rsidR="00465C8C">
        <w:rPr>
          <w:rFonts w:ascii="Times New Roman" w:hAnsi="Times New Roman" w:cs="Times New Roman"/>
          <w:sz w:val="24"/>
          <w:szCs w:val="24"/>
        </w:rPr>
        <w:t xml:space="preserve">Samozřejmě ne každý poplatník bude chtít přispívat osobě blízké, proto by mohla být snížena daňová výtěžnost </w:t>
      </w:r>
      <w:r w:rsidR="001D3BDD">
        <w:rPr>
          <w:rFonts w:ascii="Times New Roman" w:hAnsi="Times New Roman" w:cs="Times New Roman"/>
          <w:sz w:val="24"/>
          <w:szCs w:val="24"/>
        </w:rPr>
        <w:t>nižší.</w:t>
      </w:r>
      <w:r w:rsidR="003C4333" w:rsidRPr="003C4333">
        <w:rPr>
          <w:rFonts w:ascii="Times New Roman" w:hAnsi="Times New Roman" w:cs="Times New Roman"/>
          <w:sz w:val="24"/>
          <w:szCs w:val="24"/>
        </w:rPr>
        <w:t xml:space="preserve"> </w:t>
      </w:r>
      <w:r w:rsidR="003C4333">
        <w:rPr>
          <w:rFonts w:ascii="Times New Roman" w:hAnsi="Times New Roman" w:cs="Times New Roman"/>
          <w:sz w:val="24"/>
          <w:szCs w:val="24"/>
        </w:rPr>
        <w:t>Za rok 2019 byl výtěžek daně z příjmů fyzických osob 216 mld. Kč. Č</w:t>
      </w:r>
      <w:r>
        <w:rPr>
          <w:rFonts w:ascii="Times New Roman" w:hAnsi="Times New Roman" w:cs="Times New Roman"/>
          <w:sz w:val="24"/>
          <w:szCs w:val="24"/>
        </w:rPr>
        <w:t>ástka</w:t>
      </w:r>
      <w:r w:rsidR="003C4333">
        <w:rPr>
          <w:rFonts w:ascii="Times New Roman" w:hAnsi="Times New Roman" w:cs="Times New Roman"/>
          <w:sz w:val="24"/>
          <w:szCs w:val="24"/>
        </w:rPr>
        <w:t xml:space="preserve"> 2 až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CC3D5C">
        <w:rPr>
          <w:rFonts w:ascii="Times New Roman" w:hAnsi="Times New Roman" w:cs="Times New Roman"/>
          <w:sz w:val="24"/>
          <w:szCs w:val="24"/>
        </w:rPr>
        <w:t xml:space="preserve"> mld. Kč není nijak závratná, </w:t>
      </w:r>
      <w:r w:rsidR="003C4333">
        <w:rPr>
          <w:rFonts w:ascii="Times New Roman" w:hAnsi="Times New Roman" w:cs="Times New Roman"/>
          <w:sz w:val="24"/>
          <w:szCs w:val="24"/>
        </w:rPr>
        <w:t>a tudíž je akceptovatelná.</w:t>
      </w:r>
      <w:r w:rsidR="00CC3D5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43F5B2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58578" w14:textId="77777777" w:rsidR="00ED646B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Konkrétní provedení by bylo v tomto případě prokazatelné. Plátce by stanovenou formou oznámil České správě sociálního zabezpečení (dále ČSSZ), že bude přispívat </w:t>
      </w:r>
      <w:r w:rsidR="00465C8C">
        <w:rPr>
          <w:rFonts w:ascii="Times New Roman" w:hAnsi="Times New Roman" w:cs="Times New Roman"/>
          <w:sz w:val="24"/>
          <w:szCs w:val="24"/>
        </w:rPr>
        <w:t>osobě blízké</w:t>
      </w:r>
      <w:r>
        <w:rPr>
          <w:rFonts w:ascii="Times New Roman" w:hAnsi="Times New Roman" w:cs="Times New Roman"/>
          <w:sz w:val="24"/>
          <w:szCs w:val="24"/>
        </w:rPr>
        <w:t>,</w:t>
      </w:r>
      <w:r w:rsidR="00ED646B">
        <w:rPr>
          <w:rFonts w:ascii="Times New Roman" w:hAnsi="Times New Roman" w:cs="Times New Roman"/>
          <w:sz w:val="24"/>
          <w:szCs w:val="24"/>
        </w:rPr>
        <w:t xml:space="preserve"> </w:t>
      </w:r>
      <w:r w:rsidR="003C4333">
        <w:rPr>
          <w:rFonts w:ascii="Times New Roman" w:hAnsi="Times New Roman" w:cs="Times New Roman"/>
          <w:sz w:val="24"/>
          <w:szCs w:val="24"/>
        </w:rPr>
        <w:t>a to prostřednictvím odvodu na svůj účet důchodového pojištění. ČSSZ pošle na příslušn</w:t>
      </w:r>
      <w:r w:rsidR="00465C8C">
        <w:rPr>
          <w:rFonts w:ascii="Times New Roman" w:hAnsi="Times New Roman" w:cs="Times New Roman"/>
          <w:sz w:val="24"/>
          <w:szCs w:val="24"/>
        </w:rPr>
        <w:t>ý</w:t>
      </w:r>
      <w:r w:rsidR="003C4333">
        <w:rPr>
          <w:rFonts w:ascii="Times New Roman" w:hAnsi="Times New Roman" w:cs="Times New Roman"/>
          <w:sz w:val="24"/>
          <w:szCs w:val="24"/>
        </w:rPr>
        <w:t xml:space="preserve"> úč</w:t>
      </w:r>
      <w:r w:rsidR="00465C8C">
        <w:rPr>
          <w:rFonts w:ascii="Times New Roman" w:hAnsi="Times New Roman" w:cs="Times New Roman"/>
          <w:sz w:val="24"/>
          <w:szCs w:val="24"/>
        </w:rPr>
        <w:t>e</w:t>
      </w:r>
      <w:r w:rsidR="003C4333">
        <w:rPr>
          <w:rFonts w:ascii="Times New Roman" w:hAnsi="Times New Roman" w:cs="Times New Roman"/>
          <w:sz w:val="24"/>
          <w:szCs w:val="24"/>
        </w:rPr>
        <w:t>t osob</w:t>
      </w:r>
      <w:r w:rsidR="00465C8C">
        <w:rPr>
          <w:rFonts w:ascii="Times New Roman" w:hAnsi="Times New Roman" w:cs="Times New Roman"/>
          <w:sz w:val="24"/>
          <w:szCs w:val="24"/>
        </w:rPr>
        <w:t>ě</w:t>
      </w:r>
      <w:r w:rsidR="003C4333">
        <w:rPr>
          <w:rFonts w:ascii="Times New Roman" w:hAnsi="Times New Roman" w:cs="Times New Roman"/>
          <w:sz w:val="24"/>
          <w:szCs w:val="24"/>
        </w:rPr>
        <w:t>, kter</w:t>
      </w:r>
      <w:r w:rsidR="00465C8C">
        <w:rPr>
          <w:rFonts w:ascii="Times New Roman" w:hAnsi="Times New Roman" w:cs="Times New Roman"/>
          <w:sz w:val="24"/>
          <w:szCs w:val="24"/>
        </w:rPr>
        <w:t>é</w:t>
      </w:r>
      <w:r w:rsidR="003C4333">
        <w:rPr>
          <w:rFonts w:ascii="Times New Roman" w:hAnsi="Times New Roman" w:cs="Times New Roman"/>
          <w:sz w:val="24"/>
          <w:szCs w:val="24"/>
        </w:rPr>
        <w:t xml:space="preserve"> je přispíváno k důchodům. </w:t>
      </w:r>
      <w:r>
        <w:rPr>
          <w:rFonts w:ascii="Times New Roman" w:hAnsi="Times New Roman" w:cs="Times New Roman"/>
          <w:sz w:val="24"/>
          <w:szCs w:val="24"/>
        </w:rPr>
        <w:t xml:space="preserve">Odpadá problém OSVČ a podnikajících osob, protože ty by pouze oznámily ČSSZ, jakou částku se rozhodly odvádět na </w:t>
      </w:r>
      <w:r w:rsidR="00ED646B">
        <w:rPr>
          <w:rFonts w:ascii="Times New Roman" w:hAnsi="Times New Roman" w:cs="Times New Roman"/>
          <w:sz w:val="24"/>
          <w:szCs w:val="24"/>
        </w:rPr>
        <w:t xml:space="preserve">bankovní </w:t>
      </w:r>
      <w:r>
        <w:rPr>
          <w:rFonts w:ascii="Times New Roman" w:hAnsi="Times New Roman" w:cs="Times New Roman"/>
          <w:sz w:val="24"/>
          <w:szCs w:val="24"/>
        </w:rPr>
        <w:t xml:space="preserve">účet </w:t>
      </w:r>
      <w:r w:rsidR="00465C8C">
        <w:rPr>
          <w:rFonts w:ascii="Times New Roman" w:hAnsi="Times New Roman" w:cs="Times New Roman"/>
          <w:sz w:val="24"/>
          <w:szCs w:val="24"/>
        </w:rPr>
        <w:t>osoby blízké.</w:t>
      </w:r>
      <w:r w:rsidR="00ED646B">
        <w:rPr>
          <w:rFonts w:ascii="Times New Roman" w:hAnsi="Times New Roman" w:cs="Times New Roman"/>
          <w:sz w:val="24"/>
          <w:szCs w:val="24"/>
        </w:rPr>
        <w:t xml:space="preserve"> ČSSZ by vystavilo roční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646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otvrzení</w:t>
      </w:r>
      <w:r w:rsidR="00ED646B">
        <w:rPr>
          <w:rFonts w:ascii="Times New Roman" w:hAnsi="Times New Roman" w:cs="Times New Roman"/>
          <w:sz w:val="24"/>
          <w:szCs w:val="24"/>
        </w:rPr>
        <w:t xml:space="preserve"> o výši zaplacené částky, které</w:t>
      </w:r>
      <w:r>
        <w:rPr>
          <w:rFonts w:ascii="Times New Roman" w:hAnsi="Times New Roman" w:cs="Times New Roman"/>
          <w:sz w:val="24"/>
          <w:szCs w:val="24"/>
        </w:rPr>
        <w:t xml:space="preserve"> by použil plátce daně z příjmů při ročním daňovém přiznání, jako slevu na dani. Vše je průkazné a </w:t>
      </w:r>
      <w:r w:rsidR="00F522DC">
        <w:rPr>
          <w:rFonts w:ascii="Times New Roman" w:hAnsi="Times New Roman" w:cs="Times New Roman"/>
          <w:sz w:val="24"/>
          <w:szCs w:val="24"/>
        </w:rPr>
        <w:t xml:space="preserve">tímto systémem se </w:t>
      </w:r>
      <w:r>
        <w:rPr>
          <w:rFonts w:ascii="Times New Roman" w:hAnsi="Times New Roman" w:cs="Times New Roman"/>
          <w:sz w:val="24"/>
          <w:szCs w:val="24"/>
        </w:rPr>
        <w:t xml:space="preserve">dosáhne zvýšení důchodů </w:t>
      </w:r>
      <w:r w:rsidR="00FB1BD9">
        <w:rPr>
          <w:rFonts w:ascii="Times New Roman" w:hAnsi="Times New Roman" w:cs="Times New Roman"/>
          <w:sz w:val="24"/>
          <w:szCs w:val="24"/>
        </w:rPr>
        <w:t>osoby blízké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D64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E3905" w14:textId="77777777" w:rsidR="008B3B38" w:rsidRDefault="008B3B38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E21ED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třeba zdůraznit, že velkým plusem předkládaného návrhu je psychologická podpora mezigenerační solidarity rodin, ale také určité pro populační opatření, protože čím více budou mít rodiny dětí</w:t>
      </w:r>
      <w:r w:rsidR="00FB1BD9">
        <w:rPr>
          <w:rFonts w:ascii="Times New Roman" w:hAnsi="Times New Roman" w:cs="Times New Roman"/>
          <w:sz w:val="24"/>
          <w:szCs w:val="24"/>
        </w:rPr>
        <w:t>, tím více mohou přispívat osobám blízkým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646B">
        <w:rPr>
          <w:rFonts w:ascii="Times New Roman" w:hAnsi="Times New Roman" w:cs="Times New Roman"/>
          <w:sz w:val="24"/>
          <w:szCs w:val="24"/>
        </w:rPr>
        <w:t>k jejich</w:t>
      </w:r>
      <w:r>
        <w:rPr>
          <w:rFonts w:ascii="Times New Roman" w:hAnsi="Times New Roman" w:cs="Times New Roman"/>
          <w:sz w:val="24"/>
          <w:szCs w:val="24"/>
        </w:rPr>
        <w:t xml:space="preserve"> důchod</w:t>
      </w:r>
      <w:r w:rsidR="00ED646B">
        <w:rPr>
          <w:rFonts w:ascii="Times New Roman" w:hAnsi="Times New Roman" w:cs="Times New Roman"/>
          <w:sz w:val="24"/>
          <w:szCs w:val="24"/>
        </w:rPr>
        <w:t>ům</w:t>
      </w:r>
      <w:r>
        <w:rPr>
          <w:rFonts w:ascii="Times New Roman" w:hAnsi="Times New Roman" w:cs="Times New Roman"/>
          <w:sz w:val="24"/>
          <w:szCs w:val="24"/>
        </w:rPr>
        <w:t>. Předkládaný návrh má velmi důležitý aspekt v upevňování mezigenerační solidarity a upevňování rodinných vazeb</w:t>
      </w:r>
      <w:r w:rsidR="00FB1BD9">
        <w:rPr>
          <w:rFonts w:ascii="Times New Roman" w:hAnsi="Times New Roman" w:cs="Times New Roman"/>
          <w:sz w:val="24"/>
          <w:szCs w:val="24"/>
        </w:rPr>
        <w:t xml:space="preserve"> širších rodin, které si mohou pomáhat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9841E9" w14:textId="77777777" w:rsidR="00FB1BD9" w:rsidRDefault="00FB1BD9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5660E" w14:textId="77777777" w:rsidR="00CC3D5C" w:rsidRDefault="00CC3D5C" w:rsidP="00CC3D5C">
      <w:pPr>
        <w:pStyle w:val="Odstavecseseznamem"/>
        <w:numPr>
          <w:ilvl w:val="0"/>
          <w:numId w:val="2"/>
        </w:numPr>
        <w:spacing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Zhodnocení souladu navrhované právní úpravy s ústavním pořádkem České republiky. </w:t>
      </w:r>
    </w:p>
    <w:p w14:paraId="76C8FBD4" w14:textId="77777777" w:rsidR="00CC3D5C" w:rsidRDefault="00CC3D5C" w:rsidP="00CC3D5C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je v souladu s ústavním pořádkem České republiky.</w:t>
      </w:r>
    </w:p>
    <w:p w14:paraId="1771DE91" w14:textId="77777777" w:rsidR="00CC3D5C" w:rsidRDefault="00CC3D5C" w:rsidP="00CC3D5C">
      <w:pPr>
        <w:pStyle w:val="Odstavecseseznamem"/>
        <w:numPr>
          <w:ilvl w:val="0"/>
          <w:numId w:val="2"/>
        </w:numPr>
        <w:spacing w:after="12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Zhodnocení slučitelnosti navrhované právní úpravy s předpisy Evropské unie, judikaturou soudních orgánů Evropské unie nebo obecnými právními zásadami práva Evropské unie </w:t>
      </w:r>
    </w:p>
    <w:p w14:paraId="06741F8B" w14:textId="77777777" w:rsidR="00CC3D5C" w:rsidRDefault="00CC3D5C" w:rsidP="00CC3D5C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je v souladu</w:t>
      </w:r>
      <w:r>
        <w:rPr>
          <w:rFonts w:ascii="Times New Roman" w:hAnsi="Times New Roman" w:cs="Times New Roman"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předpisy Evropské unie, judikaturou soudních orgánů Evropské unie nebo obecnými právními zásadami práva Evropské unie. </w:t>
      </w:r>
    </w:p>
    <w:p w14:paraId="2FEADA2F" w14:textId="77777777" w:rsidR="00CC3D5C" w:rsidRDefault="00CC3D5C" w:rsidP="00CC3D5C">
      <w:pPr>
        <w:pStyle w:val="Odstavecseseznamem"/>
        <w:numPr>
          <w:ilvl w:val="0"/>
          <w:numId w:val="2"/>
        </w:numPr>
        <w:spacing w:after="12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Zhodnocení souladu navrhované právní úpravy s mezinárodními smlouvami, jimiž je Česká republika vázána</w:t>
      </w:r>
    </w:p>
    <w:p w14:paraId="5FC109E0" w14:textId="77777777" w:rsidR="00CC3D5C" w:rsidRDefault="00CC3D5C" w:rsidP="00CC3D5C">
      <w:pPr>
        <w:spacing w:after="12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Navrhovaný zákon je v souladu </w:t>
      </w:r>
      <w:r>
        <w:rPr>
          <w:rFonts w:ascii="Times New Roman" w:hAnsi="Times New Roman" w:cs="Times New Roman"/>
          <w:bCs/>
          <w:sz w:val="24"/>
          <w:szCs w:val="24"/>
        </w:rPr>
        <w:t>s mezinárodními smlouvami, jimiž je Česká republika vázána, podle čl. 10 Ústavy a v souladu s ústavním pořádkem.</w:t>
      </w:r>
    </w:p>
    <w:p w14:paraId="0BA4B730" w14:textId="77777777" w:rsidR="00CC3D5C" w:rsidRDefault="00CC3D5C" w:rsidP="00CC3D5C">
      <w:pPr>
        <w:pStyle w:val="Odstavecseseznamem"/>
        <w:numPr>
          <w:ilvl w:val="0"/>
          <w:numId w:val="2"/>
        </w:numPr>
        <w:spacing w:after="12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Předpokládaný hospodářský a finanční dopad navrhované právní úpravy na státní rozpočet, ostatní veřejné rozpočty, na podnikatelské prostředí České republiky, dále sociální dopady, včetně dopadů na rodiny a dopadů na specifické skupiny obyvatel,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zejména osoby sociálně slabé, osoby se zdravotním postižením a národnostní menšiny, a dopady na životní prostředí</w:t>
      </w:r>
    </w:p>
    <w:p w14:paraId="491453A0" w14:textId="77777777" w:rsidR="00CC3D5C" w:rsidRDefault="008B3B38" w:rsidP="00CC3D5C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Navrhovaný zákon </w:t>
      </w:r>
      <w:r w:rsidR="00CC3D5C">
        <w:rPr>
          <w:rFonts w:ascii="Times New Roman" w:hAnsi="Times New Roman" w:cs="Times New Roman"/>
          <w:sz w:val="24"/>
          <w:szCs w:val="24"/>
        </w:rPr>
        <w:t>bude mít dopad na státní rozpočet a ostatní veřejné rozpočty</w:t>
      </w:r>
      <w:r>
        <w:rPr>
          <w:rFonts w:ascii="Times New Roman" w:hAnsi="Times New Roman" w:cs="Times New Roman"/>
          <w:sz w:val="24"/>
          <w:szCs w:val="24"/>
        </w:rPr>
        <w:t>, a to v maximální výši 3 mld. Kč, ale</w:t>
      </w:r>
      <w:r w:rsidR="00CC3D5C">
        <w:rPr>
          <w:rFonts w:ascii="Times New Roman" w:hAnsi="Times New Roman" w:cs="Times New Roman"/>
          <w:sz w:val="24"/>
          <w:szCs w:val="24"/>
        </w:rPr>
        <w:t xml:space="preserve"> bude mít příznivé</w:t>
      </w:r>
      <w:r>
        <w:rPr>
          <w:rFonts w:ascii="Times New Roman" w:hAnsi="Times New Roman" w:cs="Times New Roman"/>
          <w:sz w:val="24"/>
          <w:szCs w:val="24"/>
        </w:rPr>
        <w:t xml:space="preserve"> sociální dopady na osoby, kterým</w:t>
      </w:r>
      <w:r w:rsidR="00CC3D5C">
        <w:rPr>
          <w:rFonts w:ascii="Times New Roman" w:hAnsi="Times New Roman" w:cs="Times New Roman"/>
          <w:sz w:val="24"/>
          <w:szCs w:val="24"/>
        </w:rPr>
        <w:t xml:space="preserve"> bud</w:t>
      </w:r>
      <w:r>
        <w:rPr>
          <w:rFonts w:ascii="Times New Roman" w:hAnsi="Times New Roman" w:cs="Times New Roman"/>
          <w:sz w:val="24"/>
          <w:szCs w:val="24"/>
        </w:rPr>
        <w:t>e přispíváno k důchodům.</w:t>
      </w:r>
      <w:r w:rsidR="00CC3D5C">
        <w:rPr>
          <w:rFonts w:ascii="Times New Roman" w:hAnsi="Times New Roman" w:cs="Times New Roman"/>
          <w:sz w:val="24"/>
          <w:szCs w:val="24"/>
        </w:rPr>
        <w:t xml:space="preserve"> Navrhovaný zákon nebude mít žádné dopady na životní prostředí.</w:t>
      </w:r>
    </w:p>
    <w:p w14:paraId="2BD8FAE4" w14:textId="77777777" w:rsidR="00CC3D5C" w:rsidRDefault="00CC3D5C" w:rsidP="00CC3D5C">
      <w:pPr>
        <w:pStyle w:val="Odstavecseseznamem"/>
        <w:numPr>
          <w:ilvl w:val="0"/>
          <w:numId w:val="2"/>
        </w:numPr>
        <w:spacing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Zhodnocení dopadů navrhovaného řešení ve vztahu k ochraně soukromí a osobních údajů</w:t>
      </w:r>
    </w:p>
    <w:p w14:paraId="3E1DC788" w14:textId="77777777" w:rsidR="00CC3D5C" w:rsidRDefault="00CC3D5C" w:rsidP="00CC3D5C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nebude mít žádné dopady na ochranu soukromí a osobních údajů.</w:t>
      </w:r>
    </w:p>
    <w:p w14:paraId="177C89EB" w14:textId="77777777" w:rsidR="00CC3D5C" w:rsidRDefault="00CC3D5C" w:rsidP="00CC3D5C">
      <w:pPr>
        <w:pStyle w:val="Odstavecseseznamem"/>
        <w:numPr>
          <w:ilvl w:val="0"/>
          <w:numId w:val="2"/>
        </w:numPr>
        <w:spacing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Zhodnocení korupčních rizik</w:t>
      </w:r>
    </w:p>
    <w:p w14:paraId="1FC3CA39" w14:textId="77777777" w:rsidR="00CC3D5C" w:rsidRDefault="00CC3D5C" w:rsidP="00CC3D5C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není spojen s žádnými korupčními riziky.</w:t>
      </w:r>
    </w:p>
    <w:p w14:paraId="3531BBFB" w14:textId="77777777" w:rsidR="00CC3D5C" w:rsidRDefault="00CC3D5C" w:rsidP="00CC3D5C">
      <w:pPr>
        <w:pStyle w:val="Odstavecseseznamem"/>
        <w:numPr>
          <w:ilvl w:val="0"/>
          <w:numId w:val="2"/>
        </w:numPr>
        <w:spacing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Zhodnocení dopadů na bezpečnost nebo ochranu státu </w:t>
      </w:r>
    </w:p>
    <w:p w14:paraId="50056CC4" w14:textId="77777777" w:rsidR="00CC3D5C" w:rsidRDefault="00CC3D5C" w:rsidP="00CC3D5C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nemá vliv na bezpečnost nebo obranu státu.</w:t>
      </w:r>
    </w:p>
    <w:p w14:paraId="7B2A7A35" w14:textId="77777777" w:rsidR="00FB1BD9" w:rsidRDefault="00FB1BD9" w:rsidP="00CC3D5C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9F4FBF" w14:textId="77777777" w:rsidR="00CC3D5C" w:rsidRDefault="00CC3D5C" w:rsidP="00CC3D5C">
      <w:pPr>
        <w:pStyle w:val="Normlnweb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/>
          <w:bCs/>
          <w:u w:val="single"/>
        </w:rPr>
        <w:t>Zvláštní část</w:t>
      </w:r>
    </w:p>
    <w:p w14:paraId="25C31C0B" w14:textId="77777777" w:rsidR="00CC3D5C" w:rsidRDefault="00CC3D5C" w:rsidP="00CC3D5C">
      <w:pPr>
        <w:pStyle w:val="Normlnweb"/>
        <w:spacing w:before="0" w:beforeAutospacing="0" w:after="0" w:afterAutospacing="0" w:line="276" w:lineRule="auto"/>
        <w:rPr>
          <w:b/>
          <w:bCs/>
        </w:rPr>
      </w:pPr>
      <w:r>
        <w:rPr>
          <w:b/>
          <w:bCs/>
        </w:rPr>
        <w:t>K ČÁSTI PRVNÍ</w:t>
      </w:r>
    </w:p>
    <w:p w14:paraId="49179AAD" w14:textId="77777777" w:rsidR="00CC3D5C" w:rsidRDefault="00CC3D5C" w:rsidP="00CC3D5C">
      <w:pPr>
        <w:pStyle w:val="Normlnweb"/>
        <w:spacing w:before="0" w:beforeAutospacing="0" w:after="0" w:afterAutospacing="0" w:line="276" w:lineRule="auto"/>
        <w:rPr>
          <w:b/>
          <w:bCs/>
        </w:rPr>
      </w:pPr>
    </w:p>
    <w:p w14:paraId="2995C008" w14:textId="77777777" w:rsidR="00CC3D5C" w:rsidRDefault="00CC3D5C" w:rsidP="00CC3D5C">
      <w:pPr>
        <w:pStyle w:val="Normlnweb"/>
        <w:spacing w:before="0" w:beforeAutospacing="0" w:after="0" w:afterAutospacing="0" w:line="276" w:lineRule="auto"/>
        <w:jc w:val="both"/>
        <w:rPr>
          <w:bCs/>
        </w:rPr>
      </w:pPr>
      <w:r>
        <w:t>Navrhuje se úprava zákona České národní rady č. 589/1992 Sb., o pojistném na sociální zabezpečení a příspěvku na státní politiku zaměstnanosti</w:t>
      </w:r>
      <w:r>
        <w:rPr>
          <w:bCs/>
        </w:rPr>
        <w:t>, aby po</w:t>
      </w:r>
      <w:r w:rsidR="00FB1BD9">
        <w:rPr>
          <w:bCs/>
        </w:rPr>
        <w:t>platník</w:t>
      </w:r>
      <w:r>
        <w:rPr>
          <w:bCs/>
        </w:rPr>
        <w:t xml:space="preserve"> mohl přispívat </w:t>
      </w:r>
      <w:r w:rsidR="003C4333">
        <w:rPr>
          <w:bCs/>
        </w:rPr>
        <w:t>1</w:t>
      </w:r>
      <w:r>
        <w:rPr>
          <w:bCs/>
        </w:rPr>
        <w:t xml:space="preserve">% ze svých zdanitelných příjmů – hrubé mzdy na účet </w:t>
      </w:r>
      <w:r w:rsidR="00FB1BD9">
        <w:rPr>
          <w:bCs/>
        </w:rPr>
        <w:t>vybrané osobě blízké</w:t>
      </w:r>
      <w:r>
        <w:rPr>
          <w:bCs/>
        </w:rPr>
        <w:t>, a to na základě oznámení ČSSZ. Formulář oznámení stanov</w:t>
      </w:r>
      <w:r w:rsidR="00FB1BD9">
        <w:rPr>
          <w:bCs/>
        </w:rPr>
        <w:t>í</w:t>
      </w:r>
      <w:r>
        <w:rPr>
          <w:bCs/>
        </w:rPr>
        <w:t xml:space="preserve"> prováděcí předpis, který do šesti měsíců po přijetí zákona, vydá MPSV ČR. Kopii oznámení předá osoba, která bude přispívat na </w:t>
      </w:r>
      <w:r w:rsidR="00C76FD1">
        <w:rPr>
          <w:bCs/>
        </w:rPr>
        <w:t xml:space="preserve">účet </w:t>
      </w:r>
      <w:r w:rsidR="00FB1BD9">
        <w:rPr>
          <w:bCs/>
        </w:rPr>
        <w:t>osoby blízké</w:t>
      </w:r>
      <w:r>
        <w:rPr>
          <w:bCs/>
        </w:rPr>
        <w:t xml:space="preserve"> </w:t>
      </w:r>
      <w:r w:rsidR="0063626A">
        <w:rPr>
          <w:bCs/>
        </w:rPr>
        <w:t>prostřednictvím</w:t>
      </w:r>
      <w:r>
        <w:rPr>
          <w:bCs/>
        </w:rPr>
        <w:t xml:space="preserve"> ČSSZ</w:t>
      </w:r>
      <w:r w:rsidR="00FB1BD9">
        <w:rPr>
          <w:bCs/>
        </w:rPr>
        <w:t xml:space="preserve">, svému zaměstnavateli, který uvedenou částku z platu </w:t>
      </w:r>
      <w:r w:rsidR="0063626A">
        <w:rPr>
          <w:bCs/>
        </w:rPr>
        <w:t>poplatníka odvede na účet sociálního pojištění u ČSSZ</w:t>
      </w:r>
      <w:r>
        <w:rPr>
          <w:bCs/>
        </w:rPr>
        <w:t>.</w:t>
      </w:r>
    </w:p>
    <w:p w14:paraId="70F4BCEF" w14:textId="77777777" w:rsidR="00CC3D5C" w:rsidRDefault="00CC3D5C" w:rsidP="00CC3D5C">
      <w:pPr>
        <w:pStyle w:val="Normlnweb"/>
        <w:spacing w:before="0" w:beforeAutospacing="0" w:after="0" w:afterAutospacing="0" w:line="276" w:lineRule="auto"/>
        <w:jc w:val="both"/>
        <w:rPr>
          <w:bCs/>
        </w:rPr>
      </w:pPr>
    </w:p>
    <w:p w14:paraId="78010858" w14:textId="77777777" w:rsidR="00CC3D5C" w:rsidRDefault="00CC3D5C" w:rsidP="00CC3D5C">
      <w:pPr>
        <w:pStyle w:val="Normlnweb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K ČÁSTI DRUHÉ</w:t>
      </w:r>
    </w:p>
    <w:p w14:paraId="5AAA0AFB" w14:textId="77777777" w:rsidR="00CC3D5C" w:rsidRDefault="00CC3D5C" w:rsidP="00CC3D5C">
      <w:pPr>
        <w:pStyle w:val="Normlnweb"/>
        <w:spacing w:before="0" w:beforeAutospacing="0" w:after="0" w:afterAutospacing="0" w:line="276" w:lineRule="auto"/>
        <w:jc w:val="both"/>
        <w:rPr>
          <w:b/>
          <w:bCs/>
        </w:rPr>
      </w:pPr>
    </w:p>
    <w:p w14:paraId="4874387E" w14:textId="77777777" w:rsidR="00CC3D5C" w:rsidRDefault="00CC3D5C" w:rsidP="00CC3D5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 se z</w:t>
      </w:r>
      <w:r>
        <w:rPr>
          <w:rFonts w:ascii="Times New Roman" w:hAnsi="Times New Roman" w:cs="Times New Roman"/>
          <w:bCs/>
          <w:sz w:val="24"/>
          <w:szCs w:val="24"/>
        </w:rPr>
        <w:t xml:space="preserve">měna zákona č. 586/1992 Sb. o daních z příjmů, která umožní snížení daně </w:t>
      </w:r>
      <w:r w:rsidR="00C76FD1">
        <w:rPr>
          <w:rFonts w:ascii="Times New Roman" w:hAnsi="Times New Roman" w:cs="Times New Roman"/>
          <w:bCs/>
          <w:sz w:val="24"/>
          <w:szCs w:val="24"/>
        </w:rPr>
        <w:t>z příjmů</w:t>
      </w:r>
      <w:r>
        <w:rPr>
          <w:rFonts w:ascii="Times New Roman" w:hAnsi="Times New Roman" w:cs="Times New Roman"/>
          <w:bCs/>
          <w:sz w:val="24"/>
          <w:szCs w:val="24"/>
        </w:rPr>
        <w:t xml:space="preserve"> poplatníka – fyzické osoby, o částku, kterou poplatník odvedl na účet </w:t>
      </w:r>
      <w:r w:rsidR="00F522DC">
        <w:rPr>
          <w:rFonts w:ascii="Times New Roman" w:hAnsi="Times New Roman" w:cs="Times New Roman"/>
          <w:bCs/>
          <w:sz w:val="24"/>
          <w:szCs w:val="24"/>
        </w:rPr>
        <w:t>ČSSZ, která tuto částku odeslala na bankovní úč</w:t>
      </w:r>
      <w:r w:rsidR="0063626A">
        <w:rPr>
          <w:rFonts w:ascii="Times New Roman" w:hAnsi="Times New Roman" w:cs="Times New Roman"/>
          <w:bCs/>
          <w:sz w:val="24"/>
          <w:szCs w:val="24"/>
        </w:rPr>
        <w:t>e</w:t>
      </w:r>
      <w:r w:rsidR="00F522DC">
        <w:rPr>
          <w:rFonts w:ascii="Times New Roman" w:hAnsi="Times New Roman" w:cs="Times New Roman"/>
          <w:bCs/>
          <w:sz w:val="24"/>
          <w:szCs w:val="24"/>
        </w:rPr>
        <w:t xml:space="preserve">t </w:t>
      </w:r>
      <w:r w:rsidR="0063626A">
        <w:rPr>
          <w:rFonts w:ascii="Times New Roman" w:hAnsi="Times New Roman" w:cs="Times New Roman"/>
          <w:bCs/>
          <w:sz w:val="24"/>
          <w:szCs w:val="24"/>
        </w:rPr>
        <w:t>osoby blízké</w:t>
      </w:r>
      <w:r>
        <w:rPr>
          <w:rFonts w:ascii="Times New Roman" w:hAnsi="Times New Roman" w:cs="Times New Roman"/>
          <w:bCs/>
          <w:sz w:val="24"/>
          <w:szCs w:val="24"/>
        </w:rPr>
        <w:t>, a to na základě potvrzení od ČSSZ.</w:t>
      </w:r>
    </w:p>
    <w:p w14:paraId="2DA81689" w14:textId="77777777" w:rsidR="00CC3D5C" w:rsidRDefault="00CC3D5C" w:rsidP="00CC3D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755AAA" w14:textId="77777777" w:rsidR="00CC3D5C" w:rsidRDefault="00CC3D5C" w:rsidP="00CC3D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 ČÁSTI </w:t>
      </w:r>
      <w:r w:rsidR="00F522DC">
        <w:rPr>
          <w:rFonts w:ascii="Times New Roman" w:hAnsi="Times New Roman" w:cs="Times New Roman"/>
          <w:b/>
          <w:sz w:val="24"/>
          <w:szCs w:val="24"/>
        </w:rPr>
        <w:t>TŘETÍ</w:t>
      </w:r>
    </w:p>
    <w:p w14:paraId="4523FDE1" w14:textId="77777777" w:rsidR="0063626A" w:rsidRDefault="0063626A" w:rsidP="00CC3D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CF7D94" w14:textId="77777777" w:rsidR="00CC3D5C" w:rsidRDefault="007C621E" w:rsidP="00CC3D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Stanoví se účinnost k 1. lednu 2021.</w:t>
      </w:r>
      <w:r w:rsidR="0063626A">
        <w:rPr>
          <w:rFonts w:ascii="Times New Roman" w:hAnsi="Times New Roman" w:cs="Times New Roman"/>
          <w:sz w:val="24"/>
          <w:szCs w:val="24"/>
        </w:rPr>
        <w:t xml:space="preserve"> </w:t>
      </w:r>
      <w:r w:rsidR="00CC3D5C">
        <w:rPr>
          <w:rFonts w:ascii="Times New Roman" w:hAnsi="Times New Roman" w:cs="Times New Roman"/>
          <w:sz w:val="24"/>
          <w:szCs w:val="24"/>
        </w:rPr>
        <w:t xml:space="preserve">MPSV ČR </w:t>
      </w:r>
      <w:r w:rsidR="0063626A">
        <w:rPr>
          <w:rFonts w:ascii="Times New Roman" w:hAnsi="Times New Roman" w:cs="Times New Roman"/>
          <w:sz w:val="24"/>
          <w:szCs w:val="24"/>
        </w:rPr>
        <w:t>stanoví</w:t>
      </w:r>
      <w:r w:rsidR="00CC3D5C">
        <w:rPr>
          <w:rFonts w:ascii="Times New Roman" w:hAnsi="Times New Roman" w:cs="Times New Roman"/>
          <w:sz w:val="24"/>
          <w:szCs w:val="24"/>
        </w:rPr>
        <w:t xml:space="preserve"> vyhláškou způsob prohlášení o d</w:t>
      </w:r>
      <w:r w:rsidR="00F522DC">
        <w:rPr>
          <w:rFonts w:ascii="Times New Roman" w:hAnsi="Times New Roman" w:cs="Times New Roman"/>
          <w:sz w:val="24"/>
          <w:szCs w:val="24"/>
        </w:rPr>
        <w:t xml:space="preserve">obrovolném příspěvku </w:t>
      </w:r>
      <w:r w:rsidR="0063626A">
        <w:rPr>
          <w:rFonts w:ascii="Times New Roman" w:hAnsi="Times New Roman" w:cs="Times New Roman"/>
          <w:sz w:val="24"/>
          <w:szCs w:val="24"/>
        </w:rPr>
        <w:t>osobě blízké na starobní nebo invalidní důchod</w:t>
      </w:r>
      <w:r w:rsidR="00F522DC">
        <w:rPr>
          <w:rFonts w:ascii="Times New Roman" w:hAnsi="Times New Roman" w:cs="Times New Roman"/>
          <w:sz w:val="24"/>
          <w:szCs w:val="24"/>
        </w:rPr>
        <w:t xml:space="preserve"> prostřednictvím ČSSZ</w:t>
      </w:r>
      <w:r w:rsidR="00CC3D5C">
        <w:rPr>
          <w:rFonts w:ascii="Times New Roman" w:hAnsi="Times New Roman" w:cs="Times New Roman"/>
          <w:sz w:val="24"/>
          <w:szCs w:val="24"/>
        </w:rPr>
        <w:t>.</w:t>
      </w:r>
    </w:p>
    <w:p w14:paraId="03114C45" w14:textId="77777777" w:rsidR="00CC3D5C" w:rsidRDefault="00CC3D5C" w:rsidP="00CC3D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A79AB4" w14:textId="77777777" w:rsidR="00CC3D5C" w:rsidRDefault="00CC3D5C" w:rsidP="00CC3D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E6C89B" w14:textId="77777777" w:rsidR="00CC3D5C" w:rsidRDefault="00CC3D5C" w:rsidP="00CC3D5C">
      <w:pPr>
        <w:pStyle w:val="Normlnweb"/>
        <w:spacing w:line="276" w:lineRule="auto"/>
        <w:jc w:val="both"/>
      </w:pPr>
    </w:p>
    <w:p w14:paraId="59AAAB4A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7A0C94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1434F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Praze </w:t>
      </w:r>
      <w:r w:rsidR="0001622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16224">
        <w:rPr>
          <w:rFonts w:ascii="Times New Roman" w:hAnsi="Times New Roman" w:cs="Times New Roman"/>
          <w:sz w:val="24"/>
          <w:szCs w:val="24"/>
        </w:rPr>
        <w:t>února</w:t>
      </w:r>
      <w:r>
        <w:rPr>
          <w:rFonts w:ascii="Times New Roman" w:hAnsi="Times New Roman" w:cs="Times New Roman"/>
          <w:sz w:val="24"/>
          <w:szCs w:val="24"/>
        </w:rPr>
        <w:t xml:space="preserve"> 2020.</w:t>
      </w:r>
    </w:p>
    <w:p w14:paraId="6EC01AB8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DE9C5" w14:textId="77777777" w:rsidR="00D86076" w:rsidRDefault="00D86076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E1E2F" w14:textId="77777777" w:rsidR="00D86076" w:rsidRDefault="00D86076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8AEF6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Předkladatelé:</w:t>
      </w:r>
    </w:p>
    <w:p w14:paraId="06CD14EC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85776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Václav Klaus v. r.</w:t>
      </w:r>
    </w:p>
    <w:p w14:paraId="49300669" w14:textId="77777777" w:rsidR="00CC3D5C" w:rsidRDefault="00CC3D5C" w:rsidP="00CC3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Zuzana Majerová </w:t>
      </w:r>
      <w:r w:rsidR="00D86076">
        <w:rPr>
          <w:rFonts w:ascii="Times New Roman" w:hAnsi="Times New Roman" w:cs="Times New Roman"/>
          <w:sz w:val="24"/>
          <w:szCs w:val="24"/>
        </w:rPr>
        <w:t xml:space="preserve">Zahradníková </w:t>
      </w:r>
      <w:r>
        <w:rPr>
          <w:rFonts w:ascii="Times New Roman" w:hAnsi="Times New Roman" w:cs="Times New Roman"/>
          <w:sz w:val="24"/>
          <w:szCs w:val="24"/>
        </w:rPr>
        <w:t>v. r.</w:t>
      </w:r>
    </w:p>
    <w:p w14:paraId="5272BAFE" w14:textId="77777777" w:rsidR="00CC3D5C" w:rsidRDefault="00CC3D5C"/>
    <w:sectPr w:rsidR="00CC3D5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5AF7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AF5F9" w14:textId="77777777" w:rsidR="00B60616" w:rsidRDefault="00B60616" w:rsidP="007672CD">
      <w:pPr>
        <w:spacing w:after="0" w:line="240" w:lineRule="auto"/>
      </w:pPr>
      <w:r>
        <w:separator/>
      </w:r>
    </w:p>
  </w:endnote>
  <w:endnote w:type="continuationSeparator" w:id="0">
    <w:p w14:paraId="08C7FCA2" w14:textId="77777777" w:rsidR="00B60616" w:rsidRDefault="00B60616" w:rsidP="0076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681922"/>
      <w:docPartObj>
        <w:docPartGallery w:val="Page Numbers (Bottom of Page)"/>
        <w:docPartUnique/>
      </w:docPartObj>
    </w:sdtPr>
    <w:sdtEndPr/>
    <w:sdtContent>
      <w:p w14:paraId="5E3C1F2B" w14:textId="5436BE8A" w:rsidR="007672CD" w:rsidRDefault="007672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1A0">
          <w:rPr>
            <w:noProof/>
          </w:rPr>
          <w:t>1</w:t>
        </w:r>
        <w:r>
          <w:fldChar w:fldCharType="end"/>
        </w:r>
      </w:p>
    </w:sdtContent>
  </w:sdt>
  <w:p w14:paraId="5CB33E95" w14:textId="77777777" w:rsidR="007672CD" w:rsidRDefault="007672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14A4C" w14:textId="77777777" w:rsidR="00B60616" w:rsidRDefault="00B60616" w:rsidP="007672CD">
      <w:pPr>
        <w:spacing w:after="0" w:line="240" w:lineRule="auto"/>
      </w:pPr>
      <w:r>
        <w:separator/>
      </w:r>
    </w:p>
  </w:footnote>
  <w:footnote w:type="continuationSeparator" w:id="0">
    <w:p w14:paraId="5256F74D" w14:textId="77777777" w:rsidR="00B60616" w:rsidRDefault="00B60616" w:rsidP="00767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A08"/>
    <w:multiLevelType w:val="hybridMultilevel"/>
    <w:tmpl w:val="0A524A96"/>
    <w:lvl w:ilvl="0" w:tplc="CD524B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C09AE"/>
    <w:multiLevelType w:val="hybridMultilevel"/>
    <w:tmpl w:val="59625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54B73"/>
    <w:multiLevelType w:val="hybridMultilevel"/>
    <w:tmpl w:val="CFD48C7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E1A99"/>
    <w:multiLevelType w:val="hybridMultilevel"/>
    <w:tmpl w:val="4E3EEF3E"/>
    <w:lvl w:ilvl="0" w:tplc="F3AA65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zalova Eva">
    <w15:presenceInfo w15:providerId="AD" w15:userId="S-1-5-21-375328145-499632587-2961535128-2821"/>
  </w15:person>
  <w15:person w15:author="BohataF">
    <w15:presenceInfo w15:providerId="AD" w15:userId="S-1-5-21-375328145-499632587-2961535128-24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6C"/>
    <w:rsid w:val="00016224"/>
    <w:rsid w:val="00094DE2"/>
    <w:rsid w:val="000A7C40"/>
    <w:rsid w:val="000C6F2E"/>
    <w:rsid w:val="0011562C"/>
    <w:rsid w:val="001344BD"/>
    <w:rsid w:val="00142865"/>
    <w:rsid w:val="001D3BDD"/>
    <w:rsid w:val="002027E1"/>
    <w:rsid w:val="002051CB"/>
    <w:rsid w:val="003C4333"/>
    <w:rsid w:val="003E4D90"/>
    <w:rsid w:val="00426E9C"/>
    <w:rsid w:val="004366EA"/>
    <w:rsid w:val="004522AE"/>
    <w:rsid w:val="00465C8C"/>
    <w:rsid w:val="00474D56"/>
    <w:rsid w:val="004961B9"/>
    <w:rsid w:val="004A2A5D"/>
    <w:rsid w:val="005533C0"/>
    <w:rsid w:val="005641FA"/>
    <w:rsid w:val="00567A85"/>
    <w:rsid w:val="00593756"/>
    <w:rsid w:val="00634284"/>
    <w:rsid w:val="0063626A"/>
    <w:rsid w:val="00655C4D"/>
    <w:rsid w:val="007672CD"/>
    <w:rsid w:val="007C621E"/>
    <w:rsid w:val="007E4C6C"/>
    <w:rsid w:val="008B3B38"/>
    <w:rsid w:val="008B7139"/>
    <w:rsid w:val="00977548"/>
    <w:rsid w:val="009E4D01"/>
    <w:rsid w:val="00B0571D"/>
    <w:rsid w:val="00B60616"/>
    <w:rsid w:val="00B6757E"/>
    <w:rsid w:val="00BC37AE"/>
    <w:rsid w:val="00C17800"/>
    <w:rsid w:val="00C65D92"/>
    <w:rsid w:val="00C76FD1"/>
    <w:rsid w:val="00CA1574"/>
    <w:rsid w:val="00CC3D5C"/>
    <w:rsid w:val="00CC52C8"/>
    <w:rsid w:val="00CF3624"/>
    <w:rsid w:val="00D36748"/>
    <w:rsid w:val="00D40BEC"/>
    <w:rsid w:val="00D86076"/>
    <w:rsid w:val="00ED646B"/>
    <w:rsid w:val="00F522DC"/>
    <w:rsid w:val="00F8335F"/>
    <w:rsid w:val="00FB1BD9"/>
    <w:rsid w:val="00FC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C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C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C6C"/>
    <w:pPr>
      <w:spacing w:after="160"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0571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0571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71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C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937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37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375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37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3756"/>
    <w:rPr>
      <w:b/>
      <w:bCs/>
      <w:sz w:val="20"/>
      <w:szCs w:val="20"/>
    </w:rPr>
  </w:style>
  <w:style w:type="paragraph" w:styleId="Bezmezer">
    <w:name w:val="No Spacing"/>
    <w:uiPriority w:val="1"/>
    <w:qFormat/>
    <w:rsid w:val="004961B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6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2CD"/>
  </w:style>
  <w:style w:type="paragraph" w:styleId="Zpat">
    <w:name w:val="footer"/>
    <w:basedOn w:val="Normln"/>
    <w:link w:val="ZpatChar"/>
    <w:uiPriority w:val="99"/>
    <w:unhideWhenUsed/>
    <w:rsid w:val="0076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2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C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C6C"/>
    <w:pPr>
      <w:spacing w:after="160"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0571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0571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71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C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937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37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375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37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3756"/>
    <w:rPr>
      <w:b/>
      <w:bCs/>
      <w:sz w:val="20"/>
      <w:szCs w:val="20"/>
    </w:rPr>
  </w:style>
  <w:style w:type="paragraph" w:styleId="Bezmezer">
    <w:name w:val="No Spacing"/>
    <w:uiPriority w:val="1"/>
    <w:qFormat/>
    <w:rsid w:val="004961B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6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2CD"/>
  </w:style>
  <w:style w:type="paragraph" w:styleId="Zpat">
    <w:name w:val="footer"/>
    <w:basedOn w:val="Normln"/>
    <w:link w:val="ZpatChar"/>
    <w:uiPriority w:val="99"/>
    <w:unhideWhenUsed/>
    <w:rsid w:val="0076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1597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Krása</dc:creator>
  <cp:lastModifiedBy>www.obcanskesvobody.cz</cp:lastModifiedBy>
  <cp:revision>4</cp:revision>
  <cp:lastPrinted>2020-02-12T10:58:00Z</cp:lastPrinted>
  <dcterms:created xsi:type="dcterms:W3CDTF">2020-02-12T14:54:00Z</dcterms:created>
  <dcterms:modified xsi:type="dcterms:W3CDTF">2020-02-12T15:01:00Z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