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938" w:rsidRDefault="00690938" w:rsidP="00690938">
      <w:pPr>
        <w:spacing w:before="240" w:after="240"/>
        <w:rPr>
          <w:b/>
          <w:sz w:val="32"/>
          <w:szCs w:val="32"/>
          <w:u w:val="single"/>
          <w:lang w:eastAsia="cs-CZ"/>
        </w:rPr>
      </w:pPr>
      <w:r w:rsidRPr="00E96CB2">
        <w:rPr>
          <w:b/>
          <w:sz w:val="32"/>
          <w:szCs w:val="32"/>
          <w:u w:val="single"/>
          <w:lang w:eastAsia="cs-CZ"/>
        </w:rPr>
        <w:t>P</w:t>
      </w:r>
      <w:r>
        <w:rPr>
          <w:b/>
          <w:sz w:val="32"/>
          <w:szCs w:val="32"/>
          <w:u w:val="single"/>
          <w:lang w:eastAsia="cs-CZ"/>
        </w:rPr>
        <w:t xml:space="preserve">latné znění vybraného ustanovení zákona č. 359/1999 Sb., o sociálně-právní ochraně dětí, ve znění pozdějších předpisů, s vyznačením navrhovaných změn </w:t>
      </w:r>
    </w:p>
    <w:p w:rsidR="00690938" w:rsidRDefault="00690938" w:rsidP="00690938">
      <w:pPr>
        <w:spacing w:before="240" w:after="240"/>
        <w:rPr>
          <w:b/>
          <w:sz w:val="32"/>
          <w:szCs w:val="32"/>
          <w:u w:val="single"/>
          <w:lang w:eastAsia="cs-CZ"/>
        </w:rPr>
      </w:pPr>
    </w:p>
    <w:p w:rsidR="00690938" w:rsidRDefault="00690938" w:rsidP="00690938">
      <w:pPr>
        <w:spacing w:before="240" w:after="240"/>
        <w:jc w:val="center"/>
        <w:rPr>
          <w:szCs w:val="24"/>
          <w:lang w:eastAsia="cs-CZ"/>
        </w:rPr>
      </w:pPr>
      <w:r w:rsidRPr="00E96CB2">
        <w:rPr>
          <w:szCs w:val="24"/>
          <w:lang w:eastAsia="cs-CZ"/>
        </w:rPr>
        <w:t>§ 20</w:t>
      </w:r>
    </w:p>
    <w:p w:rsidR="00690938" w:rsidRPr="00E96CB2" w:rsidRDefault="00690938" w:rsidP="00690938">
      <w:pPr>
        <w:spacing w:before="240" w:after="240"/>
        <w:rPr>
          <w:szCs w:val="24"/>
          <w:lang w:eastAsia="cs-CZ"/>
        </w:rPr>
      </w:pPr>
      <w:r w:rsidRPr="00E96CB2">
        <w:rPr>
          <w:szCs w:val="24"/>
          <w:lang w:eastAsia="cs-CZ"/>
        </w:rPr>
        <w:t>Zprostředkování osvojení a pěstounské péče orgány sociálně-právní ochrany</w:t>
      </w:r>
    </w:p>
    <w:p w:rsidR="00690938" w:rsidRPr="00E96CB2" w:rsidRDefault="00690938" w:rsidP="00690938">
      <w:pPr>
        <w:spacing w:before="240" w:after="240"/>
        <w:rPr>
          <w:szCs w:val="24"/>
          <w:lang w:eastAsia="cs-CZ"/>
        </w:rPr>
      </w:pPr>
      <w:r w:rsidRPr="00E96CB2">
        <w:rPr>
          <w:szCs w:val="24"/>
          <w:lang w:eastAsia="cs-CZ"/>
        </w:rPr>
        <w:tab/>
        <w:t>(1) Osvojení nebo pěstounská péče v České republice a osvojení dětí z ciziny do České republiky se zprostředkuje jen na žádost fyzické osoby, která má zájem osvojit dítě nebo přijmout dítě do pěstounské péče (dále jen „žadatel“). Žádost občana České republiky nebo cizince, kterému vyplývá nárok na sociální výhody z přímo použitelného předpisu Evropské unie57) nebo který má na území České republiky povolen trvalý pobyt anebo který podle zvláštního právního předpisu upravujícího pobyt cizinců na území České republiky1a) přechodně pobývá na území České republiky nepřetržitě po dobu nejméně 365 dnů, se podává u obecního úřadu obce s rozšířenou působností.</w:t>
      </w:r>
    </w:p>
    <w:p w:rsidR="00690938" w:rsidRPr="00E96CB2" w:rsidRDefault="00690938" w:rsidP="00690938">
      <w:pPr>
        <w:spacing w:before="240" w:after="240"/>
        <w:rPr>
          <w:szCs w:val="24"/>
          <w:lang w:eastAsia="cs-CZ"/>
        </w:rPr>
      </w:pPr>
      <w:r w:rsidRPr="00E96CB2">
        <w:rPr>
          <w:szCs w:val="24"/>
          <w:lang w:eastAsia="cs-CZ"/>
        </w:rPr>
        <w:tab/>
        <w:t>(2) Zprostředkování</w:t>
      </w:r>
    </w:p>
    <w:p w:rsidR="00690938" w:rsidRPr="00E96CB2" w:rsidRDefault="00690938" w:rsidP="00690938">
      <w:pPr>
        <w:spacing w:before="240" w:after="240"/>
        <w:rPr>
          <w:szCs w:val="24"/>
          <w:lang w:eastAsia="cs-CZ"/>
        </w:rPr>
      </w:pPr>
      <w:r w:rsidRPr="00E96CB2">
        <w:rPr>
          <w:szCs w:val="24"/>
          <w:lang w:eastAsia="cs-CZ"/>
        </w:rPr>
        <w:t>a) osvojení a svěření dítěte do pěstounské péče v České republice zajišťují krajské úřady,</w:t>
      </w:r>
    </w:p>
    <w:p w:rsidR="00690938" w:rsidRPr="00E96CB2" w:rsidRDefault="00690938" w:rsidP="00690938">
      <w:pPr>
        <w:spacing w:before="240" w:after="240"/>
        <w:rPr>
          <w:szCs w:val="24"/>
          <w:lang w:eastAsia="cs-CZ"/>
        </w:rPr>
      </w:pPr>
      <w:r w:rsidRPr="00E96CB2">
        <w:rPr>
          <w:szCs w:val="24"/>
          <w:lang w:eastAsia="cs-CZ"/>
        </w:rPr>
        <w:t>b) osvojení dětí z České republiky do ciziny nebo dětí z ciziny do České republiky zajišťuje Úřad.</w:t>
      </w:r>
    </w:p>
    <w:p w:rsidR="00690938" w:rsidRPr="00E96CB2" w:rsidRDefault="00690938" w:rsidP="00690938">
      <w:pPr>
        <w:spacing w:before="240" w:after="240"/>
        <w:rPr>
          <w:szCs w:val="24"/>
          <w:lang w:eastAsia="cs-CZ"/>
        </w:rPr>
      </w:pPr>
      <w:r w:rsidRPr="00E96CB2">
        <w:rPr>
          <w:szCs w:val="24"/>
          <w:lang w:eastAsia="cs-CZ"/>
        </w:rPr>
        <w:tab/>
        <w:t>(3) Zprostředkování</w:t>
      </w:r>
    </w:p>
    <w:p w:rsidR="00690938" w:rsidRPr="00E96CB2" w:rsidRDefault="00690938" w:rsidP="00690938">
      <w:pPr>
        <w:spacing w:before="240" w:after="240"/>
        <w:rPr>
          <w:szCs w:val="24"/>
          <w:lang w:eastAsia="cs-CZ"/>
        </w:rPr>
      </w:pPr>
      <w:r w:rsidRPr="00E96CB2">
        <w:rPr>
          <w:szCs w:val="24"/>
          <w:lang w:eastAsia="cs-CZ"/>
        </w:rPr>
        <w:t>a) osvojení se neprovádí v případě,</w:t>
      </w:r>
    </w:p>
    <w:p w:rsidR="00690938" w:rsidRPr="00E96CB2" w:rsidRDefault="00690938" w:rsidP="00690938">
      <w:pPr>
        <w:spacing w:before="240" w:after="240"/>
        <w:rPr>
          <w:szCs w:val="24"/>
          <w:lang w:eastAsia="cs-CZ"/>
        </w:rPr>
      </w:pPr>
      <w:r w:rsidRPr="00E96CB2">
        <w:rPr>
          <w:szCs w:val="24"/>
          <w:lang w:eastAsia="cs-CZ"/>
        </w:rPr>
        <w:t>1. že rodiče dali souhlas k osvojení dítěte předem s určením pro určitou osobu jako osvojitele,</w:t>
      </w:r>
    </w:p>
    <w:p w:rsidR="00690938" w:rsidRPr="00E96CB2" w:rsidRDefault="00690938" w:rsidP="00690938">
      <w:pPr>
        <w:spacing w:before="240" w:after="240"/>
        <w:rPr>
          <w:szCs w:val="24"/>
          <w:lang w:eastAsia="cs-CZ"/>
        </w:rPr>
      </w:pPr>
      <w:r w:rsidRPr="00E96CB2">
        <w:rPr>
          <w:szCs w:val="24"/>
          <w:lang w:eastAsia="cs-CZ"/>
        </w:rPr>
        <w:t>2. podal-li návrh na osvojení manžel rodiče dítěte, pozůstalý manžel po rodiči nebo osvojiteli dítěte, nebo</w:t>
      </w:r>
    </w:p>
    <w:p w:rsidR="00690938" w:rsidRPr="00E96CB2" w:rsidRDefault="00690938" w:rsidP="00690938">
      <w:pPr>
        <w:spacing w:before="240" w:after="240"/>
        <w:rPr>
          <w:szCs w:val="24"/>
          <w:lang w:eastAsia="cs-CZ"/>
        </w:rPr>
      </w:pPr>
      <w:r w:rsidRPr="00E96CB2">
        <w:rPr>
          <w:szCs w:val="24"/>
          <w:lang w:eastAsia="cs-CZ"/>
        </w:rPr>
        <w:t>3. podal-li návrh na osvojení příbuzný dítěte nebo jiná osoba blízká dítěti, u které není vyloučeno osvojení dítěte;</w:t>
      </w:r>
    </w:p>
    <w:p w:rsidR="00690938" w:rsidRPr="00CF0373" w:rsidRDefault="00690938" w:rsidP="00690938">
      <w:pPr>
        <w:spacing w:before="240" w:after="240"/>
        <w:rPr>
          <w:b/>
          <w:szCs w:val="24"/>
          <w:u w:val="single"/>
          <w:lang w:eastAsia="cs-CZ"/>
        </w:rPr>
      </w:pPr>
      <w:r w:rsidRPr="00E96CB2">
        <w:rPr>
          <w:szCs w:val="24"/>
          <w:lang w:eastAsia="cs-CZ"/>
        </w:rPr>
        <w:t>b) pěstounské péče se neprovádí, podala-li návrh na svěření dítěte do pěstounské péče fyzická osoba dítěti příbuzná nebo fyzická osoba blízká dítěti nebo jeho rodině.</w:t>
      </w:r>
      <w:r>
        <w:rPr>
          <w:szCs w:val="24"/>
          <w:lang w:eastAsia="cs-CZ"/>
        </w:rPr>
        <w:t xml:space="preserve"> </w:t>
      </w:r>
      <w:r w:rsidRPr="00CF0373">
        <w:rPr>
          <w:b/>
          <w:szCs w:val="24"/>
          <w:u w:val="single"/>
        </w:rPr>
        <w:t xml:space="preserve">I v takovém případě se u žadatelů provádí posouzení podle § 27 odstavce 1 písm. </w:t>
      </w:r>
      <w:r>
        <w:rPr>
          <w:b/>
          <w:szCs w:val="24"/>
          <w:u w:val="single"/>
        </w:rPr>
        <w:t>c) až e) a odstavce 2 písm. b).</w:t>
      </w:r>
    </w:p>
    <w:p w:rsidR="00690938" w:rsidRDefault="00690938" w:rsidP="00690938">
      <w:pPr>
        <w:spacing w:before="240" w:after="240"/>
        <w:rPr>
          <w:lang w:eastAsia="cs-CZ"/>
        </w:rPr>
      </w:pPr>
    </w:p>
    <w:p w:rsidR="007175CA" w:rsidRDefault="007175CA"/>
    <w:p w:rsidR="00435C18" w:rsidRDefault="00435C18"/>
    <w:p w:rsidR="00435C18" w:rsidRDefault="00435C18"/>
    <w:p w:rsidR="00435C18" w:rsidRDefault="00435C18"/>
    <w:p w:rsidR="00435C18" w:rsidRDefault="00435C18">
      <w:bookmarkStart w:id="0" w:name="_GoBack"/>
      <w:bookmarkEnd w:id="0"/>
    </w:p>
    <w:sectPr w:rsidR="00435C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938"/>
    <w:rsid w:val="00435C18"/>
    <w:rsid w:val="00690938"/>
    <w:rsid w:val="007175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AD1C3"/>
  <w15:chartTrackingRefBased/>
  <w15:docId w15:val="{F87574C2-BF7E-4B70-9977-B6416F96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0938"/>
    <w:pPr>
      <w:spacing w:after="80" w:line="240" w:lineRule="auto"/>
      <w:jc w:val="both"/>
    </w:pPr>
    <w:rPr>
      <w:rFonts w:ascii="Times New Roman" w:eastAsia="Arial" w:hAnsi="Times New Roman" w:cs="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1511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Langšádlová Helena</dc:creator>
  <cp:keywords/>
  <dc:description/>
  <cp:lastModifiedBy>Langšádlová Helena</cp:lastModifiedBy>
  <cp:revision>2</cp:revision>
  <dcterms:created xsi:type="dcterms:W3CDTF">2019-06-19T10:58:00Z</dcterms:created>
  <dcterms:modified xsi:type="dcterms:W3CDTF">2020-01-29T10:52:00Z</dcterms:modified>
</cp:coreProperties>
</file>