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2C" w:rsidRPr="00220B63" w:rsidRDefault="00DA172C" w:rsidP="00DA172C">
      <w:pPr>
        <w:pStyle w:val="VYHLKA"/>
        <w:spacing w:before="120"/>
        <w:rPr>
          <w:szCs w:val="24"/>
        </w:rPr>
      </w:pPr>
      <w:r w:rsidRPr="00220B63">
        <w:rPr>
          <w:szCs w:val="24"/>
        </w:rPr>
        <w:t>ZÁKON</w:t>
      </w:r>
    </w:p>
    <w:p w:rsidR="00DA172C" w:rsidRPr="008119D1" w:rsidRDefault="00DA172C" w:rsidP="00DA172C">
      <w:pPr>
        <w:pStyle w:val="nadpisvyhlky"/>
        <w:rPr>
          <w:b w:val="0"/>
          <w:szCs w:val="24"/>
        </w:rPr>
      </w:pPr>
      <w:r w:rsidRPr="008119D1">
        <w:rPr>
          <w:b w:val="0"/>
          <w:szCs w:val="24"/>
        </w:rPr>
        <w:t>ze dne                 2019</w:t>
      </w:r>
    </w:p>
    <w:p w:rsidR="00DA172C" w:rsidRPr="00220B63" w:rsidRDefault="00DA172C" w:rsidP="00DA172C">
      <w:pPr>
        <w:pStyle w:val="nadpiszkona"/>
      </w:pPr>
      <w:r w:rsidRPr="00220B63">
        <w:t>o náhradě újmy způsobené povinným očkováním</w:t>
      </w:r>
    </w:p>
    <w:p w:rsidR="00DA172C" w:rsidRDefault="0030552D" w:rsidP="0030552D">
      <w:pPr>
        <w:pStyle w:val="Parlament"/>
      </w:pPr>
      <w:r>
        <w:t>Parlament se usnesl na tomto zákoně České republiky:</w:t>
      </w:r>
    </w:p>
    <w:p w:rsidR="00DA172C" w:rsidRPr="00220B63" w:rsidRDefault="00DA172C" w:rsidP="00DA172C">
      <w:pPr>
        <w:spacing w:before="120"/>
        <w:jc w:val="center"/>
      </w:pPr>
      <w:r w:rsidRPr="00220B63">
        <w:t>§ 1</w:t>
      </w:r>
    </w:p>
    <w:p w:rsidR="00DA172C" w:rsidRPr="00220B63" w:rsidRDefault="00DA172C" w:rsidP="00DA172C">
      <w:pPr>
        <w:spacing w:before="120"/>
        <w:jc w:val="center"/>
        <w:rPr>
          <w:b/>
        </w:rPr>
      </w:pPr>
      <w:r w:rsidRPr="00220B63">
        <w:rPr>
          <w:b/>
        </w:rPr>
        <w:t>Předmět úpravy</w:t>
      </w:r>
    </w:p>
    <w:p w:rsidR="00DA172C" w:rsidRPr="008119D1" w:rsidRDefault="00DA172C" w:rsidP="0030552D">
      <w:pPr>
        <w:pStyle w:val="Textodstavce"/>
      </w:pPr>
      <w:r w:rsidRPr="008119D1">
        <w:t>Tento zákon upravuje podmínky, za nichž stát nahradí újmu způsobenou povinným očkováním podle zákona o ochraně veřejného zdraví</w:t>
      </w:r>
      <w:r w:rsidRPr="008119D1">
        <w:rPr>
          <w:rStyle w:val="Znakapoznpodarou"/>
        </w:rPr>
        <w:footnoteReference w:id="1"/>
      </w:r>
      <w:r w:rsidRPr="008119D1">
        <w:rPr>
          <w:vertAlign w:val="superscript"/>
        </w:rPr>
        <w:t>)</w:t>
      </w:r>
      <w:r w:rsidRPr="008119D1">
        <w:t>.</w:t>
      </w:r>
    </w:p>
    <w:p w:rsidR="00DA172C" w:rsidRPr="008119D1" w:rsidRDefault="00DA172C" w:rsidP="0030552D">
      <w:pPr>
        <w:pStyle w:val="Textodstavce"/>
      </w:pPr>
      <w:r w:rsidRPr="008119D1">
        <w:t>Tímto zákonem není vyloučena povinnost státu k náhradě újmy podle jiných zákonů.</w:t>
      </w:r>
    </w:p>
    <w:p w:rsidR="00DA172C" w:rsidRPr="00220B63" w:rsidRDefault="00DA172C" w:rsidP="00DA172C">
      <w:pPr>
        <w:spacing w:before="120"/>
      </w:pPr>
    </w:p>
    <w:p w:rsidR="00DA172C" w:rsidRPr="00305D64" w:rsidRDefault="00DA172C" w:rsidP="00DA172C">
      <w:pPr>
        <w:spacing w:before="120"/>
        <w:jc w:val="center"/>
      </w:pPr>
      <w:r w:rsidRPr="00305D64">
        <w:t>§ 2</w:t>
      </w:r>
    </w:p>
    <w:p w:rsidR="00DA172C" w:rsidRPr="008119D1" w:rsidRDefault="00DA172C" w:rsidP="00DA172C">
      <w:pPr>
        <w:spacing w:before="120"/>
        <w:jc w:val="center"/>
        <w:rPr>
          <w:b/>
        </w:rPr>
      </w:pPr>
      <w:r w:rsidRPr="008119D1">
        <w:rPr>
          <w:b/>
        </w:rPr>
        <w:t>Rozsah náhrady újmy</w:t>
      </w:r>
    </w:p>
    <w:p w:rsidR="00E17CCF" w:rsidRPr="00E17CCF" w:rsidRDefault="00E17CCF" w:rsidP="00E17CCF">
      <w:pPr>
        <w:pStyle w:val="Textodstavce"/>
        <w:numPr>
          <w:ilvl w:val="0"/>
          <w:numId w:val="9"/>
        </w:numPr>
        <w:rPr>
          <w:color w:val="000000"/>
          <w:shd w:val="clear" w:color="auto" w:fill="FFFFFF"/>
        </w:rPr>
      </w:pPr>
      <w:r>
        <w:t>Stát nahradí osobě, která se podrobila povinnému očkování, jež provedl poskytovatel zdravotních služeb</w:t>
      </w:r>
      <w:r w:rsidRPr="008119D1">
        <w:rPr>
          <w:rStyle w:val="Znakapoznpodarou"/>
        </w:rPr>
        <w:footnoteReference w:id="2"/>
      </w:r>
      <w:r w:rsidRPr="00E17CCF">
        <w:rPr>
          <w:vertAlign w:val="superscript"/>
        </w:rPr>
        <w:t>)</w:t>
      </w:r>
      <w:r>
        <w:t xml:space="preserve">, (dále jen „očkovaný“) </w:t>
      </w:r>
      <w:r w:rsidRPr="00E17CCF">
        <w:rPr>
          <w:color w:val="000000"/>
          <w:shd w:val="clear" w:color="auto" w:fill="FFFFFF"/>
        </w:rPr>
        <w:t>ztížení společenského uplatnění</w:t>
      </w:r>
      <w:r>
        <w:t xml:space="preserve"> způsobené povinným očkováním. V takovém případě </w:t>
      </w:r>
      <w:r w:rsidRPr="00E17CCF">
        <w:rPr>
          <w:color w:val="000000"/>
          <w:shd w:val="clear" w:color="auto" w:fill="FFFFFF"/>
        </w:rPr>
        <w:t>stát hradí též účelně vynaložené náklady spojené s péčí o zdraví očkovaného, s péčí o jeho osobu nebo jeho domácnost tomu, kdo je vynaložil.</w:t>
      </w:r>
    </w:p>
    <w:p w:rsidR="00E17CCF" w:rsidRDefault="00E17CCF" w:rsidP="00E17CCF">
      <w:pPr>
        <w:pStyle w:val="Textodstavce"/>
        <w:numPr>
          <w:ilvl w:val="0"/>
          <w:numId w:val="9"/>
        </w:numPr>
      </w:pPr>
      <w:r>
        <w:t>Stát poskytne náhradu osobě blízké očkovanému za duševní útrapy, dojde-li následkem povinného očkování k usmrcení nebo zvlášť závažnému ublížení na zdraví očkovaného.</w:t>
      </w:r>
    </w:p>
    <w:p w:rsidR="00DA172C" w:rsidRDefault="00DA172C" w:rsidP="00DA172C">
      <w:pPr>
        <w:spacing w:before="120"/>
        <w:ind w:firstLine="708"/>
      </w:pPr>
    </w:p>
    <w:p w:rsidR="00DA172C" w:rsidRPr="00220B63" w:rsidRDefault="00DA172C" w:rsidP="00DA172C">
      <w:pPr>
        <w:keepNext/>
        <w:spacing w:before="120"/>
        <w:jc w:val="center"/>
      </w:pPr>
      <w:r w:rsidRPr="00220B63">
        <w:t>§ 3</w:t>
      </w:r>
    </w:p>
    <w:p w:rsidR="00DA172C" w:rsidRPr="008119D1" w:rsidRDefault="00DA172C" w:rsidP="00DA172C">
      <w:pPr>
        <w:keepNext/>
        <w:spacing w:before="120"/>
        <w:jc w:val="center"/>
        <w:rPr>
          <w:b/>
          <w:strike/>
        </w:rPr>
      </w:pPr>
      <w:r w:rsidRPr="008119D1">
        <w:rPr>
          <w:b/>
        </w:rPr>
        <w:t>Domněnka příčinné souvislosti mezi újmou na zdraví a povinným očkováním</w:t>
      </w:r>
    </w:p>
    <w:p w:rsidR="00DA172C" w:rsidRPr="008119D1" w:rsidRDefault="00DA172C" w:rsidP="0030552D">
      <w:pPr>
        <w:pStyle w:val="Textparagrafu"/>
      </w:pPr>
      <w:r w:rsidRPr="008119D1">
        <w:t>Jedná-li se o újmu na zdraví, kterou prováděcí právní předpis stanoví jako pravděpodobný následek daného povinného očkování a tento následek nastane po provedení daného povinného očkování v době stanovené tímto prováděcím právním předpisem, má se za</w:t>
      </w:r>
      <w:r>
        <w:t> </w:t>
      </w:r>
      <w:r w:rsidRPr="008119D1">
        <w:t>to, že újma na zdraví byla způsobena povinným očkováním.</w:t>
      </w:r>
    </w:p>
    <w:p w:rsidR="00DA172C" w:rsidRPr="00220B63" w:rsidRDefault="00DA172C" w:rsidP="00DA172C">
      <w:pPr>
        <w:spacing w:before="120"/>
      </w:pPr>
    </w:p>
    <w:p w:rsidR="00DA172C" w:rsidRDefault="00DA172C" w:rsidP="00DA172C">
      <w:pPr>
        <w:spacing w:before="120"/>
        <w:jc w:val="center"/>
      </w:pPr>
      <w:r w:rsidRPr="00220B63">
        <w:t>§</w:t>
      </w:r>
      <w:r w:rsidRPr="008119D1">
        <w:t xml:space="preserve"> 4</w:t>
      </w:r>
    </w:p>
    <w:p w:rsidR="00DA172C" w:rsidRPr="000B386A" w:rsidRDefault="00DA172C" w:rsidP="00DA172C">
      <w:pPr>
        <w:spacing w:before="120"/>
        <w:jc w:val="center"/>
        <w:rPr>
          <w:b/>
        </w:rPr>
      </w:pPr>
      <w:r w:rsidRPr="00220B63">
        <w:rPr>
          <w:b/>
        </w:rPr>
        <w:t>Uplatnění</w:t>
      </w:r>
      <w:r w:rsidRPr="008119D1">
        <w:rPr>
          <w:b/>
        </w:rPr>
        <w:t xml:space="preserve"> práva </w:t>
      </w:r>
      <w:r w:rsidRPr="00220B63">
        <w:rPr>
          <w:b/>
        </w:rPr>
        <w:t>na náhradu újmy</w:t>
      </w:r>
    </w:p>
    <w:p w:rsidR="00DA172C" w:rsidRDefault="00DA172C" w:rsidP="00847DAF">
      <w:pPr>
        <w:pStyle w:val="Textodstavce"/>
        <w:numPr>
          <w:ilvl w:val="0"/>
          <w:numId w:val="11"/>
        </w:numPr>
      </w:pPr>
      <w:r w:rsidRPr="00220B63">
        <w:t xml:space="preserve">O poskytnutí náhrady újmy </w:t>
      </w:r>
      <w:r w:rsidRPr="008119D1">
        <w:t xml:space="preserve">očkovaný </w:t>
      </w:r>
      <w:r w:rsidRPr="00220B63">
        <w:t>požádá Ministerstvo zdravotnictví (dále jen „ministerstvo“).</w:t>
      </w:r>
    </w:p>
    <w:p w:rsidR="00DA172C" w:rsidRPr="00220B63" w:rsidRDefault="00DA172C" w:rsidP="0030552D">
      <w:pPr>
        <w:pStyle w:val="Textodstavce"/>
      </w:pPr>
      <w:r w:rsidRPr="00220B63">
        <w:t>Žádost o poskytnutí náhrady újmy se podává v písemné formě a</w:t>
      </w:r>
      <w:r>
        <w:t xml:space="preserve"> obsahuje</w:t>
      </w:r>
    </w:p>
    <w:p w:rsidR="00DA172C" w:rsidRPr="00220B63" w:rsidRDefault="00DA172C" w:rsidP="0030552D">
      <w:pPr>
        <w:pStyle w:val="Textpsmene"/>
      </w:pPr>
      <w:r w:rsidRPr="00220B63">
        <w:lastRenderedPageBreak/>
        <w:t>jméno, datum narození a</w:t>
      </w:r>
      <w:r w:rsidRPr="008119D1">
        <w:t xml:space="preserve"> adresu </w:t>
      </w:r>
      <w:r w:rsidRPr="00220B63">
        <w:t xml:space="preserve">místa trvalého pobytu </w:t>
      </w:r>
      <w:r w:rsidRPr="008119D1">
        <w:t>očkovaného,</w:t>
      </w:r>
    </w:p>
    <w:p w:rsidR="00DA172C" w:rsidRPr="00220B63" w:rsidRDefault="00DA172C" w:rsidP="0030552D">
      <w:pPr>
        <w:pStyle w:val="Textpsmene"/>
      </w:pPr>
      <w:r w:rsidRPr="00220B63">
        <w:t xml:space="preserve">název zdravotní pojišťovny, u které je </w:t>
      </w:r>
      <w:r w:rsidRPr="008119D1">
        <w:t xml:space="preserve">očkovaný </w:t>
      </w:r>
      <w:r w:rsidRPr="00220B63">
        <w:t>zdravotně pojištěn,</w:t>
      </w:r>
    </w:p>
    <w:p w:rsidR="00DA172C" w:rsidRPr="00220B63" w:rsidRDefault="00DA172C" w:rsidP="0030552D">
      <w:pPr>
        <w:pStyle w:val="Textpsmene"/>
      </w:pPr>
      <w:r w:rsidRPr="00220B63">
        <w:t xml:space="preserve">popis příčin vzniku újmy a uvedení rozsahu újmy, zejména kdo a kdy očkovací látku podal, jaká újma </w:t>
      </w:r>
      <w:r w:rsidRPr="008119D1">
        <w:t xml:space="preserve">očkovanému </w:t>
      </w:r>
      <w:r w:rsidRPr="00220B63">
        <w:t xml:space="preserve">vznikla, kdy se objevily </w:t>
      </w:r>
      <w:r w:rsidRPr="008119D1">
        <w:t>následky daného povinného očkování</w:t>
      </w:r>
      <w:r w:rsidRPr="00220B63">
        <w:t>, jak se projevovaly, jak dlouho trvaly nebo zda stále trvají,</w:t>
      </w:r>
    </w:p>
    <w:p w:rsidR="00DA172C" w:rsidRPr="00220B63" w:rsidRDefault="00DA172C" w:rsidP="0030552D">
      <w:pPr>
        <w:pStyle w:val="Textpsmene"/>
      </w:pPr>
      <w:r w:rsidRPr="00220B63">
        <w:t xml:space="preserve">označení vybrané očkovací látky, jejímž použitím újma podle poznatků </w:t>
      </w:r>
      <w:r w:rsidRPr="008119D1">
        <w:t>očkovaného</w:t>
      </w:r>
      <w:r w:rsidRPr="00220B63">
        <w:t xml:space="preserve"> vznikla,</w:t>
      </w:r>
      <w:r>
        <w:t xml:space="preserve"> </w:t>
      </w:r>
      <w:r w:rsidRPr="008119D1">
        <w:t>a</w:t>
      </w:r>
    </w:p>
    <w:p w:rsidR="00DA172C" w:rsidRPr="00220B63" w:rsidRDefault="00DA172C" w:rsidP="0030552D">
      <w:pPr>
        <w:pStyle w:val="Textpsmene"/>
      </w:pPr>
      <w:r w:rsidRPr="00220B63">
        <w:t>požadovanou výši náhrady újmy</w:t>
      </w:r>
      <w:r w:rsidRPr="008119D1">
        <w:t>.</w:t>
      </w:r>
    </w:p>
    <w:p w:rsidR="00DA172C" w:rsidRPr="00220B63" w:rsidRDefault="00DA172C" w:rsidP="00E17CCF">
      <w:pPr>
        <w:pStyle w:val="Textodstavce"/>
      </w:pPr>
      <w:r w:rsidRPr="008119D1">
        <w:t xml:space="preserve">K žádosti o poskytnutí náhrady </w:t>
      </w:r>
      <w:r w:rsidRPr="00220B63">
        <w:t xml:space="preserve">újmy </w:t>
      </w:r>
      <w:r w:rsidRPr="008119D1">
        <w:t xml:space="preserve">očkovaný </w:t>
      </w:r>
      <w:r w:rsidRPr="00220B63">
        <w:t>připojí</w:t>
      </w:r>
      <w:r w:rsidRPr="008119D1">
        <w:t xml:space="preserve"> dokumenty </w:t>
      </w:r>
      <w:r w:rsidRPr="00220B63">
        <w:t>potřebné pro</w:t>
      </w:r>
      <w:r>
        <w:t> </w:t>
      </w:r>
      <w:r w:rsidRPr="00220B63">
        <w:t>posouzení</w:t>
      </w:r>
      <w:r w:rsidRPr="008119D1">
        <w:t xml:space="preserve"> práva </w:t>
      </w:r>
      <w:r w:rsidRPr="00220B63">
        <w:t xml:space="preserve">na náhradu újmy, </w:t>
      </w:r>
      <w:r w:rsidRPr="008119D1">
        <w:t xml:space="preserve">a to zejména </w:t>
      </w:r>
      <w:r w:rsidRPr="00220B63">
        <w:t>lékařské zprávy poskytovatelů zdravotních služeb o poskytování zdravotních služeb</w:t>
      </w:r>
      <w:r w:rsidRPr="00FF0259">
        <w:rPr>
          <w:color w:val="FF0000"/>
        </w:rPr>
        <w:t xml:space="preserve"> </w:t>
      </w:r>
      <w:r w:rsidRPr="008119D1">
        <w:t>očkovanému</w:t>
      </w:r>
      <w:r w:rsidRPr="00220B63">
        <w:t xml:space="preserve">, které prokazují </w:t>
      </w:r>
      <w:r w:rsidRPr="008119D1">
        <w:t xml:space="preserve">právo očkovaného </w:t>
      </w:r>
      <w:r w:rsidRPr="00220B63">
        <w:t>na náhradu újmy.</w:t>
      </w:r>
    </w:p>
    <w:p w:rsidR="00DA172C" w:rsidRPr="008119D1" w:rsidRDefault="00DA172C" w:rsidP="0030552D">
      <w:pPr>
        <w:pStyle w:val="Textodstavce"/>
      </w:pPr>
      <w:r w:rsidRPr="008119D1">
        <w:t>Očkovaný může pro účely posouzení jeho práva na náhradu újmy udělit ministerstvu souhlas s nahlížením do zdravotnické dokumentace o něm vedené poskytovatelem zdravotních služeb a s pořizováním výpisů nebo kopií této zdravotnické dokumentace. Tento souhlas očkovaný připojí k žádosti o poskytnutí náhrady újmy.</w:t>
      </w:r>
    </w:p>
    <w:p w:rsidR="00DA172C" w:rsidRPr="00220B63" w:rsidRDefault="00DA172C" w:rsidP="00DA172C">
      <w:pPr>
        <w:spacing w:before="120"/>
      </w:pPr>
    </w:p>
    <w:p w:rsidR="00DA172C" w:rsidRPr="00220B63" w:rsidRDefault="00DA172C" w:rsidP="00DA172C">
      <w:pPr>
        <w:keepNext/>
        <w:spacing w:before="120"/>
        <w:jc w:val="center"/>
      </w:pPr>
      <w:r w:rsidRPr="00220B63">
        <w:t xml:space="preserve">§ </w:t>
      </w:r>
      <w:r w:rsidRPr="008119D1">
        <w:t>5</w:t>
      </w:r>
    </w:p>
    <w:p w:rsidR="00DA172C" w:rsidRPr="00220B63" w:rsidRDefault="00DA172C" w:rsidP="0030552D">
      <w:pPr>
        <w:pStyle w:val="Textodstavce"/>
        <w:numPr>
          <w:ilvl w:val="0"/>
          <w:numId w:val="7"/>
        </w:numPr>
      </w:pPr>
      <w:r w:rsidRPr="00220B63">
        <w:t xml:space="preserve">Skutečnosti nezbytné pro posouzení </w:t>
      </w:r>
      <w:r w:rsidRPr="008119D1">
        <w:t xml:space="preserve">práva </w:t>
      </w:r>
      <w:r w:rsidRPr="00220B63">
        <w:t>na náhradu újmy posoudí ministerstvo bezodkladně po obdržení žádosti</w:t>
      </w:r>
      <w:r>
        <w:t xml:space="preserve"> </w:t>
      </w:r>
      <w:r w:rsidRPr="008119D1">
        <w:t xml:space="preserve">o poskytnutí náhrady újmy. </w:t>
      </w:r>
      <w:r w:rsidRPr="00220B63">
        <w:t xml:space="preserve">Při posuzování vychází ministerstvo zejména z předložených nebo vyžádaných </w:t>
      </w:r>
      <w:r w:rsidRPr="008119D1">
        <w:t>dokumentů</w:t>
      </w:r>
      <w:r w:rsidRPr="0030552D">
        <w:rPr>
          <w:color w:val="FF0000"/>
        </w:rPr>
        <w:t xml:space="preserve"> </w:t>
      </w:r>
      <w:r w:rsidRPr="00220B63">
        <w:t>a dále z odborných nebo znaleckých posudků.</w:t>
      </w:r>
    </w:p>
    <w:p w:rsidR="00DA172C" w:rsidRPr="008119D1" w:rsidRDefault="00DA172C" w:rsidP="0030552D">
      <w:pPr>
        <w:pStyle w:val="Textodstavce"/>
        <w:numPr>
          <w:ilvl w:val="0"/>
          <w:numId w:val="7"/>
        </w:numPr>
      </w:pPr>
      <w:r w:rsidRPr="008119D1">
        <w:t>Ministerstvo přizná náhradu újmy v požadované výši, jestliže dospěje k závěru, že očkovaný na ni má podle tohoto zákona právo. Je-li výše újmy prokázána v částce nižší, než činí požadovaná výše náhrady újmy, přizná ministerstvo náhradu újmy v prokázané výši. Přiznanou výši náhrady újmy vyplatí ministerstvo očkovanému nejpozději do 6 měsíců ode dne, kdy žádost očkovaného o poskytnutí náhrady újmy byla ministerstvu doručena.</w:t>
      </w:r>
    </w:p>
    <w:p w:rsidR="00DA172C" w:rsidRPr="008119D1" w:rsidRDefault="00DA172C" w:rsidP="0030552D">
      <w:pPr>
        <w:pStyle w:val="Textodstavce"/>
        <w:numPr>
          <w:ilvl w:val="0"/>
          <w:numId w:val="7"/>
        </w:numPr>
      </w:pPr>
      <w:r w:rsidRPr="008119D1">
        <w:t>Jestliže ministerstvo zčásti nebo zcela požadovanou výši náhrady újmy očkovanému nepřizná, bez zbytečného odkladu, nejpozději ve lhůtě podle odstavce 2, jej o svém záv</w:t>
      </w:r>
      <w:r>
        <w:t>ěru vyrozumí.</w:t>
      </w:r>
    </w:p>
    <w:p w:rsidR="00DA172C" w:rsidRPr="00220B63" w:rsidRDefault="00DA172C" w:rsidP="0030552D">
      <w:pPr>
        <w:pStyle w:val="Textodstavce"/>
        <w:numPr>
          <w:ilvl w:val="0"/>
          <w:numId w:val="7"/>
        </w:numPr>
      </w:pPr>
      <w:r w:rsidRPr="008119D1">
        <w:t xml:space="preserve">Pokud ministerstvo nevyplatí náhradu újmy v požadované výši ve lhůtě podle odstavce 2, </w:t>
      </w:r>
      <w:r w:rsidRPr="00220B63">
        <w:t>může se</w:t>
      </w:r>
      <w:r w:rsidRPr="008119D1">
        <w:t xml:space="preserve"> očkovaný </w:t>
      </w:r>
      <w:r w:rsidRPr="00220B63">
        <w:t>domáhat náhrady újmy u soudu</w:t>
      </w:r>
      <w:r w:rsidRPr="00BF44F5">
        <w:t>.</w:t>
      </w:r>
    </w:p>
    <w:p w:rsidR="00DA172C" w:rsidRPr="008119D1" w:rsidRDefault="00DA172C" w:rsidP="0030552D">
      <w:pPr>
        <w:pStyle w:val="Textodstavce"/>
        <w:numPr>
          <w:ilvl w:val="0"/>
          <w:numId w:val="7"/>
        </w:numPr>
      </w:pPr>
      <w:r w:rsidRPr="008119D1">
        <w:t>Promlčecí lhůta neběží ode dne, kdy byla ministerstvu doručena žádost očkovaného o</w:t>
      </w:r>
      <w:r w:rsidR="004A1C11">
        <w:t> </w:t>
      </w:r>
      <w:r w:rsidRPr="008119D1">
        <w:t>poskytnutí náhrady újmy, do dne, kdy ministerstvo vyrozumělo očkovaného o</w:t>
      </w:r>
      <w:r>
        <w:t> </w:t>
      </w:r>
      <w:r w:rsidRPr="008119D1">
        <w:t>tom, že mu požadovanou náhradu újmy zcela nebo zčásti nepřiznalo, nejdéle však po dobu, než uplyne lhůta podle odstavce 2.</w:t>
      </w:r>
    </w:p>
    <w:p w:rsidR="00DA172C" w:rsidRPr="00CC46C6" w:rsidRDefault="00DA172C" w:rsidP="0030552D">
      <w:pPr>
        <w:pStyle w:val="Textodstavce"/>
        <w:numPr>
          <w:ilvl w:val="0"/>
          <w:numId w:val="7"/>
        </w:numPr>
      </w:pPr>
      <w:r w:rsidRPr="0030552D">
        <w:rPr>
          <w:shd w:val="clear" w:color="auto" w:fill="FFFFFF"/>
        </w:rPr>
        <w:t>Uplatnění práva na náhradu újmy podle tohoto zákona u ministerstva je podmínkou pro případné uplatnění práva na náhradu újmy u soudu.</w:t>
      </w:r>
    </w:p>
    <w:p w:rsidR="00DA172C" w:rsidRDefault="00DA172C" w:rsidP="00DA172C">
      <w:pPr>
        <w:spacing w:before="120"/>
      </w:pPr>
    </w:p>
    <w:p w:rsidR="0030552D" w:rsidRDefault="0030552D">
      <w:pPr>
        <w:jc w:val="left"/>
      </w:pPr>
      <w:r>
        <w:br w:type="page"/>
      </w:r>
    </w:p>
    <w:p w:rsidR="00E17CCF" w:rsidRDefault="00E17CCF" w:rsidP="00E17CCF">
      <w:pPr>
        <w:jc w:val="center"/>
      </w:pPr>
      <w:r>
        <w:lastRenderedPageBreak/>
        <w:t>§ 6</w:t>
      </w:r>
    </w:p>
    <w:p w:rsidR="00E17CCF" w:rsidRDefault="00E17CCF" w:rsidP="00E17CCF">
      <w:pPr>
        <w:pStyle w:val="Nadpisparagrafu"/>
      </w:pPr>
      <w:r>
        <w:t>Nezávislá odborná komise</w:t>
      </w:r>
    </w:p>
    <w:p w:rsidR="00E17CCF" w:rsidRPr="004B77A2" w:rsidRDefault="00E17CCF" w:rsidP="00847DAF">
      <w:pPr>
        <w:pStyle w:val="Textodstavce"/>
        <w:numPr>
          <w:ilvl w:val="0"/>
          <w:numId w:val="12"/>
        </w:numPr>
      </w:pPr>
      <w:r w:rsidRPr="004B77A2">
        <w:t> Ministerstvo může pro posouzení složitých případů ustavit nezávislou odbornou komisi.</w:t>
      </w:r>
    </w:p>
    <w:p w:rsidR="00E17CCF" w:rsidRPr="004B77A2" w:rsidRDefault="00E17CCF" w:rsidP="00E17CCF">
      <w:pPr>
        <w:pStyle w:val="Textodstavce"/>
      </w:pPr>
      <w:r w:rsidRPr="004B77A2">
        <w:t>Členy nezávislé odborné komise, které jmenuje a odvolává ministerstvo, jsou vždy</w:t>
      </w:r>
    </w:p>
    <w:p w:rsidR="00E17CCF" w:rsidRPr="004B77A2" w:rsidRDefault="00E17CCF" w:rsidP="00E17CCF">
      <w:pPr>
        <w:pStyle w:val="Textpsmene"/>
      </w:pPr>
      <w:r w:rsidRPr="004B77A2">
        <w:t>zástupce ministerstva; zástupce ministerstva, který je vždy zdravotnickým pracovníkem, je současně předsedou komise a řídí její činnost,</w:t>
      </w:r>
    </w:p>
    <w:p w:rsidR="00E17CCF" w:rsidRPr="004B77A2" w:rsidRDefault="00E17CCF" w:rsidP="00E17CCF">
      <w:pPr>
        <w:pStyle w:val="Textpsmene"/>
      </w:pPr>
      <w:r w:rsidRPr="004B77A2">
        <w:t>nejméně 2 zdravotničtí pracovníci se způsobilostí k samostatnému výkonu zdravotnického povolání v příslušném oboru zdravotní péče,</w:t>
      </w:r>
    </w:p>
    <w:p w:rsidR="00E17CCF" w:rsidRPr="004B77A2" w:rsidRDefault="00E17CCF" w:rsidP="00E17CCF">
      <w:pPr>
        <w:pStyle w:val="Textpsmene"/>
      </w:pPr>
      <w:r w:rsidRPr="004B77A2">
        <w:t>osoba, která získala vysokoškolské vzdělání v magisterském studijním programu v oblasti práva.</w:t>
      </w:r>
    </w:p>
    <w:p w:rsidR="00E17CCF" w:rsidRPr="004B77A2" w:rsidRDefault="00E17CCF" w:rsidP="00E17CCF">
      <w:pPr>
        <w:pStyle w:val="Textodstavce"/>
      </w:pPr>
      <w:r w:rsidRPr="004B77A2">
        <w:t>Členy nezávislé odborné komise nemohou být osoby, u nichž se zřetelem na jejich vztah k očkovanému nebo k poskytovateli, který provedl očkování, jsou důvodné pochybnosti o jejich nepodjatosti.</w:t>
      </w:r>
    </w:p>
    <w:p w:rsidR="00E17CCF" w:rsidRDefault="00E17CCF" w:rsidP="00E17CCF">
      <w:pPr>
        <w:pStyle w:val="Textodstavce"/>
      </w:pPr>
      <w:r w:rsidRPr="004B77A2">
        <w:t>N</w:t>
      </w:r>
      <w:r>
        <w:t>ezávislá odborná komise projedná případ za účasti nejméně nadpoloviční většiny všech členů, přičemž jeden z nich musí být vždy zdravotnický pracovník podle </w:t>
      </w:r>
      <w:r w:rsidRPr="00390D9E">
        <w:t>odstavce 2 písm.</w:t>
      </w:r>
      <w:r w:rsidR="004A1C11">
        <w:t> </w:t>
      </w:r>
      <w:r w:rsidRPr="00390D9E">
        <w:t>b)</w:t>
      </w:r>
      <w:r>
        <w:t>.</w:t>
      </w:r>
    </w:p>
    <w:p w:rsidR="00E17CCF" w:rsidRDefault="00E17CCF" w:rsidP="00E17CCF">
      <w:pPr>
        <w:pStyle w:val="Textodstavce"/>
      </w:pPr>
      <w:r>
        <w:t>Nezávislá odborná komise případ posoudí na základě zdravotnické dokumentace vedené o pacientovi a dalších skutečností zjištěných pro účely posouzení případu a vypracuje zápis, který je bezodkladně předán ministerstvu prostřednictvím předsedy komise. Zápis obsahuje</w:t>
      </w:r>
    </w:p>
    <w:p w:rsidR="00E17CCF" w:rsidRDefault="00E17CCF" w:rsidP="00E17CCF">
      <w:pPr>
        <w:pStyle w:val="Textpsmene"/>
      </w:pPr>
      <w:r>
        <w:t>souhrn podstatných zjištěných údajů,</w:t>
      </w:r>
    </w:p>
    <w:p w:rsidR="00E17CCF" w:rsidRDefault="00E17CCF" w:rsidP="00E17CCF">
      <w:pPr>
        <w:pStyle w:val="Textpsmene"/>
      </w:pPr>
      <w:r>
        <w:t>závěr projednání případu s jednoznačným konstatováním, zda újma na zdraví je následkem povinného očkování,</w:t>
      </w:r>
    </w:p>
    <w:p w:rsidR="00E17CCF" w:rsidRDefault="00E17CCF" w:rsidP="00E17CCF">
      <w:pPr>
        <w:pStyle w:val="Textpsmene"/>
      </w:pPr>
      <w:r>
        <w:t>další závěry podstatné pro posouzení povinnosti státu nahradit újmu očkovanému.</w:t>
      </w:r>
    </w:p>
    <w:p w:rsidR="00E17CCF" w:rsidRDefault="00E17CCF" w:rsidP="00E17CCF">
      <w:pPr>
        <w:pStyle w:val="Textpsmene"/>
        <w:numPr>
          <w:ilvl w:val="0"/>
          <w:numId w:val="0"/>
        </w:numPr>
        <w:ind w:left="425"/>
      </w:pPr>
    </w:p>
    <w:p w:rsidR="00DA172C" w:rsidRPr="00CC46C6" w:rsidRDefault="00DA172C" w:rsidP="00DA172C">
      <w:pPr>
        <w:spacing w:before="120"/>
        <w:jc w:val="center"/>
      </w:pPr>
      <w:r w:rsidRPr="00CC46C6">
        <w:t xml:space="preserve">§ </w:t>
      </w:r>
      <w:r w:rsidR="00E17CCF">
        <w:t>7</w:t>
      </w:r>
    </w:p>
    <w:p w:rsidR="00DA172C" w:rsidRPr="00220B63" w:rsidRDefault="00DA172C" w:rsidP="00DA172C">
      <w:pPr>
        <w:spacing w:before="120"/>
        <w:jc w:val="center"/>
        <w:rPr>
          <w:b/>
        </w:rPr>
      </w:pPr>
      <w:r w:rsidRPr="00220B63">
        <w:rPr>
          <w:b/>
        </w:rPr>
        <w:t>Regresní úhrada</w:t>
      </w:r>
    </w:p>
    <w:p w:rsidR="00DA172C" w:rsidRPr="00220B63" w:rsidRDefault="00DA172C" w:rsidP="0030552D">
      <w:pPr>
        <w:pStyle w:val="Textparagrafu"/>
      </w:pPr>
      <w:r w:rsidRPr="00220B63">
        <w:t xml:space="preserve">Zjistí-li ministerstvo, že vznik újmy mohl být způsoben zaviněným protiprávním </w:t>
      </w:r>
      <w:r w:rsidRPr="00CC46C6">
        <w:t xml:space="preserve">činem </w:t>
      </w:r>
      <w:r w:rsidRPr="00220B63">
        <w:t xml:space="preserve">jiné osoby, oznámí své zjištění zdravotní pojišťovně, u níž je </w:t>
      </w:r>
      <w:r w:rsidRPr="00CC46C6">
        <w:t xml:space="preserve">očkovaný zdravotně </w:t>
      </w:r>
      <w:r w:rsidRPr="00220B63">
        <w:t xml:space="preserve">pojištěn. Společně s oznámením je ministerstvo povinno zdravotní pojišťovně předat veškeré údaje </w:t>
      </w:r>
      <w:r w:rsidRPr="00CC46C6">
        <w:t>a</w:t>
      </w:r>
      <w:r w:rsidR="003E5CCE">
        <w:t> </w:t>
      </w:r>
      <w:r w:rsidRPr="00CC46C6">
        <w:t xml:space="preserve">dokumenty </w:t>
      </w:r>
      <w:r w:rsidRPr="00220B63">
        <w:t xml:space="preserve">potřebné pro uplatnění náhrady nákladů vynaložených na zdravotní služby hrazené z veřejného zdravotního </w:t>
      </w:r>
      <w:r w:rsidRPr="00CC46C6">
        <w:t xml:space="preserve">pojištění, které má k dispozici. </w:t>
      </w:r>
      <w:r w:rsidRPr="00220B63">
        <w:t>Oznamovací povinnost splní ministerstvo do 3 měsíců ode dne zjištění.</w:t>
      </w:r>
    </w:p>
    <w:p w:rsidR="00DA172C" w:rsidRPr="00220B63" w:rsidRDefault="00DA172C" w:rsidP="00DA172C">
      <w:pPr>
        <w:spacing w:before="120"/>
      </w:pPr>
    </w:p>
    <w:p w:rsidR="00DA172C" w:rsidRPr="00220B63" w:rsidRDefault="00DA172C" w:rsidP="00DA172C">
      <w:pPr>
        <w:keepNext/>
        <w:spacing w:before="120"/>
        <w:jc w:val="center"/>
      </w:pPr>
      <w:r w:rsidRPr="00220B63">
        <w:t>§</w:t>
      </w:r>
      <w:r w:rsidRPr="00CC46C6">
        <w:t xml:space="preserve"> </w:t>
      </w:r>
      <w:r w:rsidR="00E17CCF">
        <w:t>8</w:t>
      </w:r>
    </w:p>
    <w:p w:rsidR="00DA172C" w:rsidRPr="00220B63" w:rsidRDefault="00DA172C" w:rsidP="00DA172C">
      <w:pPr>
        <w:keepNext/>
        <w:spacing w:before="120"/>
        <w:jc w:val="center"/>
        <w:rPr>
          <w:b/>
        </w:rPr>
      </w:pPr>
      <w:r w:rsidRPr="00220B63">
        <w:rPr>
          <w:b/>
        </w:rPr>
        <w:t>Zmocňovací ustanovení</w:t>
      </w:r>
    </w:p>
    <w:p w:rsidR="00DA172C" w:rsidRPr="00220B63" w:rsidRDefault="00DA172C" w:rsidP="0030552D">
      <w:pPr>
        <w:pStyle w:val="Textparagrafu"/>
      </w:pPr>
      <w:r w:rsidRPr="00220B63">
        <w:t>Ministerstvo stanoví vyhláškou následky povinného očkování spočívající v újmě na</w:t>
      </w:r>
      <w:r>
        <w:t> </w:t>
      </w:r>
      <w:r w:rsidRPr="00CC46C6">
        <w:t>zdraví, u kterých je na základě odborného medicínského poznání pravděpodobné, že nastanou, a dobu, ve které tyto následky po provedení daného povinného očkování nastanou.</w:t>
      </w:r>
    </w:p>
    <w:p w:rsidR="00DA172C" w:rsidRPr="00220B63" w:rsidRDefault="00DA172C" w:rsidP="00DA172C">
      <w:pPr>
        <w:spacing w:before="120"/>
      </w:pPr>
    </w:p>
    <w:p w:rsidR="00DA172C" w:rsidRPr="00220B63" w:rsidRDefault="00DA172C" w:rsidP="00DA172C">
      <w:pPr>
        <w:spacing w:before="120"/>
        <w:jc w:val="center"/>
      </w:pPr>
      <w:r>
        <w:lastRenderedPageBreak/>
        <w:t>§</w:t>
      </w:r>
      <w:r w:rsidRPr="009D4B89">
        <w:rPr>
          <w:color w:val="FF0000"/>
        </w:rPr>
        <w:t xml:space="preserve"> </w:t>
      </w:r>
      <w:r w:rsidR="00E17CCF">
        <w:t>9</w:t>
      </w:r>
    </w:p>
    <w:p w:rsidR="00DA172C" w:rsidRPr="00220B63" w:rsidRDefault="00DA172C" w:rsidP="00DA172C">
      <w:pPr>
        <w:spacing w:before="120"/>
        <w:jc w:val="center"/>
        <w:rPr>
          <w:b/>
        </w:rPr>
      </w:pPr>
      <w:r w:rsidRPr="00220B63">
        <w:rPr>
          <w:b/>
        </w:rPr>
        <w:t>Ustanovení společná a přechodná</w:t>
      </w:r>
    </w:p>
    <w:p w:rsidR="00DA172C" w:rsidRPr="0062065B" w:rsidRDefault="00DA172C" w:rsidP="0030552D">
      <w:pPr>
        <w:pStyle w:val="Textodstavce"/>
        <w:numPr>
          <w:ilvl w:val="0"/>
          <w:numId w:val="8"/>
        </w:numPr>
      </w:pPr>
      <w:r w:rsidRPr="0062065B">
        <w:t>Ve věcech neupravených tímto zákonem se poskytování náhrady újmy způsobené povinným očkováním řídí občanským zákoníkem.</w:t>
      </w:r>
    </w:p>
    <w:p w:rsidR="00DA172C" w:rsidRPr="00CC46C6" w:rsidRDefault="00DA172C" w:rsidP="0030552D">
      <w:pPr>
        <w:pStyle w:val="Textodstavce"/>
        <w:numPr>
          <w:ilvl w:val="0"/>
          <w:numId w:val="8"/>
        </w:numPr>
      </w:pPr>
      <w:r w:rsidRPr="00CC46C6">
        <w:t xml:space="preserve">V případě žádosti o poskytnutí náhrady újmy, která byla ministerstvu doručena v prvních 6 měsících ode dne nabytí účinnosti tohoto </w:t>
      </w:r>
      <w:r>
        <w:t xml:space="preserve">zákona, činí lhůta podle § </w:t>
      </w:r>
      <w:r w:rsidRPr="00CC46C6">
        <w:t>5 odst. 2 pro</w:t>
      </w:r>
      <w:r>
        <w:t> </w:t>
      </w:r>
      <w:r w:rsidRPr="00CC46C6">
        <w:t>zaplacení náhrady újmy očkovanému 12 měsíců ode dne, kdy byla ministerstvu žádost o</w:t>
      </w:r>
      <w:r>
        <w:t> </w:t>
      </w:r>
      <w:r w:rsidRPr="00CC46C6">
        <w:t>poskytnutí náhrady újmy doručena.</w:t>
      </w:r>
    </w:p>
    <w:p w:rsidR="00DA172C" w:rsidRPr="00CC46C6" w:rsidRDefault="00DA172C" w:rsidP="0030552D">
      <w:pPr>
        <w:pStyle w:val="Textodstavce"/>
        <w:numPr>
          <w:ilvl w:val="0"/>
          <w:numId w:val="8"/>
        </w:numPr>
      </w:pPr>
      <w:r w:rsidRPr="00CC46C6">
        <w:t>Uplatní-li osoba blízká očkovanému právo na náhradu za duševní útrapy, použijí se odstavec 2 a § 4 a 5 obdobně.</w:t>
      </w:r>
    </w:p>
    <w:p w:rsidR="00DA172C" w:rsidRPr="00220B63" w:rsidRDefault="00DA172C" w:rsidP="00DA172C">
      <w:pPr>
        <w:spacing w:before="120"/>
      </w:pPr>
    </w:p>
    <w:p w:rsidR="00DA172C" w:rsidRPr="00CC46C6" w:rsidRDefault="00E17CCF" w:rsidP="00DA172C">
      <w:pPr>
        <w:spacing w:before="120"/>
        <w:jc w:val="center"/>
      </w:pPr>
      <w:r>
        <w:t>§ 10</w:t>
      </w:r>
    </w:p>
    <w:p w:rsidR="00DA172C" w:rsidRPr="00220B63" w:rsidRDefault="00DA172C" w:rsidP="00DA172C">
      <w:pPr>
        <w:spacing w:before="120"/>
        <w:jc w:val="center"/>
        <w:rPr>
          <w:b/>
        </w:rPr>
      </w:pPr>
      <w:r w:rsidRPr="00220B63">
        <w:rPr>
          <w:b/>
        </w:rPr>
        <w:t>Účinnost</w:t>
      </w:r>
    </w:p>
    <w:p w:rsidR="00DA172C" w:rsidRDefault="00DA172C" w:rsidP="0030552D">
      <w:pPr>
        <w:pStyle w:val="Textlnku"/>
      </w:pPr>
      <w:r w:rsidRPr="00220B63">
        <w:t>Tento zákon nabývá účinnosti patnáctým dnem po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72C" w:rsidRDefault="00DA172C">
      <w:r>
        <w:separator/>
      </w:r>
    </w:p>
  </w:endnote>
  <w:endnote w:type="continuationSeparator" w:id="0">
    <w:p w:rsidR="00DA172C" w:rsidRDefault="00DA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72C" w:rsidRDefault="00DA172C">
      <w:r>
        <w:separator/>
      </w:r>
    </w:p>
  </w:footnote>
  <w:footnote w:type="continuationSeparator" w:id="0">
    <w:p w:rsidR="00DA172C" w:rsidRDefault="00DA172C">
      <w:r>
        <w:continuationSeparator/>
      </w:r>
    </w:p>
  </w:footnote>
  <w:footnote w:id="1">
    <w:p w:rsidR="00DA172C" w:rsidRPr="0030552D" w:rsidRDefault="00DA172C" w:rsidP="0030552D">
      <w:pPr>
        <w:tabs>
          <w:tab w:val="left" w:pos="426"/>
        </w:tabs>
        <w:ind w:left="426" w:hanging="426"/>
        <w:rPr>
          <w:sz w:val="20"/>
          <w:szCs w:val="20"/>
        </w:rPr>
      </w:pPr>
      <w:r w:rsidRPr="00667A68">
        <w:rPr>
          <w:rStyle w:val="Znakapoznpodarou"/>
          <w:sz w:val="20"/>
          <w:szCs w:val="20"/>
        </w:rPr>
        <w:footnoteRef/>
      </w:r>
      <w:r w:rsidRPr="007A0044">
        <w:rPr>
          <w:sz w:val="20"/>
          <w:szCs w:val="20"/>
          <w:vertAlign w:val="superscript"/>
        </w:rPr>
        <w:t>)</w:t>
      </w:r>
      <w:r w:rsidR="0030552D">
        <w:rPr>
          <w:vertAlign w:val="superscript"/>
        </w:rPr>
        <w:tab/>
      </w:r>
      <w:r w:rsidRPr="0030552D">
        <w:rPr>
          <w:sz w:val="20"/>
          <w:szCs w:val="20"/>
        </w:rPr>
        <w:t>Zákon č. 258/2000 Sb., o ochraně veřejného zdraví a o změně některých souvisejících zákonů</w:t>
      </w:r>
      <w:r w:rsidRPr="0030552D">
        <w:rPr>
          <w:rStyle w:val="Hypertextovodkaz"/>
          <w:sz w:val="20"/>
          <w:szCs w:val="20"/>
        </w:rPr>
        <w:t xml:space="preserve">, </w:t>
      </w:r>
      <w:r w:rsidRPr="0030552D">
        <w:rPr>
          <w:rStyle w:val="Hypertextovodkaz"/>
          <w:color w:val="auto"/>
          <w:sz w:val="20"/>
          <w:szCs w:val="20"/>
        </w:rPr>
        <w:t>ve znění pozdějších předpisů</w:t>
      </w:r>
      <w:r w:rsidRPr="0030552D">
        <w:rPr>
          <w:sz w:val="20"/>
          <w:szCs w:val="20"/>
        </w:rPr>
        <w:t>.</w:t>
      </w:r>
    </w:p>
    <w:p w:rsidR="00DA172C" w:rsidRPr="0030552D" w:rsidRDefault="00DA172C" w:rsidP="0030552D">
      <w:pPr>
        <w:ind w:left="284" w:firstLine="142"/>
        <w:rPr>
          <w:sz w:val="20"/>
          <w:szCs w:val="20"/>
        </w:rPr>
      </w:pPr>
      <w:r w:rsidRPr="0030552D">
        <w:rPr>
          <w:sz w:val="20"/>
          <w:szCs w:val="20"/>
        </w:rPr>
        <w:t>Vyhláška č. 537/2006 Sb., o očkování proti infekčním nemocem, ve znění pozdějších předpisů.</w:t>
      </w:r>
    </w:p>
  </w:footnote>
  <w:footnote w:id="2">
    <w:p w:rsidR="00E17CCF" w:rsidRPr="0030552D" w:rsidRDefault="00E17CCF" w:rsidP="00E17CCF">
      <w:pPr>
        <w:ind w:left="426" w:hanging="426"/>
        <w:rPr>
          <w:sz w:val="20"/>
          <w:szCs w:val="20"/>
        </w:rPr>
      </w:pPr>
      <w:r w:rsidRPr="0030552D">
        <w:rPr>
          <w:rStyle w:val="Znakapoznpodarou"/>
          <w:sz w:val="20"/>
          <w:szCs w:val="20"/>
        </w:rPr>
        <w:footnoteRef/>
      </w:r>
      <w:r w:rsidRPr="0030552D">
        <w:rPr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ab/>
      </w:r>
      <w:r w:rsidRPr="0030552D">
        <w:rPr>
          <w:sz w:val="20"/>
          <w:szCs w:val="20"/>
        </w:rPr>
        <w:t>Zákon č. 372/2011 Sb., o zdravotních službách a podmínkách jejich poskytování (zákon o zdravotních službách),</w:t>
      </w:r>
      <w:bookmarkStart w:id="0" w:name="_GoBack"/>
      <w:bookmarkEnd w:id="0"/>
      <w:r w:rsidRPr="0030552D">
        <w:rPr>
          <w:sz w:val="20"/>
          <w:szCs w:val="20"/>
        </w:rPr>
        <w:t xml:space="preserve">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A004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AAF1A1F"/>
    <w:multiLevelType w:val="multilevel"/>
    <w:tmpl w:val="782253D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none"/>
      <w:pStyle w:val="Nadpis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A172C"/>
    <w:rsid w:val="00266D0A"/>
    <w:rsid w:val="0030552D"/>
    <w:rsid w:val="003E5CCE"/>
    <w:rsid w:val="004A1C11"/>
    <w:rsid w:val="00667A68"/>
    <w:rsid w:val="006D6D1B"/>
    <w:rsid w:val="007A0044"/>
    <w:rsid w:val="00847DAF"/>
    <w:rsid w:val="00A73D85"/>
    <w:rsid w:val="00B16C4B"/>
    <w:rsid w:val="00D3190E"/>
    <w:rsid w:val="00DA172C"/>
    <w:rsid w:val="00E1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316A4-3D67-4718-95E0-90CAA9764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DA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47DA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adpis"/>
    <w:next w:val="Zkladntext"/>
    <w:link w:val="Nadpis2Char"/>
    <w:qFormat/>
    <w:rsid w:val="00E17CCF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link w:val="Nadpis3Char"/>
    <w:qFormat/>
    <w:rsid w:val="00E17CCF"/>
    <w:pPr>
      <w:tabs>
        <w:tab w:val="num" w:pos="720"/>
      </w:tabs>
      <w:spacing w:before="140"/>
      <w:ind w:left="720" w:hanging="72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552D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552D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552D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552D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552D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552D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847DA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47DAF"/>
  </w:style>
  <w:style w:type="paragraph" w:styleId="Zhlav">
    <w:name w:val="header"/>
    <w:basedOn w:val="Normln"/>
    <w:semiHidden/>
    <w:rsid w:val="00847DA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47DA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47DA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47DA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47DA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47DA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47DA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47DA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47DA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47DA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47DA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47DA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47DA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47DA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47DA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47DA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47DA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47DA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47DA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47DAF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47DAF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47DAF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47DAF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47DA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47DA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47DA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47DAF"/>
    <w:rPr>
      <w:vertAlign w:val="superscript"/>
    </w:rPr>
  </w:style>
  <w:style w:type="character" w:styleId="Hypertextovodkaz">
    <w:name w:val="Hyperlink"/>
    <w:uiPriority w:val="99"/>
    <w:unhideWhenUsed/>
    <w:rsid w:val="00DA172C"/>
    <w:rPr>
      <w:strike w:val="0"/>
      <w:dstrike w:val="0"/>
      <w:color w:val="05507A"/>
      <w:u w:val="none"/>
      <w:effect w:val="none"/>
    </w:rPr>
  </w:style>
  <w:style w:type="paragraph" w:customStyle="1" w:styleId="Textodstavce">
    <w:name w:val="Text odstavce"/>
    <w:basedOn w:val="Normln"/>
    <w:rsid w:val="00847DA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47DAF"/>
    <w:pPr>
      <w:ind w:left="567" w:hanging="567"/>
    </w:pPr>
  </w:style>
  <w:style w:type="character" w:styleId="slostrnky">
    <w:name w:val="page number"/>
    <w:basedOn w:val="Standardnpsmoodstavce"/>
    <w:semiHidden/>
    <w:rsid w:val="00847DAF"/>
  </w:style>
  <w:style w:type="paragraph" w:styleId="Zpat">
    <w:name w:val="footer"/>
    <w:basedOn w:val="Normln"/>
    <w:semiHidden/>
    <w:rsid w:val="00847DA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47DA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rsid w:val="00847DAF"/>
    <w:rPr>
      <w:vertAlign w:val="superscript"/>
    </w:rPr>
  </w:style>
  <w:style w:type="paragraph" w:styleId="Titulek">
    <w:name w:val="caption"/>
    <w:basedOn w:val="Normln"/>
    <w:next w:val="Normln"/>
    <w:qFormat/>
    <w:rsid w:val="00847DA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47DA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47DAF"/>
    <w:pPr>
      <w:keepNext/>
      <w:keepLines/>
      <w:spacing w:before="720"/>
      <w:jc w:val="center"/>
    </w:pPr>
  </w:style>
  <w:style w:type="paragraph" w:customStyle="1" w:styleId="l31">
    <w:name w:val="l31"/>
    <w:basedOn w:val="Normln"/>
    <w:rsid w:val="00DA172C"/>
    <w:pPr>
      <w:spacing w:before="144" w:after="144"/>
    </w:pPr>
  </w:style>
  <w:style w:type="paragraph" w:customStyle="1" w:styleId="VARIANTA">
    <w:name w:val="VARIANTA"/>
    <w:basedOn w:val="Normln"/>
    <w:next w:val="Normln"/>
    <w:rsid w:val="00847DA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47DA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47DAF"/>
    <w:rPr>
      <w:b/>
    </w:rPr>
  </w:style>
  <w:style w:type="paragraph" w:customStyle="1" w:styleId="Nadpislnku">
    <w:name w:val="Nadpis článku"/>
    <w:basedOn w:val="lnek"/>
    <w:next w:val="Textodstavce"/>
    <w:rsid w:val="00847DAF"/>
    <w:rPr>
      <w:b/>
    </w:rPr>
  </w:style>
  <w:style w:type="paragraph" w:customStyle="1" w:styleId="l21">
    <w:name w:val="l21"/>
    <w:basedOn w:val="Normln"/>
    <w:rsid w:val="00DA172C"/>
    <w:pPr>
      <w:spacing w:before="144" w:after="144"/>
    </w:pPr>
  </w:style>
  <w:style w:type="paragraph" w:customStyle="1" w:styleId="nadpisvyhlky">
    <w:name w:val="nadpis vyhlášky"/>
    <w:basedOn w:val="Normln"/>
    <w:next w:val="Normln"/>
    <w:rsid w:val="00DA172C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VYHLKA">
    <w:name w:val="VYHLÁŠKA"/>
    <w:basedOn w:val="Normln"/>
    <w:next w:val="nadpisvyhlky"/>
    <w:rsid w:val="00DA172C"/>
    <w:pPr>
      <w:keepNext/>
      <w:keepLines/>
      <w:jc w:val="center"/>
      <w:outlineLvl w:val="0"/>
    </w:pPr>
    <w:rPr>
      <w:b/>
      <w:caps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552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552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552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552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55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55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next w:val="Zkladntext"/>
    <w:rsid w:val="00E17CCF"/>
    <w:pPr>
      <w:keepNext/>
      <w:widowControl w:val="0"/>
      <w:suppressAutoHyphens/>
      <w:spacing w:before="240" w:after="120"/>
      <w:jc w:val="left"/>
    </w:pPr>
    <w:rPr>
      <w:rFonts w:eastAsia="Microsoft YaHei" w:cs="Mangal"/>
      <w:kern w:val="1"/>
      <w:sz w:val="28"/>
      <w:szCs w:val="28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7C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7CCF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E17CCF"/>
    <w:rPr>
      <w:rFonts w:eastAsia="Microsoft YaHei" w:cs="Mangal"/>
      <w:b/>
      <w:bCs/>
      <w:kern w:val="1"/>
      <w:sz w:val="32"/>
      <w:szCs w:val="32"/>
      <w:lang w:eastAsia="zh-CN" w:bidi="hi-IN"/>
    </w:rPr>
  </w:style>
  <w:style w:type="character" w:customStyle="1" w:styleId="Nadpis3Char">
    <w:name w:val="Nadpis 3 Char"/>
    <w:basedOn w:val="Standardnpsmoodstavce"/>
    <w:link w:val="Nadpis3"/>
    <w:rsid w:val="00E17CCF"/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paragraph" w:customStyle="1" w:styleId="l3">
    <w:name w:val="l3"/>
    <w:basedOn w:val="Normln"/>
    <w:rsid w:val="00E17CCF"/>
    <w:pPr>
      <w:spacing w:before="100" w:beforeAutospacing="1" w:after="100" w:afterAutospacing="1"/>
      <w:jc w:val="left"/>
    </w:pPr>
  </w:style>
  <w:style w:type="paragraph" w:customStyle="1" w:styleId="l4">
    <w:name w:val="l4"/>
    <w:basedOn w:val="Normln"/>
    <w:rsid w:val="00E17CCF"/>
    <w:pPr>
      <w:spacing w:before="100" w:beforeAutospacing="1" w:after="100" w:afterAutospacing="1"/>
      <w:jc w:val="left"/>
    </w:pPr>
  </w:style>
  <w:style w:type="character" w:styleId="PromnnHTML">
    <w:name w:val="HTML Variable"/>
    <w:basedOn w:val="Standardnpsmoodstavce"/>
    <w:uiPriority w:val="99"/>
    <w:semiHidden/>
    <w:unhideWhenUsed/>
    <w:rsid w:val="00E17C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11</TotalTime>
  <Pages>4</Pages>
  <Words>1000</Words>
  <Characters>5824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7</cp:revision>
  <cp:lastPrinted>2019-11-28T13:52:00Z</cp:lastPrinted>
  <dcterms:created xsi:type="dcterms:W3CDTF">2019-11-27T12:23:00Z</dcterms:created>
  <dcterms:modified xsi:type="dcterms:W3CDTF">2019-11-28T13:52:00Z</dcterms:modified>
  <cp:category/>
</cp:coreProperties>
</file>