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E6" w:rsidRPr="00790B92" w:rsidRDefault="006B19E6" w:rsidP="006B19E6">
      <w:pPr>
        <w:tabs>
          <w:tab w:val="left" w:pos="4995"/>
        </w:tabs>
        <w:overflowPunct w:val="0"/>
        <w:autoSpaceDE w:val="0"/>
        <w:autoSpaceDN w:val="0"/>
        <w:adjustRightInd w:val="0"/>
        <w:jc w:val="center"/>
        <w:rPr>
          <w:b/>
        </w:rPr>
      </w:pPr>
      <w:r w:rsidRPr="008927CB">
        <w:rPr>
          <w:b/>
          <w:sz w:val="28"/>
        </w:rPr>
        <w:t>Text dotčen</w:t>
      </w:r>
      <w:r>
        <w:rPr>
          <w:b/>
          <w:sz w:val="28"/>
        </w:rPr>
        <w:t>ých</w:t>
      </w:r>
      <w:r w:rsidRPr="008927CB">
        <w:rPr>
          <w:b/>
          <w:sz w:val="28"/>
        </w:rPr>
        <w:t xml:space="preserve"> ustanovení </w:t>
      </w:r>
      <w:r>
        <w:rPr>
          <w:b/>
          <w:sz w:val="28"/>
        </w:rPr>
        <w:t>daňového řádu</w:t>
      </w:r>
    </w:p>
    <w:p w:rsidR="006B19E6" w:rsidRDefault="006B19E6" w:rsidP="006B19E6">
      <w:pPr>
        <w:shd w:val="clear" w:color="auto" w:fill="FFFFFF"/>
        <w:rPr>
          <w:b/>
        </w:rPr>
      </w:pPr>
      <w:bookmarkStart w:id="0" w:name="c_349"/>
      <w:bookmarkStart w:id="1" w:name="c_777"/>
      <w:bookmarkEnd w:id="0"/>
      <w:bookmarkEnd w:id="1"/>
    </w:p>
    <w:p w:rsidR="006B19E6" w:rsidRDefault="006B19E6" w:rsidP="006B19E6">
      <w:pPr>
        <w:shd w:val="clear" w:color="auto" w:fill="FFFFFF"/>
        <w:rPr>
          <w:b/>
        </w:rPr>
      </w:pPr>
    </w:p>
    <w:p w:rsidR="006B19E6" w:rsidRDefault="006B19E6" w:rsidP="006B19E6">
      <w:pPr>
        <w:shd w:val="clear" w:color="auto" w:fill="FFFFFF"/>
        <w:jc w:val="center"/>
        <w:rPr>
          <w:b/>
        </w:rPr>
      </w:pPr>
      <w:r w:rsidRPr="00B64062">
        <w:rPr>
          <w:b/>
        </w:rPr>
        <w:t xml:space="preserve">§ </w:t>
      </w:r>
      <w:r>
        <w:rPr>
          <w:b/>
        </w:rPr>
        <w:t>14</w:t>
      </w:r>
    </w:p>
    <w:p w:rsidR="006B19E6" w:rsidRDefault="006B19E6" w:rsidP="006B19E6">
      <w:pPr>
        <w:shd w:val="clear" w:color="auto" w:fill="FFFFFF"/>
        <w:jc w:val="center"/>
        <w:rPr>
          <w:b/>
        </w:rPr>
      </w:pPr>
    </w:p>
    <w:p w:rsidR="006B19E6" w:rsidRDefault="006B19E6" w:rsidP="006B19E6">
      <w:pPr>
        <w:shd w:val="clear" w:color="auto" w:fill="FFFFFF"/>
        <w:jc w:val="both"/>
      </w:pPr>
      <w:r>
        <w:t>(1) Je-li v téže věci místně příslušných několik správců daně, řízení provede ten z nich, u kterého bylo řízení zahájeno nejdříve, pokud se místně příslušní správci daně nedohodnou jinak; ostatní správci daně řízení nezahájí, popřípadě zahájené řízení zastaví.</w:t>
      </w:r>
    </w:p>
    <w:p w:rsidR="006B19E6" w:rsidRDefault="006B19E6" w:rsidP="006B19E6">
      <w:pPr>
        <w:shd w:val="clear" w:color="auto" w:fill="FFFFFF"/>
        <w:jc w:val="both"/>
      </w:pPr>
    </w:p>
    <w:p w:rsidR="006B19E6" w:rsidRPr="00904291" w:rsidRDefault="006B19E6" w:rsidP="006B19E6">
      <w:pPr>
        <w:shd w:val="clear" w:color="auto" w:fill="FFFFFF"/>
        <w:jc w:val="both"/>
        <w:rPr>
          <w:b/>
          <w:u w:val="single"/>
        </w:rPr>
      </w:pPr>
      <w:r w:rsidRPr="00904291">
        <w:rPr>
          <w:b/>
          <w:u w:val="single"/>
        </w:rPr>
        <w:t xml:space="preserve">(2) Učiní-li daňový subjekt </w:t>
      </w:r>
      <w:r>
        <w:rPr>
          <w:b/>
          <w:u w:val="single"/>
        </w:rPr>
        <w:t>podání</w:t>
      </w:r>
      <w:r w:rsidRPr="00904291">
        <w:rPr>
          <w:b/>
          <w:u w:val="single"/>
        </w:rPr>
        <w:t xml:space="preserve"> u místně nepříslušného správce daně, postoupí správce daně toto podání bezodkladně tomu správci daně, který je </w:t>
      </w:r>
      <w:r>
        <w:rPr>
          <w:b/>
          <w:u w:val="single"/>
        </w:rPr>
        <w:t xml:space="preserve">místně </w:t>
      </w:r>
      <w:r w:rsidRPr="00904291">
        <w:rPr>
          <w:b/>
          <w:u w:val="single"/>
        </w:rPr>
        <w:t>příslušný, a vyrozumí o tom bezodkladně daňový subjekt.</w:t>
      </w:r>
    </w:p>
    <w:p w:rsidR="006B19E6" w:rsidRDefault="006B19E6" w:rsidP="006B19E6">
      <w:pPr>
        <w:shd w:val="clear" w:color="auto" w:fill="FFFFFF"/>
        <w:jc w:val="both"/>
      </w:pPr>
    </w:p>
    <w:p w:rsidR="006B19E6" w:rsidRPr="00002263" w:rsidRDefault="006B19E6" w:rsidP="006B19E6">
      <w:pPr>
        <w:shd w:val="clear" w:color="auto" w:fill="FFFFFF"/>
        <w:jc w:val="both"/>
      </w:pPr>
      <w:r w:rsidRPr="00904291">
        <w:rPr>
          <w:b/>
          <w:u w:val="single"/>
        </w:rPr>
        <w:t>(3)</w:t>
      </w:r>
      <w:r w:rsidRPr="00904291">
        <w:rPr>
          <w:b/>
          <w:strike/>
        </w:rPr>
        <w:t>(2)</w:t>
      </w:r>
      <w:r>
        <w:t xml:space="preserve"> Spory o místní příslušnost mezi správci daně rozhoduje správce daně, který je jim nejblíže společně nadřízen. Není-li takový správce daně, určí místní příslušnost ministerstvo nebo jiný ústřední správní orgán, do jehož působnosti daná věc náleží (dále jen „ústřední správní orgán“).</w:t>
      </w:r>
    </w:p>
    <w:p w:rsidR="006B19E6" w:rsidRDefault="006B19E6" w:rsidP="006B19E6">
      <w:pPr>
        <w:shd w:val="clear" w:color="auto" w:fill="FFFFFF"/>
        <w:rPr>
          <w:b/>
        </w:rPr>
      </w:pPr>
    </w:p>
    <w:p w:rsidR="006B19E6" w:rsidRDefault="006B19E6" w:rsidP="006B19E6">
      <w:pPr>
        <w:shd w:val="clear" w:color="auto" w:fill="FFFFFF"/>
        <w:rPr>
          <w:b/>
        </w:rPr>
      </w:pPr>
    </w:p>
    <w:p w:rsidR="006B19E6" w:rsidRPr="00904291" w:rsidRDefault="006B19E6" w:rsidP="006B19E6">
      <w:pPr>
        <w:shd w:val="clear" w:color="auto" w:fill="FFFFFF"/>
        <w:jc w:val="center"/>
        <w:rPr>
          <w:b/>
        </w:rPr>
      </w:pPr>
      <w:r w:rsidRPr="00904291">
        <w:rPr>
          <w:b/>
        </w:rPr>
        <w:t>§ 35</w:t>
      </w:r>
    </w:p>
    <w:p w:rsidR="006B19E6" w:rsidRPr="00904291" w:rsidRDefault="006B19E6" w:rsidP="006B19E6">
      <w:pPr>
        <w:shd w:val="clear" w:color="auto" w:fill="FFFFFF"/>
        <w:jc w:val="center"/>
        <w:rPr>
          <w:b/>
        </w:rPr>
      </w:pPr>
      <w:r w:rsidRPr="00904291">
        <w:rPr>
          <w:b/>
        </w:rPr>
        <w:t>Zachování lhůty</w:t>
      </w:r>
    </w:p>
    <w:p w:rsidR="006B19E6" w:rsidRPr="00904291" w:rsidRDefault="006B19E6" w:rsidP="006B19E6">
      <w:pPr>
        <w:shd w:val="clear" w:color="auto" w:fill="FFFFFF"/>
      </w:pPr>
    </w:p>
    <w:p w:rsidR="006B19E6" w:rsidRPr="00904291" w:rsidRDefault="006B19E6" w:rsidP="006B19E6">
      <w:pPr>
        <w:shd w:val="clear" w:color="auto" w:fill="FFFFFF"/>
        <w:jc w:val="both"/>
      </w:pPr>
      <w:r w:rsidRPr="00904291">
        <w:t>(1) Lhůta je zachována, je-li nejpozději v poslední den lhůty</w:t>
      </w:r>
    </w:p>
    <w:p w:rsidR="006B19E6" w:rsidRPr="00904291" w:rsidRDefault="006B19E6" w:rsidP="006B19E6">
      <w:pPr>
        <w:shd w:val="clear" w:color="auto" w:fill="FFFFFF"/>
        <w:jc w:val="both"/>
      </w:pPr>
    </w:p>
    <w:p w:rsidR="006B19E6" w:rsidRPr="00904291" w:rsidRDefault="006B19E6" w:rsidP="006B19E6">
      <w:pPr>
        <w:shd w:val="clear" w:color="auto" w:fill="FFFFFF"/>
        <w:ind w:left="708"/>
        <w:jc w:val="both"/>
      </w:pPr>
      <w:r w:rsidRPr="00904291">
        <w:t>a) učiněn úkon u věcně a místně příslušného správce daně,</w:t>
      </w:r>
    </w:p>
    <w:p w:rsidR="006B19E6" w:rsidRPr="00904291" w:rsidRDefault="006B19E6" w:rsidP="006B19E6">
      <w:pPr>
        <w:shd w:val="clear" w:color="auto" w:fill="FFFFFF"/>
        <w:ind w:left="708" w:firstLine="708"/>
        <w:jc w:val="both"/>
      </w:pPr>
    </w:p>
    <w:p w:rsidR="006B19E6" w:rsidRPr="00904291" w:rsidRDefault="006B19E6" w:rsidP="006B19E6">
      <w:pPr>
        <w:shd w:val="clear" w:color="auto" w:fill="FFFFFF"/>
        <w:ind w:left="708"/>
        <w:jc w:val="both"/>
      </w:pPr>
      <w:r w:rsidRPr="00904291">
        <w:t>b) podána u provozovatele poštovních služeb poštovní zásilka obsahující podání adresovaná věcně a místně příslušnému správci daně,</w:t>
      </w:r>
    </w:p>
    <w:p w:rsidR="006B19E6" w:rsidRPr="00904291" w:rsidRDefault="006B19E6" w:rsidP="006B19E6">
      <w:pPr>
        <w:shd w:val="clear" w:color="auto" w:fill="FFFFFF"/>
        <w:ind w:left="708"/>
        <w:jc w:val="both"/>
      </w:pPr>
    </w:p>
    <w:p w:rsidR="006B19E6" w:rsidRPr="00904291" w:rsidRDefault="006B19E6" w:rsidP="006B19E6">
      <w:pPr>
        <w:shd w:val="clear" w:color="auto" w:fill="FFFFFF"/>
        <w:ind w:left="708"/>
        <w:jc w:val="both"/>
      </w:pPr>
      <w:r w:rsidRPr="00904291">
        <w:t>c) podána datová zpráva adresovaná věcně a místně příslušnému správci daně na technické zařízení správce daně nebo na technické zařízení společné pro několik správců daně (dále jen „technické zařízení správce daně“),</w:t>
      </w:r>
    </w:p>
    <w:p w:rsidR="006B19E6" w:rsidRPr="00904291" w:rsidRDefault="006B19E6" w:rsidP="006B19E6">
      <w:pPr>
        <w:shd w:val="clear" w:color="auto" w:fill="FFFFFF"/>
        <w:jc w:val="both"/>
      </w:pPr>
    </w:p>
    <w:p w:rsidR="006B19E6" w:rsidRPr="00904291" w:rsidRDefault="006B19E6" w:rsidP="006B19E6">
      <w:pPr>
        <w:shd w:val="clear" w:color="auto" w:fill="FFFFFF"/>
        <w:ind w:left="708"/>
        <w:jc w:val="both"/>
      </w:pPr>
      <w:r w:rsidRPr="00904291">
        <w:t>d) podána datová zpráva do datové schránky věcně a místně příslušného správce daně.</w:t>
      </w:r>
    </w:p>
    <w:p w:rsidR="006B19E6" w:rsidRPr="00904291" w:rsidRDefault="006B19E6" w:rsidP="006B19E6">
      <w:pPr>
        <w:shd w:val="clear" w:color="auto" w:fill="FFFFFF"/>
        <w:jc w:val="both"/>
      </w:pPr>
    </w:p>
    <w:p w:rsidR="006B19E6" w:rsidRPr="00904291" w:rsidRDefault="006B19E6" w:rsidP="006B19E6">
      <w:pPr>
        <w:shd w:val="clear" w:color="auto" w:fill="FFFFFF"/>
        <w:jc w:val="both"/>
      </w:pPr>
      <w:r w:rsidRPr="00904291">
        <w:t>Jde-li o lhůtu určenou v kratších časových jednotkách, než jsou dny, je tato lhůta zachována, je-li požadovaný úkon učiněn před jejím uplynutím.</w:t>
      </w:r>
    </w:p>
    <w:p w:rsidR="006B19E6" w:rsidRPr="00904291" w:rsidRDefault="006B19E6" w:rsidP="006B19E6">
      <w:pPr>
        <w:shd w:val="clear" w:color="auto" w:fill="FFFFFF"/>
        <w:jc w:val="both"/>
      </w:pPr>
    </w:p>
    <w:p w:rsidR="006B19E6" w:rsidRPr="00904291" w:rsidRDefault="006B19E6" w:rsidP="006B19E6">
      <w:pPr>
        <w:shd w:val="clear" w:color="auto" w:fill="FFFFFF"/>
        <w:jc w:val="both"/>
      </w:pPr>
      <w:r w:rsidRPr="00904291">
        <w:t>(2) Nebyl-li úkon učiněn u věcně</w:t>
      </w:r>
      <w:r w:rsidRPr="00904291">
        <w:rPr>
          <w:b/>
          <w:strike/>
        </w:rPr>
        <w:t xml:space="preserve"> a místně</w:t>
      </w:r>
      <w:r w:rsidRPr="00904291">
        <w:t xml:space="preserve"> příslušného správce daně, je lhůta zachována, je-li nejpozději v poslední den lhůty učiněn tento úkon u nadřízeného správce daně nebo u jiného věcně příslušného správce daně.</w:t>
      </w:r>
    </w:p>
    <w:p w:rsidR="006B19E6" w:rsidRPr="00904291" w:rsidRDefault="006B19E6" w:rsidP="006B19E6">
      <w:pPr>
        <w:shd w:val="clear" w:color="auto" w:fill="FFFFFF"/>
        <w:jc w:val="both"/>
      </w:pPr>
    </w:p>
    <w:p w:rsidR="006B19E6" w:rsidRDefault="006B19E6" w:rsidP="006B19E6">
      <w:pPr>
        <w:shd w:val="clear" w:color="auto" w:fill="FFFFFF"/>
        <w:jc w:val="both"/>
      </w:pPr>
      <w:r w:rsidRPr="00904291">
        <w:t>(3) V pochybnostech se považuje lhůta za zachovanou, pokud se neprokáže opak.</w:t>
      </w:r>
    </w:p>
    <w:p w:rsidR="006B19E6" w:rsidRDefault="006B19E6" w:rsidP="006B19E6">
      <w:pPr>
        <w:shd w:val="clear" w:color="auto" w:fill="FFFFFF"/>
      </w:pPr>
    </w:p>
    <w:p w:rsidR="006B19E6" w:rsidRDefault="006B19E6" w:rsidP="006B19E6">
      <w:pPr>
        <w:shd w:val="clear" w:color="auto" w:fill="FFFFFF"/>
      </w:pPr>
    </w:p>
    <w:p w:rsidR="006B19E6" w:rsidRPr="00790B92" w:rsidRDefault="006B19E6" w:rsidP="006B19E6">
      <w:pPr>
        <w:tabs>
          <w:tab w:val="left" w:pos="4995"/>
        </w:tabs>
        <w:overflowPunct w:val="0"/>
        <w:autoSpaceDE w:val="0"/>
        <w:autoSpaceDN w:val="0"/>
        <w:adjustRightInd w:val="0"/>
        <w:jc w:val="both"/>
        <w:rPr>
          <w:b/>
        </w:rPr>
      </w:pPr>
      <w:r w:rsidRPr="008927CB">
        <w:rPr>
          <w:b/>
          <w:sz w:val="28"/>
        </w:rPr>
        <w:t>Text dotčen</w:t>
      </w:r>
      <w:r>
        <w:rPr>
          <w:b/>
          <w:sz w:val="28"/>
        </w:rPr>
        <w:t>ého</w:t>
      </w:r>
      <w:r w:rsidRPr="008927CB">
        <w:rPr>
          <w:b/>
          <w:sz w:val="28"/>
        </w:rPr>
        <w:t xml:space="preserve"> ustanovení </w:t>
      </w:r>
      <w:r>
        <w:rPr>
          <w:b/>
          <w:sz w:val="28"/>
        </w:rPr>
        <w:t xml:space="preserve">zákona </w:t>
      </w:r>
      <w:r w:rsidRPr="000B69B3">
        <w:rPr>
          <w:b/>
          <w:sz w:val="28"/>
        </w:rPr>
        <w:t>o organizaci a provádění sociálního zabezpečení</w:t>
      </w:r>
    </w:p>
    <w:p w:rsidR="006B19E6" w:rsidRDefault="006B19E6" w:rsidP="006B19E6">
      <w:pPr>
        <w:shd w:val="clear" w:color="auto" w:fill="FFFFFF"/>
        <w:jc w:val="both"/>
      </w:pPr>
    </w:p>
    <w:p w:rsidR="006B19E6" w:rsidRDefault="006B19E6" w:rsidP="006B19E6">
      <w:pPr>
        <w:shd w:val="clear" w:color="auto" w:fill="FFFFFF"/>
        <w:jc w:val="both"/>
      </w:pPr>
    </w:p>
    <w:p w:rsidR="006B19E6" w:rsidRPr="000D229A" w:rsidRDefault="006B19E6" w:rsidP="006B19E6">
      <w:pPr>
        <w:shd w:val="clear" w:color="auto" w:fill="FFFFFF"/>
        <w:jc w:val="center"/>
        <w:rPr>
          <w:b/>
        </w:rPr>
      </w:pPr>
      <w:r w:rsidRPr="000D229A">
        <w:rPr>
          <w:b/>
        </w:rPr>
        <w:t>§ 11</w:t>
      </w:r>
    </w:p>
    <w:p w:rsidR="006B19E6" w:rsidRDefault="006B19E6" w:rsidP="006B19E6">
      <w:pPr>
        <w:shd w:val="clear" w:color="auto" w:fill="FFFFFF"/>
        <w:jc w:val="both"/>
      </w:pPr>
    </w:p>
    <w:p w:rsidR="006B19E6" w:rsidRDefault="006B19E6" w:rsidP="006B19E6">
      <w:pPr>
        <w:shd w:val="clear" w:color="auto" w:fill="FFFFFF"/>
        <w:jc w:val="both"/>
      </w:pPr>
      <w:r>
        <w:t>(1) Orgány sociálního zabezpečení jsou oprávněny v mezích své působnosti vyžadovat od státních orgánů a fyzických a právnických osob pomoc a bezplatná sdělení potřebná pro provádění sociálního zabezpečení a pro plnění úkolů vyplývajících pro orgány sociálního zabezpečení z práva Evropské unie a z mezinárodních smluv; státní orgány a fyzické a právnické osoby jsou povinny v mezích své působnosti těmto žádostem vyhovět, a to do 30 dnů ode dne vyžádání; státní orgány a zdravotní pojišťovny mohou sdělení poskytovat v elektronické podobě způsobem umožňujícím dálkový přístup.</w:t>
      </w:r>
    </w:p>
    <w:p w:rsidR="006B19E6" w:rsidRDefault="006B19E6" w:rsidP="006B19E6">
      <w:pPr>
        <w:shd w:val="clear" w:color="auto" w:fill="FFFFFF"/>
        <w:jc w:val="both"/>
      </w:pPr>
    </w:p>
    <w:p w:rsidR="006B19E6" w:rsidRDefault="006B19E6" w:rsidP="006B19E6">
      <w:pPr>
        <w:shd w:val="clear" w:color="auto" w:fill="FFFFFF"/>
        <w:jc w:val="both"/>
      </w:pPr>
      <w:r>
        <w:t>(2) Příslušné úřady pověřené vedením matrik jsou povinny písemně sdělovat České správě sociálního zabezpečení v Praze údaje o úmrtí občanů starších 15 let, a to do dvou týdnů ode dne zápisu do příslušné matriky. Povinnost podle věty první plní tyto úřady zasláním opisu úmrtního listu.</w:t>
      </w:r>
    </w:p>
    <w:p w:rsidR="006B19E6" w:rsidRDefault="006B19E6" w:rsidP="006B19E6">
      <w:pPr>
        <w:shd w:val="clear" w:color="auto" w:fill="FFFFFF"/>
        <w:jc w:val="both"/>
      </w:pPr>
    </w:p>
    <w:p w:rsidR="006B19E6" w:rsidRDefault="006B19E6" w:rsidP="006B19E6">
      <w:pPr>
        <w:shd w:val="clear" w:color="auto" w:fill="FFFFFF"/>
        <w:jc w:val="both"/>
      </w:pPr>
      <w:r>
        <w:t>(3) Ministerstvo poskytuje České správě sociálního zabezpečení pro plnění úkolů vyplývajících pro ni v sociálním zabezpečení z práva Evropské unie a z mezinárodních smluv o sociálním zabezpečení potřebné údaje o době vedení v evidenci uchazečů o zaměstnání a datu přiznání a výši podpory v nezaměstnanosti a podpory při rekvalifikaci a o pracovních úrazech a nemocech z povolání. Údaje uvedené ve větě první lze poskytovat v elektronické podobě způsobem umožňujícím dálkový přístup. Ministerstvo je oprávněno vyžadovat od České pojišťovny, a. s. a Kooperativy, pojišťovny, a. s. a od Státního zdravotního ústavu údaje o pracovních úrazech a nemocech z povolání potřebné pro plnění úkolu uvedeného ve větě první; tyto pojišťovny a Státní zdravotní ústav jsou povinny této žádosti ministerstva vyhovět a údaje bezplatně zaslat ministerstvu do 30 dnů ode dne vyžádání.</w:t>
      </w:r>
    </w:p>
    <w:p w:rsidR="006B19E6" w:rsidRDefault="006B19E6" w:rsidP="006B19E6">
      <w:pPr>
        <w:shd w:val="clear" w:color="auto" w:fill="FFFFFF"/>
        <w:jc w:val="both"/>
      </w:pPr>
    </w:p>
    <w:p w:rsidR="006B19E6" w:rsidRDefault="006B19E6" w:rsidP="006B19E6">
      <w:pPr>
        <w:shd w:val="clear" w:color="auto" w:fill="FFFFFF"/>
        <w:jc w:val="both"/>
      </w:pPr>
      <w:r>
        <w:t>(4) Orgány sociálního zabezpečení jsou oprávněny v mezích své působnosti vzájemně si sdělovat údaje potřebné k plnění úkolů vyplývajících pro ně v sociálním zabezpečení z práva Evropské unie a mezinárodních smluv a k provádění sociálního zabezpečení. Dožádaný orgán sociálního zabezpečení je povinen žádosti jiného orgánu sociálního zabezpečení vyhovět ve lhůtě do 8 dnů ode dne vyžádání, nestanovil-li orgán sociálního zabezpečení, který údaje vyžaduje, lhůtu delší. Údaje uvedené ve větě první lze poskytovat v elektronické podobě způsobem umožňujícím dálkový přístup.</w:t>
      </w:r>
    </w:p>
    <w:p w:rsidR="006B19E6" w:rsidRDefault="006B19E6" w:rsidP="006B19E6">
      <w:pPr>
        <w:shd w:val="clear" w:color="auto" w:fill="FFFFFF"/>
        <w:jc w:val="both"/>
      </w:pPr>
    </w:p>
    <w:p w:rsidR="006B19E6" w:rsidRDefault="006B19E6" w:rsidP="006B19E6">
      <w:pPr>
        <w:shd w:val="clear" w:color="auto" w:fill="FFFFFF"/>
        <w:jc w:val="both"/>
      </w:pPr>
      <w:r>
        <w:t>(5) Orgány sociálního zabezpečení a živnostenské úřady si v mezích své působnosti vzájemně předávají údaje potřebné k provádění sociálního zabezpečení u osob uvedených v § 10a odst. 1. Tyto údaje mohou být vyžádány a předávány i v elektronické podobě, a to též způsobem umožňujícím dálkový přístup.</w:t>
      </w:r>
    </w:p>
    <w:p w:rsidR="006B19E6" w:rsidRDefault="006B19E6" w:rsidP="006B19E6">
      <w:pPr>
        <w:shd w:val="clear" w:color="auto" w:fill="FFFFFF"/>
        <w:jc w:val="both"/>
      </w:pPr>
    </w:p>
    <w:p w:rsidR="006B19E6" w:rsidRPr="005A001F" w:rsidRDefault="006B19E6" w:rsidP="006B19E6">
      <w:pPr>
        <w:shd w:val="clear" w:color="auto" w:fill="FFFFFF"/>
        <w:jc w:val="both"/>
        <w:rPr>
          <w:b/>
          <w:u w:val="single"/>
        </w:rPr>
      </w:pPr>
      <w:r w:rsidRPr="005A001F">
        <w:rPr>
          <w:b/>
          <w:u w:val="single"/>
        </w:rPr>
        <w:t xml:space="preserve">(6) Je-li podání učiněno u věcně nebo místně nepříslušného orgánu sociálního zabezpečení, postoupí tento orgán sociálního zabezpečení toto podání bezodkladně orgánu sociálního zabezpečení, který je věcně a místně příslušný, a vyrozumí o tom bezodkladně subjekt, který takové podání učinil. </w:t>
      </w:r>
    </w:p>
    <w:p w:rsidR="006B19E6" w:rsidRPr="005A001F" w:rsidRDefault="006B19E6" w:rsidP="006B19E6">
      <w:pPr>
        <w:shd w:val="clear" w:color="auto" w:fill="FFFFFF"/>
        <w:jc w:val="both"/>
        <w:rPr>
          <w:b/>
          <w:u w:val="single"/>
        </w:rPr>
      </w:pPr>
    </w:p>
    <w:p w:rsidR="006B19E6" w:rsidRPr="005A001F" w:rsidRDefault="006B19E6" w:rsidP="006B19E6">
      <w:pPr>
        <w:shd w:val="clear" w:color="auto" w:fill="FFFFFF"/>
        <w:jc w:val="both"/>
        <w:rPr>
          <w:b/>
          <w:u w:val="single"/>
        </w:rPr>
      </w:pPr>
      <w:r w:rsidRPr="005A001F">
        <w:rPr>
          <w:b/>
          <w:u w:val="single"/>
        </w:rPr>
        <w:t xml:space="preserve">(7) Lhůta k učinění podání či úkonu je zachována, je-li nejpozději v poslední den lhůty </w:t>
      </w:r>
      <w:r>
        <w:rPr>
          <w:b/>
          <w:u w:val="single"/>
        </w:rPr>
        <w:t>toto podání či úkon učiněno</w:t>
      </w:r>
      <w:r w:rsidRPr="005A001F">
        <w:rPr>
          <w:b/>
          <w:u w:val="single"/>
        </w:rPr>
        <w:t xml:space="preserve"> u jakéhokoli orgán</w:t>
      </w:r>
      <w:r>
        <w:rPr>
          <w:b/>
          <w:u w:val="single"/>
        </w:rPr>
        <w:t>u</w:t>
      </w:r>
      <w:r w:rsidRPr="005A001F">
        <w:rPr>
          <w:b/>
          <w:u w:val="single"/>
        </w:rPr>
        <w:t xml:space="preserve"> sociálního zabezpečení.</w:t>
      </w:r>
    </w:p>
    <w:p w:rsidR="006B19E6" w:rsidRDefault="006B19E6" w:rsidP="006B19E6">
      <w:pPr>
        <w:shd w:val="clear" w:color="auto" w:fill="FFFFFF"/>
        <w:jc w:val="both"/>
      </w:pPr>
    </w:p>
    <w:p w:rsidR="006B19E6" w:rsidRPr="00904291" w:rsidRDefault="006B19E6" w:rsidP="006B19E6">
      <w:pPr>
        <w:shd w:val="clear" w:color="auto" w:fill="FFFFFF"/>
        <w:jc w:val="both"/>
      </w:pPr>
    </w:p>
    <w:p w:rsidR="00137E71" w:rsidRDefault="006B19E6">
      <w:bookmarkStart w:id="2" w:name="_GoBack"/>
      <w:bookmarkEnd w:id="2"/>
    </w:p>
    <w:sectPr w:rsidR="00137E71" w:rsidSect="00804CA6">
      <w:footerReference w:type="default" r:id="rId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61B" w:rsidRPr="00591132" w:rsidRDefault="006B19E6">
    <w:pPr>
      <w:pStyle w:val="Zpat"/>
      <w:jc w:val="center"/>
    </w:pPr>
    <w:r w:rsidRPr="00591132">
      <w:fldChar w:fldCharType="begin"/>
    </w:r>
    <w:r w:rsidRPr="00591132">
      <w:instrText xml:space="preserve"> PAGE   \* MERGEFORMAT </w:instrText>
    </w:r>
    <w:r w:rsidRPr="00591132">
      <w:fldChar w:fldCharType="separate"/>
    </w:r>
    <w:r>
      <w:rPr>
        <w:noProof/>
      </w:rPr>
      <w:t>2</w:t>
    </w:r>
    <w:r w:rsidRPr="00591132">
      <w:fldChar w:fldCharType="end"/>
    </w:r>
  </w:p>
  <w:p w:rsidR="002A361B" w:rsidRDefault="006B19E6">
    <w:pPr>
      <w:pStyle w:val="Zpa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E6"/>
    <w:rsid w:val="00693C0C"/>
    <w:rsid w:val="006B19E6"/>
    <w:rsid w:val="00DA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22E5F-AFEE-4580-9B3B-C4950677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6B19E6"/>
    <w:pPr>
      <w:tabs>
        <w:tab w:val="center" w:pos="4536"/>
        <w:tab w:val="right" w:pos="9072"/>
      </w:tabs>
    </w:pPr>
    <w:rPr>
      <w:rFonts w:ascii="Arial" w:eastAsia="Calibri" w:hAnsi="Arial"/>
      <w:sz w:val="20"/>
      <w:szCs w:val="22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6B19E6"/>
    <w:rPr>
      <w:rFonts w:ascii="Arial" w:eastAsia="Calibri" w:hAnsi="Arial" w:cs="Times New Roma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UrbanovaB</dc:creator>
  <cp:keywords/>
  <dc:description/>
  <cp:lastModifiedBy>UrbanovaB</cp:lastModifiedBy>
  <cp:revision>1</cp:revision>
  <dcterms:created xsi:type="dcterms:W3CDTF">2020-01-29T11:53:00Z</dcterms:created>
  <dcterms:modified xsi:type="dcterms:W3CDTF">2020-01-29T11:54:00Z</dcterms:modified>
</cp:coreProperties>
</file>