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  <w:r w:rsidRPr="00D66F7A">
        <w:rPr>
          <w:rFonts w:ascii="Arial" w:hAnsi="Arial" w:cs="Arial"/>
          <w:b/>
        </w:rPr>
        <w:t xml:space="preserve">NÁVRH </w:t>
      </w: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  <w:r w:rsidRPr="00D66F7A">
        <w:rPr>
          <w:rFonts w:ascii="Arial" w:hAnsi="Arial" w:cs="Arial"/>
          <w:b/>
        </w:rPr>
        <w:t>USNESENÍ</w:t>
      </w: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  <w:r w:rsidRPr="00D66F7A">
        <w:rPr>
          <w:rFonts w:ascii="Arial" w:hAnsi="Arial" w:cs="Arial"/>
          <w:b/>
        </w:rPr>
        <w:t>POSLANECKÉ SNĚMOVNY</w:t>
      </w: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</w:p>
    <w:p w:rsidR="002B3213" w:rsidRPr="00D66F7A" w:rsidRDefault="002B3213" w:rsidP="002B3213">
      <w:pPr>
        <w:jc w:val="center"/>
        <w:rPr>
          <w:rFonts w:ascii="Arial" w:hAnsi="Arial" w:cs="Arial"/>
          <w:b/>
        </w:rPr>
      </w:pPr>
      <w:r w:rsidRPr="00D66F7A">
        <w:rPr>
          <w:rFonts w:ascii="Arial" w:hAnsi="Arial" w:cs="Arial"/>
          <w:b/>
        </w:rPr>
        <w:t>PARLAMENTU ČESKÉ REPUBLIKY</w:t>
      </w:r>
    </w:p>
    <w:p w:rsidR="002B3213" w:rsidRPr="00D66F7A" w:rsidRDefault="002B3213" w:rsidP="006805F2">
      <w:pPr>
        <w:jc w:val="center"/>
        <w:rPr>
          <w:rFonts w:ascii="Arial" w:hAnsi="Arial" w:cs="Arial"/>
          <w:b/>
        </w:rPr>
      </w:pPr>
    </w:p>
    <w:p w:rsidR="00A04CBB" w:rsidRPr="00D66F7A" w:rsidRDefault="00A04CBB" w:rsidP="00601279">
      <w:pPr>
        <w:jc w:val="both"/>
        <w:rPr>
          <w:rFonts w:ascii="Arial" w:hAnsi="Arial" w:cs="Arial"/>
          <w:b/>
        </w:rPr>
      </w:pPr>
    </w:p>
    <w:p w:rsidR="002B3213" w:rsidRDefault="002B3213" w:rsidP="00601279">
      <w:pPr>
        <w:jc w:val="both"/>
        <w:rPr>
          <w:rFonts w:ascii="Arial" w:hAnsi="Arial" w:cs="Arial"/>
          <w:b/>
        </w:rPr>
      </w:pPr>
    </w:p>
    <w:p w:rsidR="00531317" w:rsidRPr="00D66F7A" w:rsidRDefault="00531317" w:rsidP="00601279">
      <w:pPr>
        <w:jc w:val="both"/>
        <w:rPr>
          <w:rFonts w:ascii="Arial" w:hAnsi="Arial" w:cs="Arial"/>
          <w:b/>
        </w:rPr>
      </w:pPr>
    </w:p>
    <w:p w:rsidR="00531317" w:rsidRDefault="004F543E" w:rsidP="00531317">
      <w:pPr>
        <w:pStyle w:val="Prosttext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66F7A">
        <w:rPr>
          <w:rFonts w:ascii="Arial" w:hAnsi="Arial" w:cs="Arial"/>
          <w:sz w:val="24"/>
          <w:szCs w:val="24"/>
        </w:rPr>
        <w:t xml:space="preserve">Poslanecká sněmovna Parlamentu České republiky </w:t>
      </w:r>
      <w:r w:rsidR="00E66AB8" w:rsidRPr="00D66F7A">
        <w:rPr>
          <w:rFonts w:ascii="Arial" w:hAnsi="Arial" w:cs="Arial"/>
          <w:sz w:val="24"/>
          <w:szCs w:val="24"/>
        </w:rPr>
        <w:t xml:space="preserve">dává </w:t>
      </w:r>
      <w:r w:rsidRPr="00D66F7A">
        <w:rPr>
          <w:rFonts w:ascii="Arial" w:hAnsi="Arial" w:cs="Arial"/>
          <w:sz w:val="24"/>
          <w:szCs w:val="24"/>
        </w:rPr>
        <w:t>souhlas</w:t>
      </w:r>
      <w:r w:rsidR="005F2432" w:rsidRPr="00D66F7A">
        <w:rPr>
          <w:rFonts w:ascii="Arial" w:hAnsi="Arial" w:cs="Arial"/>
          <w:sz w:val="24"/>
          <w:szCs w:val="24"/>
        </w:rPr>
        <w:t xml:space="preserve"> </w:t>
      </w:r>
      <w:r w:rsidR="00E66AB8" w:rsidRPr="00D66F7A">
        <w:rPr>
          <w:rFonts w:ascii="Arial" w:hAnsi="Arial" w:cs="Arial"/>
          <w:sz w:val="24"/>
          <w:szCs w:val="24"/>
        </w:rPr>
        <w:t>k</w:t>
      </w:r>
      <w:r w:rsidR="00C81EFD" w:rsidRPr="00D66F7A">
        <w:rPr>
          <w:rFonts w:ascii="Arial" w:hAnsi="Arial" w:cs="Arial"/>
          <w:sz w:val="24"/>
          <w:szCs w:val="24"/>
        </w:rPr>
        <w:t> ratifikac</w:t>
      </w:r>
      <w:r w:rsidR="00E66AB8" w:rsidRPr="00D66F7A">
        <w:rPr>
          <w:rFonts w:ascii="Arial" w:hAnsi="Arial" w:cs="Arial"/>
          <w:sz w:val="24"/>
          <w:szCs w:val="24"/>
        </w:rPr>
        <w:t>i</w:t>
      </w:r>
      <w:r w:rsidR="00C81EFD" w:rsidRPr="00D66F7A">
        <w:rPr>
          <w:rFonts w:ascii="Arial" w:hAnsi="Arial" w:cs="Arial"/>
          <w:sz w:val="24"/>
          <w:szCs w:val="24"/>
        </w:rPr>
        <w:t xml:space="preserve"> </w:t>
      </w:r>
      <w:r w:rsidR="007B0D04" w:rsidRPr="007B0D04">
        <w:rPr>
          <w:rFonts w:ascii="Arial" w:hAnsi="Arial" w:cs="Arial"/>
          <w:sz w:val="24"/>
          <w:szCs w:val="24"/>
        </w:rPr>
        <w:t xml:space="preserve">změn přílohy III </w:t>
      </w:r>
      <w:r w:rsidR="00A02D90">
        <w:rPr>
          <w:rFonts w:ascii="Arial" w:hAnsi="Arial" w:cs="Arial"/>
          <w:sz w:val="24"/>
          <w:szCs w:val="24"/>
        </w:rPr>
        <w:t xml:space="preserve">a nové přílohy VII </w:t>
      </w:r>
      <w:r w:rsidR="007B0D04" w:rsidRPr="007B0D04">
        <w:rPr>
          <w:rFonts w:ascii="Arial" w:hAnsi="Arial" w:cs="Arial"/>
          <w:sz w:val="24"/>
          <w:szCs w:val="24"/>
        </w:rPr>
        <w:t>Rotterdamské úmluvy o postupu předchozího souhlasu pro určité nebezpečné chemické látky a pesticidy v mezinárodním o</w:t>
      </w:r>
      <w:r w:rsidR="004460DC">
        <w:rPr>
          <w:rFonts w:ascii="Arial" w:hAnsi="Arial" w:cs="Arial"/>
          <w:sz w:val="24"/>
          <w:szCs w:val="24"/>
        </w:rPr>
        <w:t xml:space="preserve">bchodu, </w:t>
      </w:r>
    </w:p>
    <w:p w:rsidR="00A177E7" w:rsidRPr="00D66F7A" w:rsidRDefault="004460DC" w:rsidP="00531317">
      <w:pPr>
        <w:pStyle w:val="Prosttext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přijatých v Ženevě dne 10. května 2019</w:t>
      </w:r>
      <w:r w:rsidR="0051249C" w:rsidRPr="007B0D04">
        <w:rPr>
          <w:rFonts w:ascii="Arial" w:hAnsi="Arial" w:cs="Arial"/>
          <w:bCs/>
          <w:sz w:val="24"/>
          <w:szCs w:val="24"/>
        </w:rPr>
        <w:t>.</w:t>
      </w:r>
    </w:p>
    <w:sectPr w:rsidR="00A177E7" w:rsidRPr="00D66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CBF"/>
    <w:rsid w:val="00006FA4"/>
    <w:rsid w:val="00074D66"/>
    <w:rsid w:val="000B756C"/>
    <w:rsid w:val="000C6E72"/>
    <w:rsid w:val="00165E0B"/>
    <w:rsid w:val="00170F2E"/>
    <w:rsid w:val="00217EBD"/>
    <w:rsid w:val="00270BC9"/>
    <w:rsid w:val="002B3213"/>
    <w:rsid w:val="00314D86"/>
    <w:rsid w:val="004460DC"/>
    <w:rsid w:val="004F543E"/>
    <w:rsid w:val="0051249C"/>
    <w:rsid w:val="00531317"/>
    <w:rsid w:val="005478A4"/>
    <w:rsid w:val="00590986"/>
    <w:rsid w:val="005F2432"/>
    <w:rsid w:val="00601279"/>
    <w:rsid w:val="006714CA"/>
    <w:rsid w:val="006805F2"/>
    <w:rsid w:val="00720AA1"/>
    <w:rsid w:val="007B0D04"/>
    <w:rsid w:val="007E0EA9"/>
    <w:rsid w:val="008E4BF2"/>
    <w:rsid w:val="009579FB"/>
    <w:rsid w:val="00974A7D"/>
    <w:rsid w:val="00985407"/>
    <w:rsid w:val="009A7F8A"/>
    <w:rsid w:val="00A02D90"/>
    <w:rsid w:val="00A04CBB"/>
    <w:rsid w:val="00A177E7"/>
    <w:rsid w:val="00A46CBF"/>
    <w:rsid w:val="00B576BE"/>
    <w:rsid w:val="00BE57F7"/>
    <w:rsid w:val="00C0781B"/>
    <w:rsid w:val="00C81EFD"/>
    <w:rsid w:val="00CD3459"/>
    <w:rsid w:val="00D66F7A"/>
    <w:rsid w:val="00DF25C9"/>
    <w:rsid w:val="00E617E6"/>
    <w:rsid w:val="00E66AB8"/>
    <w:rsid w:val="00E77D8E"/>
    <w:rsid w:val="00F029FF"/>
    <w:rsid w:val="00F4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6B694-69A9-4770-9BF0-84291352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6714CA"/>
    <w:pPr>
      <w:autoSpaceDE w:val="0"/>
      <w:autoSpaceDN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8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USNESENÍ</vt:lpstr>
    </vt:vector>
  </TitlesOfParts>
  <Company>MZPCR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USNESENÍ</dc:title>
  <dc:subject/>
  <dc:creator>MZP2003</dc:creator>
  <cp:keywords/>
  <dc:description/>
  <cp:lastModifiedBy>User</cp:lastModifiedBy>
  <cp:revision>3</cp:revision>
  <cp:lastPrinted>2008-07-04T10:40:00Z</cp:lastPrinted>
  <dcterms:created xsi:type="dcterms:W3CDTF">2020-01-27T11:16:00Z</dcterms:created>
  <dcterms:modified xsi:type="dcterms:W3CDTF">2020-01-27T12:32:00Z</dcterms:modified>
</cp:coreProperties>
</file>