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2C8" w:rsidRDefault="00AF12C8" w:rsidP="00AF12C8">
      <w:pPr>
        <w:pStyle w:val="ZKON"/>
      </w:pPr>
      <w:r>
        <w:t>ZÁKON</w:t>
      </w:r>
    </w:p>
    <w:p w:rsidR="00CA35D6" w:rsidRPr="00AF12C8" w:rsidRDefault="00AF12C8" w:rsidP="00AF12C8">
      <w:pPr>
        <w:pStyle w:val="nadpiszkona"/>
        <w:rPr>
          <w:b w:val="0"/>
          <w:szCs w:val="24"/>
        </w:rPr>
      </w:pPr>
      <w:r w:rsidRPr="00AF12C8">
        <w:rPr>
          <w:b w:val="0"/>
        </w:rPr>
        <w:t xml:space="preserve">ze dne </w:t>
      </w:r>
      <w:r w:rsidR="00CA35D6" w:rsidRPr="00AF12C8">
        <w:rPr>
          <w:b w:val="0"/>
          <w:szCs w:val="24"/>
        </w:rPr>
        <w:t>……20</w:t>
      </w:r>
      <w:r w:rsidR="003D410C">
        <w:rPr>
          <w:b w:val="0"/>
          <w:szCs w:val="24"/>
        </w:rPr>
        <w:t>20</w:t>
      </w:r>
      <w:r w:rsidR="00CA35D6" w:rsidRPr="00AF12C8">
        <w:rPr>
          <w:b w:val="0"/>
          <w:szCs w:val="24"/>
        </w:rPr>
        <w:t>,</w:t>
      </w:r>
    </w:p>
    <w:p w:rsidR="00CA35D6" w:rsidRPr="00AF12C8" w:rsidRDefault="00CA35D6" w:rsidP="00AF12C8">
      <w:pPr>
        <w:pStyle w:val="nadpiszkona"/>
      </w:pPr>
      <w:r w:rsidRPr="00AF12C8">
        <w:t xml:space="preserve">kterým se mění zákon č. 634/1992 Sb., o ochraně spotřebitele, </w:t>
      </w:r>
      <w:r w:rsidR="003D410C">
        <w:br/>
      </w:r>
      <w:r w:rsidRPr="00AF12C8">
        <w:t>ve znění pozdějších předpisů, a další související zákony</w:t>
      </w:r>
    </w:p>
    <w:p w:rsidR="00CA35D6" w:rsidRDefault="00AF12C8" w:rsidP="00AF12C8">
      <w:pPr>
        <w:pStyle w:val="Parlament"/>
      </w:pPr>
      <w:r>
        <w:t>Parlament se usnesl na tomto zákoně České republiky:</w:t>
      </w:r>
    </w:p>
    <w:p w:rsidR="00CA35D6" w:rsidRPr="00AF12C8" w:rsidRDefault="00AF12C8" w:rsidP="00AF12C8">
      <w:pPr>
        <w:pStyle w:val="ST"/>
      </w:pPr>
      <w:r>
        <w:t xml:space="preserve">ČÁST </w:t>
      </w:r>
      <w:r w:rsidR="00CA35D6" w:rsidRPr="00AF12C8">
        <w:t>PRVNÍ</w:t>
      </w:r>
    </w:p>
    <w:p w:rsidR="00CA35D6" w:rsidRPr="00AF12C8" w:rsidRDefault="00CA35D6" w:rsidP="00AF12C8">
      <w:pPr>
        <w:pStyle w:val="NADPISSTI"/>
      </w:pPr>
      <w:r w:rsidRPr="00AF12C8">
        <w:t>Změna zákona o ochraně spotřebitele</w:t>
      </w:r>
    </w:p>
    <w:p w:rsidR="00CA35D6" w:rsidRPr="00AF12C8" w:rsidRDefault="00AF12C8" w:rsidP="00AF12C8">
      <w:pPr>
        <w:pStyle w:val="lnek"/>
      </w:pPr>
      <w:r>
        <w:t xml:space="preserve">Čl. </w:t>
      </w:r>
      <w:r w:rsidR="00CA35D6" w:rsidRPr="00AF12C8">
        <w:t>I</w:t>
      </w:r>
    </w:p>
    <w:p w:rsidR="00CA35D6" w:rsidRPr="00AF12C8" w:rsidRDefault="00CA35D6" w:rsidP="00AF12C8">
      <w:pPr>
        <w:pStyle w:val="Textlnku"/>
      </w:pPr>
      <w:r w:rsidRPr="00AF12C8">
        <w:t>Zákon č. 634/1992 Sb., o ochraně spotřebitele, ve znění zákona č. 217/1993 Sb., zákona č.</w:t>
      </w:r>
      <w:r w:rsidR="003D410C">
        <w:t> </w:t>
      </w:r>
      <w:r w:rsidRPr="00AF12C8">
        <w:t>40/1995 Sb., zákona č. 104/1995 Sb., zákona č. 110/1997 Sb., zákona č. 356/1999 Sb., zákona č. 64/2000 Sb., zákona č. 145/2000 Sb., zákona č. 258/2000 Sb., zákona č. 102/2001 Sb., zákona č. 452/2001 Sb., zákona č. 477/2001 Sb., zákona č. 151/2002 Sb., zákona č.</w:t>
      </w:r>
      <w:r w:rsidR="003D410C">
        <w:t> </w:t>
      </w:r>
      <w:r w:rsidRPr="00AF12C8">
        <w:t>320/2002 Sb., zákona č. 227/2003 Sb., zákona č. 277/2003 Sb., zákona č. 439/2003 Sb., zákona č. 119/2004 Sb., zákona č. 186/2004 Sb., zákona č. 217/2004 Sb., zákona č. 444/2005 Sb., zákona č. 214/2006 Sb., zákona č. 229/2006 Sb., zákona č. 36/2008 Sb., zákona č. 227/2009 Sb., zákona č. 281/2009 Sb., zákona č. 285/2009 Sb., zákona č. 293/2009 Sb., zákona č.</w:t>
      </w:r>
      <w:r w:rsidR="003D410C">
        <w:t> </w:t>
      </w:r>
      <w:r w:rsidRPr="00AF12C8">
        <w:t>298/2009 Sb., zákona č. 301/2009 Sb., zákona č. 155/2010 Sb., zákona č. 28/2011 Sb., zákona č. 139/2011 Sb., zákona č. 211/2011 Sb., zákona č. 219/2011 Sb., zákona č. 468/2011 Sb., zákona č. 221/2012 Sb., zákona č. 238/2012 Sb., zákona č. 303/2013 Sb., zákona č.</w:t>
      </w:r>
      <w:r w:rsidR="003D410C">
        <w:t> </w:t>
      </w:r>
      <w:r w:rsidRPr="00AF12C8">
        <w:t>476/2013 Sb., zákona č. 356/2014 Sb., zákona č. 206/2015 Sb., zákona č. 378/2015 Sb., zákona č. 18</w:t>
      </w:r>
      <w:r w:rsidR="00BC60B6">
        <w:t>8</w:t>
      </w:r>
      <w:r w:rsidRPr="00AF12C8">
        <w:t>/201</w:t>
      </w:r>
      <w:r w:rsidR="00BC60B6">
        <w:t>6</w:t>
      </w:r>
      <w:r w:rsidRPr="00AF12C8">
        <w:t xml:space="preserve"> Sb., zákona č. 18</w:t>
      </w:r>
      <w:r w:rsidR="00BC60B6">
        <w:t>3</w:t>
      </w:r>
      <w:r w:rsidRPr="00AF12C8">
        <w:t>/201</w:t>
      </w:r>
      <w:r w:rsidR="00BC60B6">
        <w:t>7</w:t>
      </w:r>
      <w:r w:rsidRPr="00AF12C8">
        <w:t xml:space="preserve"> Sb., zákona č. 264/2017 Sb., zákona č. 371/2017 Sb.</w:t>
      </w:r>
      <w:r w:rsidR="00BC60B6">
        <w:t xml:space="preserve"> a</w:t>
      </w:r>
      <w:r w:rsidRPr="00AF12C8">
        <w:t xml:space="preserve"> zákona č. 179/2019 Sb., se mění takto: </w:t>
      </w:r>
    </w:p>
    <w:p w:rsidR="00CA35D6" w:rsidRPr="00AF12C8" w:rsidRDefault="00CA35D6" w:rsidP="00AF12C8">
      <w:pPr>
        <w:pStyle w:val="Novelizanbod"/>
      </w:pPr>
      <w:r w:rsidRPr="00AF12C8">
        <w:t>V § 1 odstavec 1 včetně poznámek pod čarou č. 1 a 48 zní:</w:t>
      </w:r>
    </w:p>
    <w:p w:rsidR="00CA35D6" w:rsidRPr="00AF12C8" w:rsidRDefault="00CA35D6" w:rsidP="00F73E88">
      <w:pPr>
        <w:pStyle w:val="Textlnku"/>
        <w:spacing w:before="0"/>
      </w:pPr>
      <w:r w:rsidRPr="00AF12C8">
        <w:t>„(1) Tento zákon zapracovává příslušné předpisy Evropské unie</w:t>
      </w:r>
      <w:r w:rsidRPr="00AF12C8">
        <w:rPr>
          <w:vertAlign w:val="superscript"/>
        </w:rPr>
        <w:t>1)</w:t>
      </w:r>
      <w:r w:rsidRPr="00AF12C8">
        <w:t>, zároveň navazuje na přímo použitelné předpisy Evropské unie</w:t>
      </w:r>
      <w:r w:rsidRPr="00AF12C8">
        <w:rPr>
          <w:vertAlign w:val="superscript"/>
        </w:rPr>
        <w:t xml:space="preserve">48) </w:t>
      </w:r>
      <w:r w:rsidRPr="00AF12C8">
        <w:t xml:space="preserve">a upravuje </w:t>
      </w:r>
    </w:p>
    <w:p w:rsidR="00CA35D6" w:rsidRPr="00AF12C8" w:rsidRDefault="00CA35D6" w:rsidP="00AF12C8">
      <w:pPr>
        <w:pStyle w:val="Psmeno"/>
      </w:pPr>
      <w:r w:rsidRPr="00AF12C8">
        <w:t>a)</w:t>
      </w:r>
      <w:r w:rsidRPr="00AF12C8">
        <w:tab/>
        <w:t xml:space="preserve">některé podmínky podnikání významné pro ochranu spotřebitele, </w:t>
      </w:r>
    </w:p>
    <w:p w:rsidR="00CA35D6" w:rsidRPr="00AF12C8" w:rsidRDefault="00CA35D6" w:rsidP="00AF12C8">
      <w:pPr>
        <w:pStyle w:val="Psmeno"/>
      </w:pPr>
      <w:r w:rsidRPr="00AF12C8">
        <w:t>b)</w:t>
      </w:r>
      <w:r w:rsidRPr="00AF12C8">
        <w:tab/>
        <w:t>mimosoudní řešení spotřebitelských sporů,</w:t>
      </w:r>
    </w:p>
    <w:p w:rsidR="00CA35D6" w:rsidRPr="00AF12C8" w:rsidRDefault="00CA35D6" w:rsidP="00AF12C8">
      <w:pPr>
        <w:pStyle w:val="Psmeno"/>
        <w:rPr>
          <w:color w:val="000000"/>
        </w:rPr>
      </w:pPr>
      <w:r w:rsidRPr="00AF12C8">
        <w:t>c)</w:t>
      </w:r>
      <w:r w:rsidRPr="00AF12C8">
        <w:tab/>
        <w:t>působnost veřejné správy v oblasti ochrany spotřebitele,</w:t>
      </w:r>
      <w:r w:rsidRPr="00AF12C8">
        <w:rPr>
          <w:color w:val="000000"/>
        </w:rPr>
        <w:t xml:space="preserve"> včetně působnosti správních orgánů při přeshraniční spolupráci s orgány jiných členských států Evropské unie a Evropského hospodářského prostoru, a</w:t>
      </w:r>
    </w:p>
    <w:p w:rsidR="00CA35D6" w:rsidRPr="00AF12C8" w:rsidRDefault="00CA35D6" w:rsidP="00AF12C8">
      <w:pPr>
        <w:pStyle w:val="Psmeno"/>
      </w:pPr>
      <w:r w:rsidRPr="00AF12C8">
        <w:t>d)</w:t>
      </w:r>
      <w:r w:rsidRPr="00AF12C8">
        <w:tab/>
        <w:t>oprávnění spotřebitelů, sdružení spotřebitelů</w:t>
      </w:r>
      <w:r w:rsidRPr="00AF12C8">
        <w:rPr>
          <w:vertAlign w:val="superscript"/>
        </w:rPr>
        <w:t>2)</w:t>
      </w:r>
      <w:r w:rsidRPr="00AF12C8">
        <w:t xml:space="preserve"> nebo jiných právnických osob založených k</w:t>
      </w:r>
      <w:r w:rsidR="00AF12C8">
        <w:t> </w:t>
      </w:r>
      <w:r w:rsidRPr="00AF12C8">
        <w:t>ochraně spotřebitele.</w:t>
      </w:r>
    </w:p>
    <w:p w:rsidR="00CA35D6" w:rsidRPr="00AF12C8" w:rsidRDefault="00CA35D6" w:rsidP="00AF12C8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AF12C8">
        <w:rPr>
          <w:rFonts w:ascii="Times New Roman" w:hAnsi="Times New Roman"/>
          <w:sz w:val="24"/>
          <w:szCs w:val="24"/>
        </w:rPr>
        <w:t>_____</w:t>
      </w:r>
      <w:r w:rsidR="003D410C">
        <w:rPr>
          <w:rFonts w:ascii="Times New Roman" w:hAnsi="Times New Roman"/>
          <w:sz w:val="24"/>
          <w:szCs w:val="24"/>
        </w:rPr>
        <w:t>________</w:t>
      </w:r>
    </w:p>
    <w:p w:rsidR="00CA35D6" w:rsidRPr="00AF12C8" w:rsidRDefault="00CA35D6" w:rsidP="003D410C">
      <w:pPr>
        <w:tabs>
          <w:tab w:val="left" w:pos="1134"/>
        </w:tabs>
        <w:ind w:left="709" w:hanging="709"/>
        <w:rPr>
          <w:szCs w:val="24"/>
        </w:rPr>
      </w:pPr>
      <w:r w:rsidRPr="00AF12C8">
        <w:rPr>
          <w:szCs w:val="24"/>
          <w:vertAlign w:val="superscript"/>
        </w:rPr>
        <w:t xml:space="preserve">1) </w:t>
      </w:r>
      <w:r w:rsidR="003D410C">
        <w:rPr>
          <w:szCs w:val="24"/>
          <w:vertAlign w:val="superscript"/>
        </w:rPr>
        <w:tab/>
      </w:r>
      <w:r w:rsidRPr="00AF12C8">
        <w:rPr>
          <w:szCs w:val="24"/>
        </w:rPr>
        <w:t>Směrnice Evropského parlamentu a Rady 2005/29/ES o nekalých obchodních praktikách vůči spotřebitelům na vnitřním trhu a o změně směrnice Rady 84/450/EHS, směrnic Evropského parlamentu a Rady 97/7/ES, 98/27/ES a 2002/65/ES a nařízení Evropského parlamentu a Rady (ES) č. 2006/2004 (směrnice o nekalých obchodních praktikách).</w:t>
      </w:r>
    </w:p>
    <w:p w:rsidR="00CA35D6" w:rsidRPr="00AF12C8" w:rsidRDefault="003D410C" w:rsidP="003D410C">
      <w:pPr>
        <w:tabs>
          <w:tab w:val="left" w:pos="1134"/>
        </w:tabs>
        <w:ind w:left="709" w:hanging="709"/>
        <w:rPr>
          <w:szCs w:val="24"/>
        </w:rPr>
      </w:pPr>
      <w:r>
        <w:rPr>
          <w:szCs w:val="24"/>
        </w:rPr>
        <w:tab/>
      </w:r>
      <w:r w:rsidR="00CA35D6" w:rsidRPr="00AF12C8">
        <w:rPr>
          <w:szCs w:val="24"/>
        </w:rPr>
        <w:t xml:space="preserve">Směrnice Rady 69/493/EHS o sbližování právních předpisů členských států týkajících se křišťálového skla ve znění směrnice Rady 2006/96/ES, </w:t>
      </w:r>
      <w:hyperlink r:id="rId7" w:tooltip="11972B" w:history="1">
        <w:r w:rsidR="00CA35D6" w:rsidRPr="00AF12C8">
          <w:rPr>
            <w:szCs w:val="24"/>
          </w:rPr>
          <w:t>Aktu o přistoupení Dánska, Irska a Spojeného království Velké Británie a Severního Irska</w:t>
        </w:r>
      </w:hyperlink>
      <w:r w:rsidR="00CA35D6" w:rsidRPr="00AF12C8">
        <w:rPr>
          <w:szCs w:val="24"/>
        </w:rPr>
        <w:t xml:space="preserve">, </w:t>
      </w:r>
      <w:hyperlink r:id="rId8" w:tooltip="11979H" w:history="1">
        <w:r w:rsidR="00CA35D6" w:rsidRPr="00AF12C8">
          <w:rPr>
            <w:szCs w:val="24"/>
          </w:rPr>
          <w:t>Aktu o přistoupení Řecka</w:t>
        </w:r>
      </w:hyperlink>
      <w:r w:rsidR="00CA35D6" w:rsidRPr="00AF12C8">
        <w:rPr>
          <w:szCs w:val="24"/>
        </w:rPr>
        <w:t xml:space="preserve"> a Aktu o</w:t>
      </w:r>
      <w:r w:rsidR="00AF12C8">
        <w:rPr>
          <w:szCs w:val="24"/>
        </w:rPr>
        <w:t> </w:t>
      </w:r>
      <w:r w:rsidR="00CA35D6" w:rsidRPr="00AF12C8">
        <w:rPr>
          <w:szCs w:val="24"/>
        </w:rPr>
        <w:t xml:space="preserve">podmínkách přistoupení České republiky, Estonské republiky, Kyperské </w:t>
      </w:r>
      <w:r w:rsidR="00CA35D6" w:rsidRPr="00AF12C8">
        <w:rPr>
          <w:szCs w:val="24"/>
        </w:rPr>
        <w:lastRenderedPageBreak/>
        <w:t>republiky, Lotyšské republiky, Maďarské republiky, Republiky Malta, Polské republiky, Republiky Slovinsko a Slovenské republiky a o úpravách smluv, na nichž je založena Evropská unie.</w:t>
      </w:r>
    </w:p>
    <w:p w:rsidR="00CA35D6" w:rsidRPr="00AF12C8" w:rsidRDefault="003D410C" w:rsidP="003D410C">
      <w:pPr>
        <w:tabs>
          <w:tab w:val="left" w:pos="1134"/>
        </w:tabs>
        <w:ind w:left="709" w:hanging="709"/>
        <w:rPr>
          <w:szCs w:val="24"/>
        </w:rPr>
      </w:pPr>
      <w:r>
        <w:rPr>
          <w:szCs w:val="24"/>
        </w:rPr>
        <w:tab/>
      </w:r>
      <w:r w:rsidR="00CA35D6" w:rsidRPr="00AF12C8">
        <w:rPr>
          <w:szCs w:val="24"/>
        </w:rPr>
        <w:t>Směrnice Evropského parlamentu a Rady 94/11/ES o sbližování právních a správních předpisů členských států týkajících se označování materiálů používaných v hlavních částech obuvi prodávané spotřebiteli ve znění směrnice Rady 2006/96/ES a směrnice Rady 2013/15/EU.</w:t>
      </w:r>
    </w:p>
    <w:p w:rsidR="00CA35D6" w:rsidRPr="00AF12C8" w:rsidRDefault="003D410C" w:rsidP="003D410C">
      <w:pPr>
        <w:tabs>
          <w:tab w:val="left" w:pos="1134"/>
        </w:tabs>
        <w:ind w:left="709" w:hanging="709"/>
        <w:rPr>
          <w:szCs w:val="24"/>
        </w:rPr>
      </w:pPr>
      <w:r>
        <w:rPr>
          <w:szCs w:val="24"/>
        </w:rPr>
        <w:tab/>
      </w:r>
      <w:r w:rsidR="00CA35D6" w:rsidRPr="00AF12C8">
        <w:rPr>
          <w:szCs w:val="24"/>
        </w:rPr>
        <w:t>Směrnice Rady 87/357/EHS o sbližování právních předpisů členských států, týkajících se výrobků, jejichž skutečná povaha není rozpoznatelná a které proto ohrožují zdraví nebo bezpečnost spotřebitelů.</w:t>
      </w:r>
    </w:p>
    <w:p w:rsidR="00CA35D6" w:rsidRPr="00AF12C8" w:rsidRDefault="003D410C" w:rsidP="003D410C">
      <w:pPr>
        <w:tabs>
          <w:tab w:val="left" w:pos="1134"/>
        </w:tabs>
        <w:ind w:left="709" w:hanging="709"/>
        <w:rPr>
          <w:szCs w:val="24"/>
        </w:rPr>
      </w:pPr>
      <w:r>
        <w:rPr>
          <w:szCs w:val="24"/>
        </w:rPr>
        <w:tab/>
      </w:r>
      <w:r w:rsidR="00CA35D6" w:rsidRPr="00AF12C8">
        <w:rPr>
          <w:szCs w:val="24"/>
        </w:rPr>
        <w:t>Směrnice Evropského parlamentu a Rady 2008/122/ES o ochraně spotřebitele ve vztahu k</w:t>
      </w:r>
      <w:r w:rsidR="00AF12C8">
        <w:rPr>
          <w:szCs w:val="24"/>
        </w:rPr>
        <w:t> </w:t>
      </w:r>
      <w:r w:rsidR="00CA35D6" w:rsidRPr="00AF12C8">
        <w:rPr>
          <w:szCs w:val="24"/>
        </w:rPr>
        <w:t>některým aspektům smluv o dočasném užívání ubytovacího zařízení (</w:t>
      </w:r>
      <w:proofErr w:type="spellStart"/>
      <w:r w:rsidR="00CA35D6" w:rsidRPr="00AF12C8">
        <w:rPr>
          <w:szCs w:val="24"/>
        </w:rPr>
        <w:t>timeshare</w:t>
      </w:r>
      <w:proofErr w:type="spellEnd"/>
      <w:r w:rsidR="00CA35D6" w:rsidRPr="00AF12C8">
        <w:rPr>
          <w:szCs w:val="24"/>
        </w:rPr>
        <w:t>), o</w:t>
      </w:r>
      <w:r w:rsidR="00AF12C8">
        <w:rPr>
          <w:szCs w:val="24"/>
        </w:rPr>
        <w:t> </w:t>
      </w:r>
      <w:r w:rsidR="00CA35D6" w:rsidRPr="00AF12C8">
        <w:rPr>
          <w:szCs w:val="24"/>
        </w:rPr>
        <w:t>dlouhodobých rekreačních produktech, o dalším prodeji a výměně.</w:t>
      </w:r>
    </w:p>
    <w:p w:rsidR="00CA35D6" w:rsidRPr="00AF12C8" w:rsidRDefault="003D410C" w:rsidP="003D410C">
      <w:pPr>
        <w:tabs>
          <w:tab w:val="left" w:pos="1134"/>
        </w:tabs>
        <w:ind w:left="709" w:hanging="709"/>
        <w:rPr>
          <w:szCs w:val="24"/>
        </w:rPr>
      </w:pPr>
      <w:r>
        <w:rPr>
          <w:szCs w:val="24"/>
        </w:rPr>
        <w:tab/>
      </w:r>
      <w:r w:rsidR="00CA35D6" w:rsidRPr="00AF12C8">
        <w:rPr>
          <w:szCs w:val="24"/>
        </w:rPr>
        <w:t>Směrnice Evropského parlamentu a Rady 2011/83/EU ze dne 25. října 2011 o právech spotřebitelů, kterou se mění směrnice Rady 93/13/EHS a směrnice Evropského parlamentu a Rady 1999/44/ES a zrušuje směrnice Rady 85/577/EHS a směrnice Evropského parlamentu a Rady 97/7/ES, ve znění Směrnice Evropského parlamentu a</w:t>
      </w:r>
      <w:r>
        <w:rPr>
          <w:szCs w:val="24"/>
        </w:rPr>
        <w:t> </w:t>
      </w:r>
      <w:r w:rsidR="00CA35D6" w:rsidRPr="00AF12C8">
        <w:rPr>
          <w:szCs w:val="24"/>
        </w:rPr>
        <w:t>Rady (EU) 2015/2302.</w:t>
      </w:r>
    </w:p>
    <w:p w:rsidR="00CA35D6" w:rsidRPr="00AF12C8" w:rsidRDefault="003D410C" w:rsidP="003D410C">
      <w:pPr>
        <w:tabs>
          <w:tab w:val="left" w:pos="1134"/>
        </w:tabs>
        <w:ind w:left="709" w:hanging="709"/>
        <w:rPr>
          <w:szCs w:val="24"/>
        </w:rPr>
      </w:pPr>
      <w:r>
        <w:rPr>
          <w:szCs w:val="24"/>
        </w:rPr>
        <w:tab/>
      </w:r>
      <w:r w:rsidR="00CA35D6" w:rsidRPr="00AF12C8">
        <w:rPr>
          <w:szCs w:val="24"/>
        </w:rPr>
        <w:t>Směrnice Evropského parlamentu a Rady 2013/11/EU ze dne 21. května 2013 o</w:t>
      </w:r>
      <w:r>
        <w:rPr>
          <w:szCs w:val="24"/>
        </w:rPr>
        <w:t> </w:t>
      </w:r>
      <w:r w:rsidR="00CA35D6" w:rsidRPr="00AF12C8">
        <w:rPr>
          <w:szCs w:val="24"/>
        </w:rPr>
        <w:t>alternativním řešení spotřebitelských sporů a o změně nařízení (ES) č. 2006/2004 a</w:t>
      </w:r>
      <w:r>
        <w:rPr>
          <w:szCs w:val="24"/>
        </w:rPr>
        <w:t> </w:t>
      </w:r>
      <w:r w:rsidR="00CA35D6" w:rsidRPr="00AF12C8">
        <w:rPr>
          <w:szCs w:val="24"/>
        </w:rPr>
        <w:t>směrnice 2009/22/ES (směrnice o alternativním řešení spotřebitelských sporů).</w:t>
      </w:r>
    </w:p>
    <w:p w:rsidR="00CA35D6" w:rsidRPr="00AF12C8" w:rsidRDefault="00CA35D6" w:rsidP="003D410C">
      <w:pPr>
        <w:tabs>
          <w:tab w:val="left" w:pos="1134"/>
        </w:tabs>
        <w:ind w:left="709" w:hanging="709"/>
        <w:rPr>
          <w:szCs w:val="24"/>
          <w:vertAlign w:val="superscript"/>
        </w:rPr>
      </w:pPr>
      <w:r w:rsidRPr="00AF12C8">
        <w:rPr>
          <w:szCs w:val="24"/>
          <w:vertAlign w:val="superscript"/>
        </w:rPr>
        <w:t>48)</w:t>
      </w:r>
      <w:r w:rsidR="003D410C">
        <w:rPr>
          <w:szCs w:val="24"/>
          <w:vertAlign w:val="superscript"/>
        </w:rPr>
        <w:tab/>
      </w:r>
      <w:r w:rsidRPr="00AF12C8">
        <w:rPr>
          <w:szCs w:val="24"/>
        </w:rPr>
        <w:t>Nařízení Evropského parlamentu a Rady (ES) č. 765/2008 ze dne 9. července 2008, kterým se stanoví požadavky na akreditaci a dozor nad trhem týkající se uvádění výrobků na trh, a kterým se zrušuje nařízení (EHS) č. 339/93.</w:t>
      </w:r>
    </w:p>
    <w:p w:rsidR="00CA35D6" w:rsidRPr="00AF12C8" w:rsidRDefault="003D410C" w:rsidP="003D410C">
      <w:pPr>
        <w:tabs>
          <w:tab w:val="left" w:pos="1134"/>
        </w:tabs>
        <w:ind w:left="709" w:hanging="709"/>
        <w:rPr>
          <w:szCs w:val="24"/>
        </w:rPr>
      </w:pPr>
      <w:r>
        <w:rPr>
          <w:szCs w:val="24"/>
        </w:rPr>
        <w:tab/>
      </w:r>
      <w:r w:rsidR="00CA35D6" w:rsidRPr="00AF12C8">
        <w:rPr>
          <w:szCs w:val="24"/>
        </w:rPr>
        <w:t>Nařízení Evropského parlamentu a Rady (EU) č. 1007/2011 ze dne 27. září 2011 o</w:t>
      </w:r>
      <w:r>
        <w:rPr>
          <w:szCs w:val="24"/>
        </w:rPr>
        <w:t> </w:t>
      </w:r>
      <w:r w:rsidR="00CA35D6" w:rsidRPr="00AF12C8">
        <w:rPr>
          <w:szCs w:val="24"/>
        </w:rPr>
        <w:t>názvech textilních vláken a souvisejícím označování materiálového složení textilních výrobků a o zrušení směrnice Rady 73/44/EHS a směrnic Evropského parlamentu a</w:t>
      </w:r>
      <w:r>
        <w:rPr>
          <w:szCs w:val="24"/>
        </w:rPr>
        <w:t> </w:t>
      </w:r>
      <w:r w:rsidR="00CA35D6" w:rsidRPr="00AF12C8">
        <w:rPr>
          <w:szCs w:val="24"/>
        </w:rPr>
        <w:t>Rady 96/73/ES a 2008/121/ES, v platném znění.</w:t>
      </w:r>
    </w:p>
    <w:p w:rsidR="00CA35D6" w:rsidRPr="00AF12C8" w:rsidRDefault="003D410C" w:rsidP="003D410C">
      <w:pPr>
        <w:tabs>
          <w:tab w:val="left" w:pos="1134"/>
        </w:tabs>
        <w:ind w:left="709" w:hanging="709"/>
        <w:rPr>
          <w:szCs w:val="24"/>
        </w:rPr>
      </w:pPr>
      <w:r>
        <w:rPr>
          <w:szCs w:val="24"/>
        </w:rPr>
        <w:tab/>
      </w:r>
      <w:r w:rsidR="00CA35D6" w:rsidRPr="00AF12C8">
        <w:rPr>
          <w:szCs w:val="24"/>
        </w:rPr>
        <w:t>Nařízení Evropského parlamentu a Rady (EU) č. 524/2013 ze dne 21. května 2013 o</w:t>
      </w:r>
      <w:r>
        <w:rPr>
          <w:szCs w:val="24"/>
        </w:rPr>
        <w:t> </w:t>
      </w:r>
      <w:r w:rsidR="00CA35D6" w:rsidRPr="00AF12C8">
        <w:rPr>
          <w:szCs w:val="24"/>
        </w:rPr>
        <w:t xml:space="preserve">řešení spotřebitelských sporů on-line a o změně nařízení (ES) č. 2006/2004 a směrnice 2009/22/ES (nařízení o řešení spotřebitelských sporů on-line). </w:t>
      </w:r>
    </w:p>
    <w:p w:rsidR="00CA35D6" w:rsidRPr="00AF12C8" w:rsidRDefault="003D410C" w:rsidP="003D410C">
      <w:pPr>
        <w:tabs>
          <w:tab w:val="left" w:pos="1134"/>
        </w:tabs>
        <w:ind w:left="709" w:hanging="709"/>
        <w:rPr>
          <w:szCs w:val="24"/>
        </w:rPr>
      </w:pPr>
      <w:r>
        <w:rPr>
          <w:szCs w:val="24"/>
        </w:rPr>
        <w:tab/>
      </w:r>
      <w:r w:rsidR="00CA35D6" w:rsidRPr="00AF12C8">
        <w:rPr>
          <w:szCs w:val="24"/>
        </w:rPr>
        <w:t>Nařízení (EU) 2018/302 Evropského parlamentu a Rady o řešení neoprávněného zeměpisného blokování a dalších forem diskriminace založených na státní příslušnosti, místě bydliště či místě usazení zákazníků v rámci vnitřního trhu a o změně nařízení (ES) č. 2017/2394 a směrnice 2009/22/ES.</w:t>
      </w:r>
    </w:p>
    <w:p w:rsidR="00CA35D6" w:rsidRPr="00AF12C8" w:rsidRDefault="003D410C" w:rsidP="003D410C">
      <w:pPr>
        <w:tabs>
          <w:tab w:val="left" w:pos="1134"/>
        </w:tabs>
        <w:ind w:left="709" w:hanging="709"/>
        <w:rPr>
          <w:szCs w:val="24"/>
        </w:rPr>
      </w:pPr>
      <w:r>
        <w:rPr>
          <w:szCs w:val="24"/>
        </w:rPr>
        <w:tab/>
      </w:r>
      <w:r w:rsidR="00CA35D6" w:rsidRPr="00AF12C8">
        <w:rPr>
          <w:szCs w:val="24"/>
        </w:rPr>
        <w:t>Nařízení Evropského parlamentu a Rady (EU) 2017/2394 ze dne 12. prosince 2017 o</w:t>
      </w:r>
      <w:r>
        <w:rPr>
          <w:szCs w:val="24"/>
        </w:rPr>
        <w:t> </w:t>
      </w:r>
      <w:r w:rsidR="00CA35D6" w:rsidRPr="00AF12C8">
        <w:rPr>
          <w:szCs w:val="24"/>
        </w:rPr>
        <w:t>spolupráci mezi vnitrostátními orgány příslušnými pro vymáhání dodržování právních předpisů na ochranu zájmů spotřebitelů a o zrušení nařízení (ES) č. 2006/2004, v platném znění.“.</w:t>
      </w:r>
    </w:p>
    <w:p w:rsidR="00CA35D6" w:rsidRPr="00AF12C8" w:rsidRDefault="00CA35D6" w:rsidP="00AF12C8">
      <w:pPr>
        <w:pStyle w:val="Novelizanbod"/>
      </w:pPr>
      <w:r w:rsidRPr="00AF12C8">
        <w:t xml:space="preserve">V § 24 se za odstavec 13 vkládají nové odstavce 14 až 16, které znějí: </w:t>
      </w:r>
    </w:p>
    <w:p w:rsidR="00CA35D6" w:rsidRPr="00AF12C8" w:rsidRDefault="00CA35D6" w:rsidP="00F73E88">
      <w:pPr>
        <w:pStyle w:val="Textlnku"/>
        <w:spacing w:before="0"/>
      </w:pPr>
      <w:r w:rsidRPr="00AF12C8">
        <w:t>„(14) Přestupku se dopustí ten, kdo neposkytne příslušnému orgánu údaje nebo dokumenty</w:t>
      </w:r>
      <w:r w:rsidRPr="00AF12C8" w:rsidDel="006D0197">
        <w:t xml:space="preserve"> </w:t>
      </w:r>
      <w:r w:rsidRPr="00AF12C8">
        <w:t>požadované podle § 24g.</w:t>
      </w:r>
    </w:p>
    <w:p w:rsidR="00CA35D6" w:rsidRPr="00AF12C8" w:rsidRDefault="00CA35D6" w:rsidP="00AF12C8">
      <w:pPr>
        <w:pStyle w:val="Textlnku"/>
      </w:pPr>
      <w:r w:rsidRPr="00AF12C8">
        <w:t>(15)</w:t>
      </w:r>
      <w:r w:rsidRPr="00AF12C8">
        <w:rPr>
          <w:i/>
        </w:rPr>
        <w:t xml:space="preserve"> </w:t>
      </w:r>
      <w:r w:rsidRPr="00AF12C8">
        <w:t>Právnická nebo podnikající fyzická osoba se dopustí přestupku tím, že nesplní povinnost uloženou rozhodnutím vydaným podle § 24h nebo 24i odst. 1.</w:t>
      </w:r>
    </w:p>
    <w:p w:rsidR="00CA35D6" w:rsidRPr="00AF12C8" w:rsidRDefault="00CA35D6" w:rsidP="00AF12C8">
      <w:pPr>
        <w:pStyle w:val="Textlnku"/>
      </w:pPr>
      <w:r w:rsidRPr="00AF12C8">
        <w:t>(16) Poskytovatel služby informační společnosti se dopustí přestupku tím, že nesplní povinnost uloženou rozhodnutím podle § 24i odst. 2.</w:t>
      </w:r>
      <w:r w:rsidR="00E667E0">
        <w:t>“.</w:t>
      </w:r>
    </w:p>
    <w:p w:rsidR="00CA35D6" w:rsidRPr="00AF12C8" w:rsidRDefault="00CA35D6" w:rsidP="00AF12C8">
      <w:pPr>
        <w:pStyle w:val="Odstavecseseznamem"/>
        <w:widowControl w:val="0"/>
        <w:autoSpaceDE w:val="0"/>
        <w:autoSpaceDN w:val="0"/>
        <w:adjustRightInd w:val="0"/>
        <w:spacing w:before="120" w:after="120"/>
        <w:ind w:left="0"/>
        <w:contextualSpacing w:val="0"/>
        <w:rPr>
          <w:bCs/>
          <w:szCs w:val="24"/>
        </w:rPr>
      </w:pPr>
      <w:r w:rsidRPr="00AF12C8">
        <w:rPr>
          <w:bCs/>
          <w:szCs w:val="24"/>
        </w:rPr>
        <w:lastRenderedPageBreak/>
        <w:t xml:space="preserve">Dosavadní odstavec 14 se označuje jako odstavec 17. </w:t>
      </w:r>
    </w:p>
    <w:p w:rsidR="00CA35D6" w:rsidRPr="00AF12C8" w:rsidRDefault="00CA35D6" w:rsidP="00AF12C8">
      <w:pPr>
        <w:pStyle w:val="Novelizanbod"/>
      </w:pPr>
      <w:r w:rsidRPr="00AF12C8">
        <w:t>V § 24 odst. 17 se vkládá nové písmeno a), které zní:</w:t>
      </w:r>
    </w:p>
    <w:p w:rsidR="00CA35D6" w:rsidRPr="00AF12C8" w:rsidRDefault="00CA35D6" w:rsidP="00AF12C8">
      <w:pPr>
        <w:pStyle w:val="Psmeno"/>
      </w:pPr>
      <w:r w:rsidRPr="00AF12C8">
        <w:t>„a)</w:t>
      </w:r>
      <w:r w:rsidR="00F73E88">
        <w:tab/>
      </w:r>
      <w:r w:rsidRPr="00AF12C8">
        <w:t>500 000 Kč za přestupek podle odstavce 14,“.</w:t>
      </w:r>
    </w:p>
    <w:p w:rsidR="00CA35D6" w:rsidRPr="00AF12C8" w:rsidRDefault="00CA35D6" w:rsidP="00AF12C8">
      <w:pPr>
        <w:pStyle w:val="Odstavecseseznamem"/>
        <w:widowControl w:val="0"/>
        <w:autoSpaceDE w:val="0"/>
        <w:autoSpaceDN w:val="0"/>
        <w:adjustRightInd w:val="0"/>
        <w:spacing w:before="120" w:after="120"/>
        <w:ind w:left="0"/>
        <w:contextualSpacing w:val="0"/>
        <w:rPr>
          <w:szCs w:val="24"/>
        </w:rPr>
      </w:pPr>
      <w:r w:rsidRPr="00AF12C8">
        <w:rPr>
          <w:szCs w:val="24"/>
        </w:rPr>
        <w:t>Dosavadní písmena a) až e) se označují jako písmena b) až f).</w:t>
      </w:r>
    </w:p>
    <w:p w:rsidR="00CA35D6" w:rsidRPr="00AF12C8" w:rsidRDefault="00CA35D6" w:rsidP="00AF12C8">
      <w:pPr>
        <w:pStyle w:val="Novelizanbod"/>
      </w:pPr>
      <w:r w:rsidRPr="00AF12C8">
        <w:t>V § 24 odst. 17 písm. e) se text „9, 10 a 13“ nahrazuje textem „9, 10, 13, 15 a 16,“.</w:t>
      </w:r>
    </w:p>
    <w:p w:rsidR="00CA35D6" w:rsidRPr="00AF12C8" w:rsidRDefault="00CA35D6" w:rsidP="00AF12C8">
      <w:pPr>
        <w:pStyle w:val="Novelizanbod"/>
      </w:pPr>
      <w:r w:rsidRPr="00AF12C8">
        <w:t>V § 24b se doplňuje odstavec 4, který zní:</w:t>
      </w:r>
    </w:p>
    <w:p w:rsidR="00CA35D6" w:rsidRPr="00AF12C8" w:rsidRDefault="00CA35D6" w:rsidP="00F73E88">
      <w:pPr>
        <w:pStyle w:val="Textlnku"/>
        <w:spacing w:before="0"/>
      </w:pPr>
      <w:r w:rsidRPr="00AF12C8">
        <w:t>„(4) Přestupky podle § 24 odst. 14 až 16 projedná správní orgán příslušný podle § 24d odst.</w:t>
      </w:r>
      <w:r w:rsidR="00F73E88">
        <w:t> </w:t>
      </w:r>
      <w:r w:rsidRPr="00AF12C8">
        <w:t>2.“.</w:t>
      </w:r>
    </w:p>
    <w:p w:rsidR="00CA35D6" w:rsidRPr="00AF12C8" w:rsidRDefault="00CA35D6" w:rsidP="00AF12C8">
      <w:pPr>
        <w:pStyle w:val="Novelizanbod"/>
      </w:pPr>
      <w:r w:rsidRPr="00AF12C8">
        <w:t>Za část šestou se vkládá nová část sedmá, která včetně nadpisů a poznámek pod čarou č.</w:t>
      </w:r>
      <w:r w:rsidR="00F73E88">
        <w:t> </w:t>
      </w:r>
      <w:r w:rsidRPr="00AF12C8">
        <w:t>50 až 57 zní:</w:t>
      </w:r>
    </w:p>
    <w:p w:rsidR="00CA35D6" w:rsidRPr="00AF12C8" w:rsidRDefault="00CA35D6" w:rsidP="00AF12C8">
      <w:pPr>
        <w:pStyle w:val="ST"/>
        <w:rPr>
          <w:b/>
        </w:rPr>
      </w:pPr>
      <w:r w:rsidRPr="00AF12C8">
        <w:t>„</w:t>
      </w:r>
      <w:r w:rsidR="00AF12C8">
        <w:t xml:space="preserve">ČÁST </w:t>
      </w:r>
      <w:r w:rsidRPr="00AF12C8">
        <w:t>SEDMÁ</w:t>
      </w:r>
    </w:p>
    <w:p w:rsidR="00CA35D6" w:rsidRPr="00AF12C8" w:rsidRDefault="00CA35D6" w:rsidP="00AF12C8">
      <w:pPr>
        <w:pStyle w:val="NADPISSTI"/>
      </w:pPr>
      <w:r w:rsidRPr="00AF12C8">
        <w:t>Působnost správních orgánů při přeshraniční spolupráci v oblasti ochrany spotřebitele a</w:t>
      </w:r>
      <w:r w:rsidR="00F73E88">
        <w:t> </w:t>
      </w:r>
      <w:r w:rsidRPr="00AF12C8">
        <w:t>oprávnění dalších subjektů</w:t>
      </w:r>
    </w:p>
    <w:p w:rsidR="00CA35D6" w:rsidRPr="00AF12C8" w:rsidRDefault="00AF12C8" w:rsidP="00AF12C8">
      <w:pPr>
        <w:pStyle w:val="Paragraf"/>
        <w:rPr>
          <w:color w:val="000000"/>
          <w:szCs w:val="24"/>
        </w:rPr>
      </w:pPr>
      <w:r>
        <w:t xml:space="preserve">§ </w:t>
      </w:r>
      <w:r w:rsidR="00CA35D6" w:rsidRPr="00AF12C8">
        <w:rPr>
          <w:color w:val="000000"/>
          <w:szCs w:val="24"/>
        </w:rPr>
        <w:t>24c</w:t>
      </w:r>
    </w:p>
    <w:p w:rsidR="00CA35D6" w:rsidRPr="00AF12C8" w:rsidRDefault="00CA35D6" w:rsidP="00AF12C8">
      <w:pPr>
        <w:pStyle w:val="Textlnku"/>
      </w:pPr>
      <w:r w:rsidRPr="00AF12C8">
        <w:t xml:space="preserve">Tato část upravuje postup správních orgánů při přeshraniční spolupráci s orgány jiných členských států Evropské unie a Evropského hospodářského prostoru při uplatňování </w:t>
      </w:r>
      <w:r w:rsidRPr="00AF12C8">
        <w:rPr>
          <w:bCs/>
        </w:rPr>
        <w:t>přímo použitelného předpisu Evropské unie upravujícího spolupráci mezi orgány příslušnými pro vymáhání dodržování právních předpisů v oblasti ochrany spotřebitele</w:t>
      </w:r>
      <w:r w:rsidRPr="00AF12C8">
        <w:rPr>
          <w:bCs/>
          <w:vertAlign w:val="superscript"/>
        </w:rPr>
        <w:t>50)</w:t>
      </w:r>
      <w:r w:rsidRPr="00AF12C8">
        <w:rPr>
          <w:bCs/>
        </w:rPr>
        <w:t>,</w:t>
      </w:r>
      <w:r w:rsidRPr="00AF12C8">
        <w:t xml:space="preserve"> a za tímto účelem upravuje působnost správních orgánů, jakož i další ustanovení, která slouží pro uplatňování tohoto předpisu Evropské unie.</w:t>
      </w:r>
    </w:p>
    <w:p w:rsidR="00CA35D6" w:rsidRPr="00AF12C8" w:rsidRDefault="00AF12C8" w:rsidP="00AF12C8">
      <w:pPr>
        <w:pStyle w:val="Paragraf"/>
        <w:rPr>
          <w:bCs/>
          <w:szCs w:val="24"/>
        </w:rPr>
      </w:pPr>
      <w:r>
        <w:t xml:space="preserve">§ </w:t>
      </w:r>
      <w:r w:rsidR="00CA35D6" w:rsidRPr="00AF12C8">
        <w:rPr>
          <w:bCs/>
          <w:szCs w:val="24"/>
        </w:rPr>
        <w:t xml:space="preserve">24d </w:t>
      </w:r>
    </w:p>
    <w:p w:rsidR="00CA35D6" w:rsidRPr="00AF12C8" w:rsidRDefault="00CA35D6" w:rsidP="00AF12C8">
      <w:pPr>
        <w:pStyle w:val="Nadpisparagrafu"/>
      </w:pPr>
      <w:r w:rsidRPr="00AF12C8">
        <w:t>Ústřední styčný úřad a příslušné orgány</w:t>
      </w:r>
    </w:p>
    <w:p w:rsidR="00CA35D6" w:rsidRPr="00AF12C8" w:rsidRDefault="00CA35D6" w:rsidP="00AF12C8">
      <w:pPr>
        <w:pStyle w:val="Textodstavce"/>
      </w:pPr>
      <w:r w:rsidRPr="00AF12C8">
        <w:t>Ústředním styčným úřadem pro přeshraniční spolupráci je Ministerstvo průmyslu a</w:t>
      </w:r>
      <w:r w:rsidR="00F73E88">
        <w:t> </w:t>
      </w:r>
      <w:r w:rsidRPr="00AF12C8">
        <w:t xml:space="preserve">obchodu. Ústřední styčný úřad zajišťuje koordinaci správních orgánů při uplatňování nařízení </w:t>
      </w:r>
      <w:r w:rsidRPr="00AF12C8">
        <w:rPr>
          <w:bCs/>
        </w:rPr>
        <w:t xml:space="preserve">Evropského parlamentu a Rady (EU) 2017/2394 a plní informační povinnosti vůči Evropské komisi. </w:t>
      </w:r>
    </w:p>
    <w:p w:rsidR="00CA35D6" w:rsidRPr="00AF12C8" w:rsidRDefault="00CA35D6" w:rsidP="00AF12C8">
      <w:pPr>
        <w:pStyle w:val="Textodstavce"/>
      </w:pPr>
      <w:r w:rsidRPr="00AF12C8">
        <w:t xml:space="preserve">Správními orgány příslušnými k uplatňování nařízení </w:t>
      </w:r>
      <w:r w:rsidRPr="00AF12C8">
        <w:rPr>
          <w:bCs/>
        </w:rPr>
        <w:t>Evropského parlamentu a Rady (EU) 2017/2394</w:t>
      </w:r>
      <w:r w:rsidRPr="00AF12C8">
        <w:t xml:space="preserve"> ve smyslu jeho čl. 3 bodu 1 (dále jen „příslušný orgán“) jsou na základě oprávnění k výkonu dozoru založeného tímto zákonem nebo oprávnění k výkonu kontroly založeného jiným zákonem </w:t>
      </w:r>
    </w:p>
    <w:p w:rsidR="00CA35D6" w:rsidRPr="00AF12C8" w:rsidRDefault="00CA35D6" w:rsidP="00AF12C8">
      <w:pPr>
        <w:pStyle w:val="Textpsmene"/>
      </w:pPr>
      <w:r w:rsidRPr="00AF12C8">
        <w:t xml:space="preserve">Česká obchodní inspekce, </w:t>
      </w:r>
    </w:p>
    <w:p w:rsidR="00CA35D6" w:rsidRPr="00AF12C8" w:rsidRDefault="00CA35D6" w:rsidP="00AF12C8">
      <w:pPr>
        <w:pStyle w:val="Textpsmene"/>
      </w:pPr>
      <w:r w:rsidRPr="00AF12C8">
        <w:t>Státní zemědělská a potravinářská inspekce</w:t>
      </w:r>
      <w:r w:rsidRPr="00AF12C8">
        <w:rPr>
          <w:bCs/>
        </w:rPr>
        <w:t xml:space="preserve">,  </w:t>
      </w:r>
    </w:p>
    <w:p w:rsidR="00CA35D6" w:rsidRPr="00AF12C8" w:rsidRDefault="00CA35D6" w:rsidP="00AF12C8">
      <w:pPr>
        <w:pStyle w:val="Textpsmene"/>
      </w:pPr>
      <w:r w:rsidRPr="00AF12C8">
        <w:t>krajské hygienické stanice,</w:t>
      </w:r>
    </w:p>
    <w:p w:rsidR="00CA35D6" w:rsidRPr="00AF12C8" w:rsidRDefault="00CA35D6" w:rsidP="00AF12C8">
      <w:pPr>
        <w:pStyle w:val="Textpsmene"/>
      </w:pPr>
      <w:r w:rsidRPr="00AF12C8">
        <w:t>Státní veterinární správa,</w:t>
      </w:r>
    </w:p>
    <w:p w:rsidR="00CA35D6" w:rsidRPr="00AF12C8" w:rsidRDefault="00CA35D6" w:rsidP="00AF12C8">
      <w:pPr>
        <w:pStyle w:val="Textpsmene"/>
      </w:pPr>
      <w:r w:rsidRPr="00AF12C8">
        <w:lastRenderedPageBreak/>
        <w:t>obecní živnostenské úřady,</w:t>
      </w:r>
    </w:p>
    <w:p w:rsidR="00CA35D6" w:rsidRPr="00AF12C8" w:rsidRDefault="00CA35D6" w:rsidP="00AF12C8">
      <w:pPr>
        <w:pStyle w:val="Textpsmene"/>
      </w:pPr>
      <w:r w:rsidRPr="00AF12C8">
        <w:t>krajské živnostenské úřady</w:t>
      </w:r>
      <w:r w:rsidRPr="00AF12C8">
        <w:rPr>
          <w:bCs/>
        </w:rPr>
        <w:t xml:space="preserve">,  </w:t>
      </w:r>
    </w:p>
    <w:p w:rsidR="00CA35D6" w:rsidRPr="00AF12C8" w:rsidRDefault="00CA35D6" w:rsidP="00AF12C8">
      <w:pPr>
        <w:pStyle w:val="Textpsmene"/>
      </w:pPr>
      <w:r w:rsidRPr="00AF12C8">
        <w:t>Český úřad pro zkoušení zbraní a střeliva,</w:t>
      </w:r>
    </w:p>
    <w:p w:rsidR="00CA35D6" w:rsidRPr="00AF12C8" w:rsidRDefault="00CA35D6" w:rsidP="00AF12C8">
      <w:pPr>
        <w:pStyle w:val="Textpsmene"/>
      </w:pPr>
      <w:r w:rsidRPr="00AF12C8">
        <w:t>Česká národní banka,</w:t>
      </w:r>
    </w:p>
    <w:p w:rsidR="00CA35D6" w:rsidRPr="00AF12C8" w:rsidRDefault="00CA35D6" w:rsidP="00AF12C8">
      <w:pPr>
        <w:pStyle w:val="Textpsmene"/>
      </w:pPr>
      <w:r w:rsidRPr="00AF12C8">
        <w:t>Státní ústav pro kontrolu léčiv</w:t>
      </w:r>
      <w:r w:rsidRPr="00AF12C8">
        <w:rPr>
          <w:bCs/>
        </w:rPr>
        <w:t>,</w:t>
      </w:r>
    </w:p>
    <w:p w:rsidR="00CA35D6" w:rsidRPr="00AF12C8" w:rsidRDefault="00CA35D6" w:rsidP="00AF12C8">
      <w:pPr>
        <w:pStyle w:val="Textpsmene"/>
      </w:pPr>
      <w:r w:rsidRPr="00AF12C8">
        <w:t>Energetický regulační úřad</w:t>
      </w:r>
      <w:r w:rsidRPr="00AF12C8">
        <w:rPr>
          <w:bCs/>
        </w:rPr>
        <w:t>,</w:t>
      </w:r>
    </w:p>
    <w:p w:rsidR="00CA35D6" w:rsidRPr="00AF12C8" w:rsidRDefault="00CA35D6" w:rsidP="00AF12C8">
      <w:pPr>
        <w:pStyle w:val="Textpsmene"/>
      </w:pPr>
      <w:r w:rsidRPr="00AF12C8">
        <w:t>Český telekomunikační úřad,</w:t>
      </w:r>
    </w:p>
    <w:p w:rsidR="00CA35D6" w:rsidRPr="00AF12C8" w:rsidRDefault="00CA35D6" w:rsidP="00AF12C8">
      <w:pPr>
        <w:pStyle w:val="Textpsmene"/>
      </w:pPr>
      <w:r w:rsidRPr="00AF12C8">
        <w:t xml:space="preserve">Úřad pro ochranu osobních údajů, </w:t>
      </w:r>
    </w:p>
    <w:p w:rsidR="00CA35D6" w:rsidRPr="00AF12C8" w:rsidRDefault="00CA35D6" w:rsidP="00AF12C8">
      <w:pPr>
        <w:pStyle w:val="Textpsmene"/>
      </w:pPr>
      <w:r w:rsidRPr="00AF12C8">
        <w:t>celní úřady</w:t>
      </w:r>
      <w:r w:rsidRPr="00AF12C8">
        <w:rPr>
          <w:bCs/>
        </w:rPr>
        <w:t>,</w:t>
      </w:r>
    </w:p>
    <w:p w:rsidR="00CA35D6" w:rsidRPr="00AF12C8" w:rsidRDefault="00CA35D6" w:rsidP="00AF12C8">
      <w:pPr>
        <w:pStyle w:val="Textpsmene"/>
      </w:pPr>
      <w:r w:rsidRPr="00AF12C8">
        <w:t>Rada pro rozhlasové a televizní vysílání</w:t>
      </w:r>
      <w:r w:rsidRPr="00AF12C8">
        <w:rPr>
          <w:bCs/>
        </w:rPr>
        <w:t>,</w:t>
      </w:r>
    </w:p>
    <w:p w:rsidR="00CA35D6" w:rsidRPr="00AF12C8" w:rsidRDefault="00CA35D6" w:rsidP="00AF12C8">
      <w:pPr>
        <w:pStyle w:val="Textpsmene"/>
      </w:pPr>
      <w:r w:rsidRPr="00AF12C8">
        <w:t>Ministerstvo zdravotnictví</w:t>
      </w:r>
      <w:r w:rsidRPr="00AF12C8">
        <w:rPr>
          <w:bCs/>
        </w:rPr>
        <w:t xml:space="preserve">,  </w:t>
      </w:r>
    </w:p>
    <w:p w:rsidR="00CA35D6" w:rsidRPr="00AF12C8" w:rsidRDefault="00CA35D6" w:rsidP="00AF12C8">
      <w:pPr>
        <w:pStyle w:val="Textpsmene"/>
      </w:pPr>
      <w:r w:rsidRPr="00AF12C8">
        <w:t>Ústav pro státní kontrolu veterinárních biopreparátů a léčiv</w:t>
      </w:r>
      <w:r w:rsidRPr="00AF12C8">
        <w:rPr>
          <w:bCs/>
        </w:rPr>
        <w:t xml:space="preserve">,  </w:t>
      </w:r>
    </w:p>
    <w:p w:rsidR="00CA35D6" w:rsidRPr="00AF12C8" w:rsidRDefault="00CA35D6" w:rsidP="00AF12C8">
      <w:pPr>
        <w:pStyle w:val="Textpsmene"/>
      </w:pPr>
      <w:r w:rsidRPr="00AF12C8">
        <w:t>Ústřední kontrolní a zkušební ústav zemědělský</w:t>
      </w:r>
      <w:r w:rsidRPr="00AF12C8">
        <w:rPr>
          <w:bCs/>
        </w:rPr>
        <w:t xml:space="preserve">,  </w:t>
      </w:r>
    </w:p>
    <w:p w:rsidR="00CA35D6" w:rsidRPr="00AF12C8" w:rsidRDefault="00CA35D6" w:rsidP="00AF12C8">
      <w:pPr>
        <w:pStyle w:val="Textpsmene"/>
      </w:pPr>
      <w:r w:rsidRPr="00AF12C8">
        <w:t>Drážní úřad,</w:t>
      </w:r>
    </w:p>
    <w:p w:rsidR="00CA35D6" w:rsidRPr="00AF12C8" w:rsidRDefault="00CA35D6" w:rsidP="00AF12C8">
      <w:pPr>
        <w:pStyle w:val="Textpsmene"/>
      </w:pPr>
      <w:r w:rsidRPr="00AF12C8">
        <w:t>Úřad pro civilní letectví,</w:t>
      </w:r>
    </w:p>
    <w:p w:rsidR="00CA35D6" w:rsidRPr="00AF12C8" w:rsidRDefault="00CA35D6" w:rsidP="00AF12C8">
      <w:pPr>
        <w:pStyle w:val="Textpsmene"/>
      </w:pPr>
      <w:r w:rsidRPr="00AF12C8">
        <w:t>Státní plavební správa,</w:t>
      </w:r>
    </w:p>
    <w:p w:rsidR="00CA35D6" w:rsidRPr="00AF12C8" w:rsidRDefault="00CA35D6" w:rsidP="00AF12C8">
      <w:pPr>
        <w:pStyle w:val="Textpsmene"/>
      </w:pPr>
      <w:r w:rsidRPr="00AF12C8">
        <w:t>dopravní úřady,</w:t>
      </w:r>
    </w:p>
    <w:p w:rsidR="00CA35D6" w:rsidRPr="00AF12C8" w:rsidRDefault="00CA35D6" w:rsidP="00AF12C8">
      <w:pPr>
        <w:pStyle w:val="Textpsmene"/>
      </w:pPr>
      <w:r w:rsidRPr="00AF12C8">
        <w:t xml:space="preserve">Ministerstvo financí, </w:t>
      </w:r>
    </w:p>
    <w:p w:rsidR="00CA35D6" w:rsidRPr="00AF12C8" w:rsidRDefault="00CA35D6" w:rsidP="00AF12C8">
      <w:pPr>
        <w:pStyle w:val="Textpsmene"/>
      </w:pPr>
      <w:r w:rsidRPr="00AF12C8">
        <w:t>Ministerstvo pro místní rozvoj</w:t>
      </w:r>
      <w:r w:rsidRPr="00AF12C8">
        <w:rPr>
          <w:bCs/>
        </w:rPr>
        <w:t>.</w:t>
      </w:r>
    </w:p>
    <w:p w:rsidR="00CA35D6" w:rsidRPr="00AF12C8" w:rsidRDefault="00CA35D6" w:rsidP="00AF12C8">
      <w:pPr>
        <w:pStyle w:val="Textodstavce"/>
        <w:rPr>
          <w:bCs/>
        </w:rPr>
      </w:pPr>
      <w:r w:rsidRPr="00AF12C8">
        <w:t xml:space="preserve">Příloha č. 3 tohoto zákona stanoví působnost příslušných orgánů pro konkrétní oblasti upravené předpisy Evropské unie uvedené v příloze nařízení </w:t>
      </w:r>
      <w:r w:rsidRPr="00AF12C8">
        <w:rPr>
          <w:bCs/>
        </w:rPr>
        <w:t>Evropského parlamentu a Rady (EU) 2017/2394.</w:t>
      </w:r>
    </w:p>
    <w:p w:rsidR="00CA35D6" w:rsidRPr="00AF12C8" w:rsidRDefault="00CA35D6" w:rsidP="00AF12C8">
      <w:pPr>
        <w:pStyle w:val="Textodstavce"/>
      </w:pPr>
      <w:r w:rsidRPr="00AF12C8">
        <w:t xml:space="preserve">Správním orgánem, prostřednictvím kterého probíhá vzájemná komunikace mezi ústředním styčným úřadem a příslušnými orgány při plnění jejich úkolů vyplývajících z  nařízení </w:t>
      </w:r>
      <w:r w:rsidRPr="00AF12C8">
        <w:rPr>
          <w:bCs/>
        </w:rPr>
        <w:t>Evropského parlamentu a Rady (EU) 2017/2394</w:t>
      </w:r>
      <w:r w:rsidRPr="00AF12C8">
        <w:t xml:space="preserve"> (dále jen „koordinující orgán“), a to i pokud jde o rozdělování takových úkolů mezi příslušné orgány, je</w:t>
      </w:r>
    </w:p>
    <w:p w:rsidR="00CA35D6" w:rsidRPr="00AF12C8" w:rsidRDefault="00CA35D6" w:rsidP="002C5DA3">
      <w:pPr>
        <w:pStyle w:val="Textpsmene"/>
      </w:pPr>
      <w:r w:rsidRPr="00AF12C8">
        <w:t xml:space="preserve">Ministerstvo zdravotnictví, </w:t>
      </w:r>
      <w:r w:rsidRPr="00AF12C8">
        <w:rPr>
          <w:color w:val="000000"/>
        </w:rPr>
        <w:t>jde-li</w:t>
      </w:r>
      <w:r w:rsidRPr="00AF12C8">
        <w:t xml:space="preserve"> o plnění úkolů krajských hygienických stanic podle odstavce 2 písm. c),</w:t>
      </w:r>
    </w:p>
    <w:p w:rsidR="00CA35D6" w:rsidRPr="00AF12C8" w:rsidRDefault="00CA35D6" w:rsidP="002C5DA3">
      <w:pPr>
        <w:pStyle w:val="Textpsmene"/>
      </w:pPr>
      <w:r w:rsidRPr="00AF12C8">
        <w:t>Ministerstvo průmyslu a obchodu,</w:t>
      </w:r>
      <w:r w:rsidRPr="00AF12C8">
        <w:rPr>
          <w:color w:val="000000"/>
        </w:rPr>
        <w:t xml:space="preserve"> jde-li</w:t>
      </w:r>
      <w:r w:rsidRPr="00AF12C8">
        <w:t xml:space="preserve"> o plnění úkolů obecních živnostenských úřadů podle odstavce 2 písm. e), s výjimkou oblasti upravené předpisem Evropské unie uvedeným pod číslem 25 přílohy nařízení </w:t>
      </w:r>
      <w:r w:rsidRPr="00AF12C8">
        <w:rPr>
          <w:bCs/>
        </w:rPr>
        <w:t xml:space="preserve">Evropského parlamentu a Rady (EU) 2017/2394, </w:t>
      </w:r>
      <w:r w:rsidRPr="00AF12C8">
        <w:t xml:space="preserve">a úkolů krajských živnostenských úřadů podle odstavce 2 písm. f), </w:t>
      </w:r>
    </w:p>
    <w:p w:rsidR="00CA35D6" w:rsidRPr="00AF12C8" w:rsidRDefault="00CA35D6" w:rsidP="002C5DA3">
      <w:pPr>
        <w:pStyle w:val="Textpsmene"/>
      </w:pPr>
      <w:r w:rsidRPr="00AF12C8">
        <w:t>Generální ředitelství cel, jde-li o plnění úkolů celních úřadů podle odstavce 2 písm. m),</w:t>
      </w:r>
    </w:p>
    <w:p w:rsidR="00CA35D6" w:rsidRPr="00AF12C8" w:rsidRDefault="00CA35D6" w:rsidP="002C5DA3">
      <w:pPr>
        <w:pStyle w:val="Textpsmene"/>
      </w:pPr>
      <w:r w:rsidRPr="00AF12C8">
        <w:t xml:space="preserve">Ministerstvo pro místní rozvoj, </w:t>
      </w:r>
      <w:r w:rsidRPr="00AF12C8">
        <w:rPr>
          <w:color w:val="000000"/>
        </w:rPr>
        <w:t xml:space="preserve">jde-li </w:t>
      </w:r>
      <w:r w:rsidRPr="00AF12C8">
        <w:t xml:space="preserve">o plnění úkolů obecních živnostenských úřadů podle odstavce 2 písm. e) pro oblast upravenou předpisem Evropské unie uvedeným pod číslem 25 přílohy nařízení </w:t>
      </w:r>
      <w:r w:rsidRPr="00AF12C8">
        <w:rPr>
          <w:bCs/>
        </w:rPr>
        <w:t>Evropského parlamentu a Rady (EU) 2017/2394</w:t>
      </w:r>
      <w:r w:rsidRPr="00AF12C8">
        <w:t>, a</w:t>
      </w:r>
    </w:p>
    <w:p w:rsidR="00CA35D6" w:rsidRPr="00AF12C8" w:rsidRDefault="00CA35D6" w:rsidP="002C5DA3">
      <w:pPr>
        <w:pStyle w:val="Textpsmene"/>
      </w:pPr>
      <w:r w:rsidRPr="00AF12C8">
        <w:t>Ministerstvo dopravy, jde-li o plnění úkolů dopravních úřadů podle odstavce 2 písm. u).</w:t>
      </w:r>
    </w:p>
    <w:p w:rsidR="00CA35D6" w:rsidRPr="00AF12C8" w:rsidRDefault="00CA35D6" w:rsidP="002C5DA3">
      <w:pPr>
        <w:pStyle w:val="Textodstavce"/>
        <w:rPr>
          <w:u w:val="single"/>
        </w:rPr>
      </w:pPr>
      <w:r w:rsidRPr="00AF12C8">
        <w:t xml:space="preserve">Při plnění úkolů vyplývajících z nařízení Evropského parlamentu a Rady (EU) 2017/2394 si ústřední styčný úřad, koordinující orgány a příslušné orgány poskytují veškerou potřebnou součinnost.  </w:t>
      </w:r>
    </w:p>
    <w:p w:rsidR="00CA35D6" w:rsidRPr="00AF12C8" w:rsidRDefault="002C5DA3" w:rsidP="002C5DA3">
      <w:pPr>
        <w:pStyle w:val="Paragraf"/>
        <w:rPr>
          <w:szCs w:val="24"/>
        </w:rPr>
      </w:pPr>
      <w:r>
        <w:t xml:space="preserve">§ </w:t>
      </w:r>
      <w:r w:rsidR="00CA35D6" w:rsidRPr="00AF12C8">
        <w:rPr>
          <w:szCs w:val="24"/>
        </w:rPr>
        <w:t xml:space="preserve">24e </w:t>
      </w:r>
    </w:p>
    <w:p w:rsidR="00CA35D6" w:rsidRPr="00AF12C8" w:rsidRDefault="00CA35D6" w:rsidP="0064407D">
      <w:pPr>
        <w:pStyle w:val="Textodstavce"/>
        <w:numPr>
          <w:ilvl w:val="6"/>
          <w:numId w:val="15"/>
        </w:numPr>
      </w:pPr>
      <w:r w:rsidRPr="00AF12C8">
        <w:t>Příslušné orgány a koordinující orgány zasílají Ústřednímu styčnému úřadu bezodkladně informace podle čl. 8 nařízení Evropského parlamentu a Rady (EU) 2017/2394.</w:t>
      </w:r>
    </w:p>
    <w:p w:rsidR="00CA35D6" w:rsidRPr="00AF12C8" w:rsidRDefault="00CA35D6" w:rsidP="0064407D">
      <w:pPr>
        <w:pStyle w:val="Textodstavce"/>
        <w:numPr>
          <w:ilvl w:val="6"/>
          <w:numId w:val="15"/>
        </w:numPr>
      </w:pPr>
      <w:r w:rsidRPr="00AF12C8">
        <w:t>Příslušné orgány a koordinující orgány zasílají Ústřednímu styčnému úřadu ve lhůtě jím stanovené informace podle čl. 37 nařízení Evropského parlamentu a Rady (EU) 2017/2394.</w:t>
      </w:r>
    </w:p>
    <w:p w:rsidR="00CA35D6" w:rsidRPr="00AF12C8" w:rsidRDefault="00CA35D6" w:rsidP="0064407D">
      <w:pPr>
        <w:pStyle w:val="Textodstavce"/>
        <w:numPr>
          <w:ilvl w:val="6"/>
          <w:numId w:val="15"/>
        </w:numPr>
      </w:pPr>
      <w:r w:rsidRPr="00AF12C8">
        <w:lastRenderedPageBreak/>
        <w:t>Ústřední styčný úřad předává informace podle odstavce 1 a 2 Evropské komisi ve lhůtách stanovených v čl. 8 a čl. 37 nařízení Evropského parlamentu a Rady (EU) 2017/2394.</w:t>
      </w:r>
    </w:p>
    <w:p w:rsidR="00CA35D6" w:rsidRPr="00AF12C8" w:rsidRDefault="002C5DA3" w:rsidP="002C5DA3">
      <w:pPr>
        <w:pStyle w:val="Paragraf"/>
        <w:rPr>
          <w:szCs w:val="24"/>
        </w:rPr>
      </w:pPr>
      <w:r>
        <w:t xml:space="preserve">§ </w:t>
      </w:r>
      <w:r w:rsidR="00CA35D6" w:rsidRPr="00AF12C8">
        <w:rPr>
          <w:szCs w:val="24"/>
        </w:rPr>
        <w:t xml:space="preserve">24f </w:t>
      </w:r>
    </w:p>
    <w:p w:rsidR="00CA35D6" w:rsidRPr="00AF12C8" w:rsidRDefault="00CA35D6" w:rsidP="002C5DA3">
      <w:pPr>
        <w:pStyle w:val="Textlnku"/>
      </w:pPr>
      <w:r w:rsidRPr="00AF12C8">
        <w:t>V rámci kontroly dodržování právních předpisů a za účelem postihování protiprávního jednání, kterým se pro účely této části rozumí protiprávní jednání uvnitř Evropské unie</w:t>
      </w:r>
      <w:r w:rsidRPr="00AF12C8">
        <w:rPr>
          <w:vertAlign w:val="superscript"/>
        </w:rPr>
        <w:t>51)</w:t>
      </w:r>
      <w:r w:rsidRPr="00AF12C8">
        <w:t>, rozsáhlé protiprávní jednání</w:t>
      </w:r>
      <w:r w:rsidRPr="00AF12C8">
        <w:rPr>
          <w:vertAlign w:val="superscript"/>
        </w:rPr>
        <w:t>52)</w:t>
      </w:r>
      <w:r w:rsidRPr="00AF12C8">
        <w:t xml:space="preserve"> nebo rozsáhlé protiprávní jednání s unijním rozměrem</w:t>
      </w:r>
      <w:r w:rsidRPr="00AF12C8">
        <w:rPr>
          <w:vertAlign w:val="superscript"/>
        </w:rPr>
        <w:t xml:space="preserve">53) </w:t>
      </w:r>
      <w:r w:rsidRPr="00AF12C8">
        <w:t>(dále jen „protiprávní jednání“), postupují příslušné orgány podle kontrolního řádu, správního řádu a jiných právních předpisů</w:t>
      </w:r>
      <w:r w:rsidRPr="00AF12C8">
        <w:rPr>
          <w:vertAlign w:val="superscript"/>
        </w:rPr>
        <w:t>54)</w:t>
      </w:r>
      <w:r w:rsidRPr="00AF12C8">
        <w:t>. Kromě pravomocí vyplývajících z těchto právních předpisů využívají také pravomoci podle § 24g až 24i.</w:t>
      </w:r>
      <w:r w:rsidRPr="00AF12C8" w:rsidDel="009C2940">
        <w:t xml:space="preserve"> </w:t>
      </w:r>
    </w:p>
    <w:p w:rsidR="00CA35D6" w:rsidRPr="00AF12C8" w:rsidRDefault="002C5DA3" w:rsidP="002C5DA3">
      <w:pPr>
        <w:pStyle w:val="Paragraf"/>
        <w:rPr>
          <w:szCs w:val="24"/>
        </w:rPr>
      </w:pPr>
      <w:r>
        <w:t xml:space="preserve">§ </w:t>
      </w:r>
      <w:r w:rsidR="00CA35D6" w:rsidRPr="00AF12C8">
        <w:rPr>
          <w:szCs w:val="24"/>
        </w:rPr>
        <w:t xml:space="preserve">24g </w:t>
      </w:r>
    </w:p>
    <w:p w:rsidR="00CA35D6" w:rsidRPr="00AF12C8" w:rsidRDefault="00CA35D6" w:rsidP="0064407D">
      <w:pPr>
        <w:pStyle w:val="Textodstavce"/>
        <w:numPr>
          <w:ilvl w:val="6"/>
          <w:numId w:val="16"/>
        </w:numPr>
      </w:pPr>
      <w:r w:rsidRPr="00AF12C8">
        <w:t>Příslušný orgán před zahájením kontroly a v jejím průběhu je oprávněn požadovat jen údaje nebo dokumenty, které jsou nezbytné ke zjištění toho, zda došlo nebo dochází k protiprávnímu jednání, a kdo je spáchal, a to v jakémkoli formátu nebo formě a bez ohledu na médium, na kterém jsou uloženy, nebo místo, kde jsou uloženy. Toto oprávnění má příslušný orgán vůči osobě, u které lze důvodně předpokládat, že s požadovanými údaji nebo dokumenty nakládá. Tím není dotčena povinnost mlčenlivosti, jež byla uložena nebo uznána jiným právním předpisem.</w:t>
      </w:r>
    </w:p>
    <w:p w:rsidR="00CA35D6" w:rsidRPr="00AF12C8" w:rsidRDefault="00CA35D6" w:rsidP="0064407D">
      <w:pPr>
        <w:pStyle w:val="Textodstavce"/>
        <w:numPr>
          <w:ilvl w:val="6"/>
          <w:numId w:val="16"/>
        </w:numPr>
      </w:pPr>
      <w:r w:rsidRPr="00AF12C8">
        <w:t>Příslušný orgán si může pouze za účelem zjištění toho, zda došlo nebo dochází k protiprávnímu jednání, a kdo je spáchal, vyžádat od banky, spořitelního a úvěrního družstva a zahraniční banky vykonávající na území České republiky činnost prostřednictvím své pobočky (dále jen „banka“)</w:t>
      </w:r>
    </w:p>
    <w:p w:rsidR="00CA35D6" w:rsidRPr="00AF12C8" w:rsidRDefault="00CA35D6" w:rsidP="002C5DA3">
      <w:pPr>
        <w:pStyle w:val="Textpsmene"/>
      </w:pPr>
      <w:r w:rsidRPr="00AF12C8">
        <w:t xml:space="preserve">číslo účtu nebo jiný jedinečný identifikátor účtu, </w:t>
      </w:r>
    </w:p>
    <w:p w:rsidR="00CA35D6" w:rsidRPr="00AF12C8" w:rsidRDefault="00CA35D6" w:rsidP="002C5DA3">
      <w:pPr>
        <w:pStyle w:val="Textpsmene"/>
      </w:pPr>
      <w:r w:rsidRPr="00AF12C8">
        <w:t>údaje o majiteli účtu a zmocněnci, který byl nebo je oprávněn nakládat s peněžními prostředky na účtu.</w:t>
      </w:r>
      <w:r w:rsidRPr="00AF12C8">
        <w:rPr>
          <w:strike/>
        </w:rPr>
        <w:t xml:space="preserve"> </w:t>
      </w:r>
      <w:r w:rsidRPr="00AF12C8">
        <w:t xml:space="preserve"> </w:t>
      </w:r>
    </w:p>
    <w:p w:rsidR="00CA35D6" w:rsidRPr="00AF12C8" w:rsidRDefault="00CA35D6" w:rsidP="002C5DA3">
      <w:pPr>
        <w:pStyle w:val="Textodstavce"/>
      </w:pPr>
      <w:r w:rsidRPr="00AF12C8">
        <w:t xml:space="preserve">Oprávnění podle odstavce 2 se vztahuje pouze na údaje, které jsou nezbytné ke ztotožnění osoby odpovědné za protiprávní jednání. Příslušný orgán je oprávněn vymezit v žádosti časové období, k němuž se požadované údaje vztahují.  </w:t>
      </w:r>
    </w:p>
    <w:p w:rsidR="00CA35D6" w:rsidRPr="00AF12C8" w:rsidRDefault="00CA35D6" w:rsidP="002C5DA3">
      <w:pPr>
        <w:pStyle w:val="Textodstavce"/>
      </w:pPr>
      <w:r w:rsidRPr="00AF12C8">
        <w:t xml:space="preserve">Žádost o poskytnutí údajů podle odstavců 2 a 3 podává příslušný orgán prostřednictvím ústředního styčného úřadu. Žádost musí obsahovat odůvodnění, v němž bude popsáno splnění podmínek podle odstavce 2. Příslušný orgán odpovídá za správnost údajů uvedených v jím podané žádosti. </w:t>
      </w:r>
    </w:p>
    <w:p w:rsidR="00CA35D6" w:rsidRDefault="00CA35D6" w:rsidP="002C5DA3">
      <w:pPr>
        <w:pStyle w:val="Textodstavce"/>
      </w:pPr>
      <w:r w:rsidRPr="00AF12C8">
        <w:t xml:space="preserve">Ústřední styčný úřad ověří, zda žádost splňuje podmínky podle odstavců 2 až 4. V případě splnění těchto podmínek předá ústřední styčný úřad žádost bance. Banka bezodkladně poskytne údaje podle odstavců 2 a 3 příslušnému orgánu. </w:t>
      </w:r>
    </w:p>
    <w:p w:rsidR="000D7FC0" w:rsidRPr="00AF12C8" w:rsidRDefault="000D7FC0" w:rsidP="002C5DA3">
      <w:pPr>
        <w:pStyle w:val="Textodstavce"/>
      </w:pPr>
      <w:r w:rsidRPr="000F1377">
        <w:t>Příslušný orgán do 24 měsíců ode dne podání žádosti podle odstavce 2 vyrozumí dotčený subjekt, že o něm požadoval údaje podle odstavce 2</w:t>
      </w:r>
      <w:r>
        <w:t>.</w:t>
      </w:r>
    </w:p>
    <w:p w:rsidR="00CA35D6" w:rsidRPr="00AF12C8" w:rsidRDefault="002C5DA3" w:rsidP="002C5DA3">
      <w:pPr>
        <w:pStyle w:val="Paragraf"/>
        <w:rPr>
          <w:szCs w:val="24"/>
        </w:rPr>
      </w:pPr>
      <w:r>
        <w:t xml:space="preserve">§ </w:t>
      </w:r>
      <w:r w:rsidR="00CA35D6" w:rsidRPr="00AF12C8">
        <w:rPr>
          <w:szCs w:val="24"/>
        </w:rPr>
        <w:t xml:space="preserve">24h </w:t>
      </w:r>
    </w:p>
    <w:p w:rsidR="00CA35D6" w:rsidRPr="00AF12C8" w:rsidRDefault="00CA35D6" w:rsidP="002C5DA3">
      <w:pPr>
        <w:pStyle w:val="Textlnku"/>
      </w:pPr>
      <w:r w:rsidRPr="00AF12C8">
        <w:t>Dochází-li k protiprávnímu jednání, může příslušný orgán rozhodnutím nařídit osobě, která se protiprávního jednání dopouští, aby se tohoto jednání zdržela. Odvolání proti tomuto rozhodnutí nemá odkladný účinek.</w:t>
      </w:r>
    </w:p>
    <w:p w:rsidR="00CA35D6" w:rsidRPr="00AF12C8" w:rsidRDefault="002C5DA3" w:rsidP="002C5DA3">
      <w:pPr>
        <w:pStyle w:val="Paragraf"/>
        <w:rPr>
          <w:szCs w:val="24"/>
        </w:rPr>
      </w:pPr>
      <w:r>
        <w:lastRenderedPageBreak/>
        <w:t xml:space="preserve">§ </w:t>
      </w:r>
      <w:r w:rsidR="00CA35D6" w:rsidRPr="00AF12C8">
        <w:rPr>
          <w:szCs w:val="24"/>
        </w:rPr>
        <w:t xml:space="preserve">24i </w:t>
      </w:r>
    </w:p>
    <w:p w:rsidR="00CA35D6" w:rsidRPr="00AF12C8" w:rsidRDefault="00CA35D6" w:rsidP="0064407D">
      <w:pPr>
        <w:pStyle w:val="Textodstavce"/>
        <w:numPr>
          <w:ilvl w:val="6"/>
          <w:numId w:val="17"/>
        </w:numPr>
      </w:pPr>
      <w:r w:rsidRPr="00AF12C8">
        <w:t>Hrozí-li riziko závažné újmy společným zájmům spotřebitelů</w:t>
      </w:r>
      <w:r w:rsidRPr="002C5DA3">
        <w:rPr>
          <w:vertAlign w:val="superscript"/>
        </w:rPr>
        <w:t>55)</w:t>
      </w:r>
      <w:r w:rsidRPr="00AF12C8">
        <w:t xml:space="preserve"> a nelze-li ochrany zájmů spotřebitele dosáhnout jinak, může příslušný orgán rozhodnutím tomu, kdo jednal protiprávně, uložit povinnost odstranit nebo znepřístupnit protiprávní obsah informací přístupných na on-line rozhraní</w:t>
      </w:r>
      <w:r w:rsidRPr="002C5DA3">
        <w:rPr>
          <w:vertAlign w:val="superscript"/>
        </w:rPr>
        <w:t>56)</w:t>
      </w:r>
      <w:r w:rsidRPr="00AF12C8">
        <w:t xml:space="preserve">. </w:t>
      </w:r>
    </w:p>
    <w:p w:rsidR="00CA35D6" w:rsidRPr="002C5DA3" w:rsidRDefault="00CA35D6" w:rsidP="0064407D">
      <w:pPr>
        <w:pStyle w:val="Textodstavce"/>
        <w:numPr>
          <w:ilvl w:val="6"/>
          <w:numId w:val="17"/>
        </w:numPr>
        <w:rPr>
          <w:u w:color="5B9BD5"/>
        </w:rPr>
      </w:pPr>
      <w:r w:rsidRPr="00AF12C8">
        <w:t>Hrozí-li riziko závažné újmy společným zájmům spotřebitelů a nelze-li ochrany zájmů spotřebitele dosáhnout jinak, příslušný orgán může rozhodnutím uložit poskytovateli služby informační společnosti podle právního předpisu upravujícího některé služby informační společnosti</w:t>
      </w:r>
      <w:r w:rsidRPr="002C5DA3">
        <w:rPr>
          <w:vertAlign w:val="superscript"/>
        </w:rPr>
        <w:t>57)</w:t>
      </w:r>
      <w:r w:rsidRPr="00AF12C8">
        <w:t>, aby v případě zjištění protiprávního obsahu ukládaných informací nebo protiprávního jednání neprodleně odstranil nebo až do doby zjednání nápravy omezil přístup nebo znepřístupnil takové informace anebo zobrazil varování pro spotřebitele přistupující k on-line rozhraní</w:t>
      </w:r>
      <w:r w:rsidRPr="002C5DA3">
        <w:rPr>
          <w:u w:color="5B9BD5"/>
        </w:rPr>
        <w:t>.</w:t>
      </w:r>
    </w:p>
    <w:p w:rsidR="00CA35D6" w:rsidRPr="00AF12C8" w:rsidRDefault="00CA35D6" w:rsidP="002C5DA3">
      <w:pPr>
        <w:pStyle w:val="Nadpisparagrafu"/>
        <w:rPr>
          <w:u w:val="single"/>
        </w:rPr>
      </w:pPr>
      <w:r w:rsidRPr="00AF12C8">
        <w:t>Oprávnění dalších subjektů</w:t>
      </w:r>
    </w:p>
    <w:p w:rsidR="00CA35D6" w:rsidRPr="00AF12C8" w:rsidRDefault="002C5DA3" w:rsidP="002C5DA3">
      <w:pPr>
        <w:pStyle w:val="Paragraf"/>
        <w:rPr>
          <w:szCs w:val="24"/>
        </w:rPr>
      </w:pPr>
      <w:r>
        <w:t xml:space="preserve">§ </w:t>
      </w:r>
      <w:r w:rsidR="00CA35D6" w:rsidRPr="00AF12C8">
        <w:rPr>
          <w:szCs w:val="24"/>
        </w:rPr>
        <w:t xml:space="preserve">24j </w:t>
      </w:r>
    </w:p>
    <w:p w:rsidR="00CA35D6" w:rsidRPr="00AF12C8" w:rsidRDefault="00CA35D6" w:rsidP="0064407D">
      <w:pPr>
        <w:pStyle w:val="Textodstavce"/>
        <w:numPr>
          <w:ilvl w:val="6"/>
          <w:numId w:val="18"/>
        </w:numPr>
      </w:pPr>
      <w:r w:rsidRPr="00AF12C8">
        <w:t xml:space="preserve">Evropské spotřebitelské centrum Česká republika je oprávněno poskytovat příslušným orgánům členských států Evropské unie nebo Evropského hospodářského prostoru a Evropské komisi externí varování podle čl. 27 Nařízení Evropského parlamentu a Rady (EU) 2017/2394 (dále jen „externí varování“). </w:t>
      </w:r>
    </w:p>
    <w:p w:rsidR="00CA35D6" w:rsidRPr="00AF12C8" w:rsidRDefault="00CA35D6" w:rsidP="0064407D">
      <w:pPr>
        <w:pStyle w:val="Textodstavce"/>
        <w:numPr>
          <w:ilvl w:val="6"/>
          <w:numId w:val="18"/>
        </w:numPr>
      </w:pPr>
      <w:r w:rsidRPr="00AF12C8">
        <w:t xml:space="preserve">Oprávnění poskytovat příslušným orgánům členských států Evropské unie nebo Evropského hospodářského prostoru a Evropské komisi externí varování Ministerstvo průmyslu a obchodu udělí právnické osobě, jejímž hlavním účelem v souladu se zakladatelským právním jednáním je ochrana zájmů spotřebitelů a která </w:t>
      </w:r>
    </w:p>
    <w:p w:rsidR="00CA35D6" w:rsidRPr="00AF12C8" w:rsidRDefault="00CA35D6" w:rsidP="001C4D65">
      <w:pPr>
        <w:pStyle w:val="Textpsmene"/>
      </w:pPr>
      <w:r w:rsidRPr="00AF12C8">
        <w:t>byla založena v souladu s právními předpisy České republiky,</w:t>
      </w:r>
    </w:p>
    <w:p w:rsidR="00CA35D6" w:rsidRPr="00AF12C8" w:rsidRDefault="00CA35D6" w:rsidP="001C4D65">
      <w:pPr>
        <w:pStyle w:val="Textpsmene"/>
      </w:pPr>
      <w:r w:rsidRPr="00AF12C8">
        <w:t>aktivně působí v oblasti ochrany spotřebitelů alespoň po dobu 2 let,</w:t>
      </w:r>
    </w:p>
    <w:p w:rsidR="00CA35D6" w:rsidRPr="00AF12C8" w:rsidRDefault="00CA35D6" w:rsidP="001C4D65">
      <w:pPr>
        <w:pStyle w:val="Textpsmene"/>
      </w:pPr>
      <w:r w:rsidRPr="00AF12C8">
        <w:t xml:space="preserve">není založena za účelem vytváření zisku, </w:t>
      </w:r>
    </w:p>
    <w:p w:rsidR="00CA35D6" w:rsidRPr="00AF12C8" w:rsidRDefault="00CA35D6" w:rsidP="001C4D65">
      <w:pPr>
        <w:pStyle w:val="Textpsmene"/>
      </w:pPr>
      <w:r w:rsidRPr="00AF12C8">
        <w:t xml:space="preserve">je </w:t>
      </w:r>
      <w:proofErr w:type="spellStart"/>
      <w:r w:rsidRPr="00AF12C8">
        <w:t>bezdlužná</w:t>
      </w:r>
      <w:proofErr w:type="spellEnd"/>
      <w:r w:rsidRPr="00AF12C8">
        <w:t>, a</w:t>
      </w:r>
    </w:p>
    <w:p w:rsidR="00CA35D6" w:rsidRPr="00AF12C8" w:rsidRDefault="00CA35D6" w:rsidP="001C4D65">
      <w:pPr>
        <w:pStyle w:val="Textpsmene"/>
      </w:pPr>
      <w:r w:rsidRPr="00AF12C8">
        <w:t>vyhotovila a uložila do sbírky listin veřejného rejstříku výroční zprávy nebo obdobné zprávy o její činnosti alespoň za poslední 2 uplynulá účetní období, z nichž vyplývá splnění podmínky podle písmene b).</w:t>
      </w:r>
    </w:p>
    <w:p w:rsidR="00CA35D6" w:rsidRPr="00AF12C8" w:rsidRDefault="00CA35D6" w:rsidP="001C4D65">
      <w:pPr>
        <w:pStyle w:val="Textodstavce"/>
      </w:pPr>
      <w:r w:rsidRPr="00AF12C8">
        <w:t xml:space="preserve">Za </w:t>
      </w:r>
      <w:proofErr w:type="spellStart"/>
      <w:r w:rsidRPr="00AF12C8">
        <w:t>bezdlužnou</w:t>
      </w:r>
      <w:proofErr w:type="spellEnd"/>
      <w:r w:rsidRPr="00AF12C8">
        <w:t xml:space="preserve"> se pro účely tohoto zákona považuje osoba, která nemá evidován nedoplatek,</w:t>
      </w:r>
    </w:p>
    <w:p w:rsidR="00CA35D6" w:rsidRPr="00AF12C8" w:rsidRDefault="00CA35D6" w:rsidP="001C4D65">
      <w:pPr>
        <w:pStyle w:val="Textpsmene"/>
      </w:pPr>
      <w:r w:rsidRPr="00AF12C8">
        <w:t>u orgánů Finanční správy České republiky,</w:t>
      </w:r>
    </w:p>
    <w:p w:rsidR="00CA35D6" w:rsidRPr="00AF12C8" w:rsidRDefault="00CA35D6" w:rsidP="001C4D65">
      <w:pPr>
        <w:pStyle w:val="Textpsmene"/>
      </w:pPr>
      <w:r w:rsidRPr="00AF12C8">
        <w:t>u orgánů Celní správy České republiky,</w:t>
      </w:r>
    </w:p>
    <w:p w:rsidR="00CA35D6" w:rsidRPr="00AF12C8" w:rsidRDefault="00CA35D6" w:rsidP="001C4D65">
      <w:pPr>
        <w:pStyle w:val="Textpsmene"/>
      </w:pPr>
      <w:r w:rsidRPr="00AF12C8">
        <w:t>na pojistném a na penále na veřejné zdravotní pojištění, nebo</w:t>
      </w:r>
    </w:p>
    <w:p w:rsidR="00CA35D6" w:rsidRPr="00AF12C8" w:rsidRDefault="00CA35D6" w:rsidP="001C4D65">
      <w:pPr>
        <w:pStyle w:val="Textpsmene"/>
      </w:pPr>
      <w:r w:rsidRPr="00AF12C8">
        <w:t>na pojistném a na penále na sociální zabezpečení a příspěvku na státní politiku zaměstnanosti.</w:t>
      </w:r>
    </w:p>
    <w:p w:rsidR="00CA35D6" w:rsidRPr="00AF12C8" w:rsidRDefault="00CA35D6" w:rsidP="001C4D65">
      <w:pPr>
        <w:pStyle w:val="Textodstavce"/>
      </w:pPr>
      <w:r w:rsidRPr="00AF12C8">
        <w:t>Bezdlužnost podle odstavce 3 se</w:t>
      </w:r>
      <w:r w:rsidRPr="00AF12C8">
        <w:rPr>
          <w:color w:val="FF0000"/>
        </w:rPr>
        <w:t xml:space="preserve"> </w:t>
      </w:r>
      <w:r w:rsidRPr="00AF12C8">
        <w:t>prokazuje potvrzením příslušného finančního úřadu, příslušného celního úřadu, příslušné zdravotní pojišťovny a příslušné okresní správy sociálního zabezpečení, které nesmí být starší než 30 kalendářních dnů přede dnem podání žádosti o vydání oprávnění.</w:t>
      </w:r>
    </w:p>
    <w:p w:rsidR="00CA35D6" w:rsidRPr="00AF12C8" w:rsidRDefault="001C4D65" w:rsidP="001C4D65">
      <w:pPr>
        <w:pStyle w:val="Paragraf"/>
        <w:rPr>
          <w:color w:val="000000"/>
          <w:szCs w:val="24"/>
        </w:rPr>
      </w:pPr>
      <w:r>
        <w:lastRenderedPageBreak/>
        <w:t xml:space="preserve">§ </w:t>
      </w:r>
      <w:r w:rsidR="00CA35D6" w:rsidRPr="00AF12C8">
        <w:rPr>
          <w:color w:val="000000"/>
          <w:szCs w:val="24"/>
        </w:rPr>
        <w:t>24k</w:t>
      </w:r>
    </w:p>
    <w:p w:rsidR="00CA35D6" w:rsidRPr="00AF12C8" w:rsidRDefault="00CA35D6" w:rsidP="0064407D">
      <w:pPr>
        <w:pStyle w:val="Textodstavce"/>
        <w:numPr>
          <w:ilvl w:val="6"/>
          <w:numId w:val="19"/>
        </w:numPr>
      </w:pPr>
      <w:r w:rsidRPr="00AF12C8">
        <w:t xml:space="preserve">Ministerstvo průmyslu a obchodu informuje Evropskou komisi o </w:t>
      </w:r>
      <w:r w:rsidRPr="001C4D65">
        <w:rPr>
          <w:color w:val="000000"/>
        </w:rPr>
        <w:t xml:space="preserve">právnické osobě oprávněné </w:t>
      </w:r>
      <w:r w:rsidRPr="00AF12C8">
        <w:t xml:space="preserve">poskytovat externí varování, a to bezodkladně po nabytí právní moci rozhodnutí </w:t>
      </w:r>
      <w:r w:rsidRPr="001C4D65">
        <w:rPr>
          <w:color w:val="000000"/>
        </w:rPr>
        <w:t>o</w:t>
      </w:r>
      <w:r w:rsidR="00F73E88">
        <w:rPr>
          <w:color w:val="000000"/>
        </w:rPr>
        <w:t> </w:t>
      </w:r>
      <w:r w:rsidRPr="001C4D65">
        <w:rPr>
          <w:color w:val="000000"/>
        </w:rPr>
        <w:t>udělení oprávnění</w:t>
      </w:r>
      <w:r w:rsidRPr="00AF12C8">
        <w:t>.</w:t>
      </w:r>
    </w:p>
    <w:p w:rsidR="00CA35D6" w:rsidRPr="001C4D65" w:rsidRDefault="00CA35D6" w:rsidP="0064407D">
      <w:pPr>
        <w:pStyle w:val="Textodstavce"/>
        <w:numPr>
          <w:ilvl w:val="6"/>
          <w:numId w:val="19"/>
        </w:numPr>
        <w:rPr>
          <w:color w:val="000000"/>
        </w:rPr>
      </w:pPr>
      <w:r w:rsidRPr="00AF12C8">
        <w:t>Právnická osoba bezodkladně informuje Ministerstvo průmyslu a obchodu o</w:t>
      </w:r>
      <w:r w:rsidR="00F73E88">
        <w:t> </w:t>
      </w:r>
      <w:r w:rsidRPr="00AF12C8">
        <w:t>jakýchkoliv okolnostech, které by mohly mít vliv na platnost jejího oprávnění, zejména o</w:t>
      </w:r>
      <w:r w:rsidRPr="001C4D65">
        <w:rPr>
          <w:color w:val="000000"/>
        </w:rPr>
        <w:t xml:space="preserve"> tom, že přestala splňovat podmínky podle § 24j odst. 2 písm. a) až e).</w:t>
      </w:r>
    </w:p>
    <w:p w:rsidR="00CA35D6" w:rsidRPr="00AF12C8" w:rsidRDefault="001C4D65" w:rsidP="001C4D65">
      <w:pPr>
        <w:pStyle w:val="Paragraf"/>
        <w:rPr>
          <w:color w:val="000000"/>
          <w:szCs w:val="24"/>
        </w:rPr>
      </w:pPr>
      <w:r>
        <w:t xml:space="preserve">§ </w:t>
      </w:r>
      <w:r w:rsidR="00CA35D6" w:rsidRPr="00AF12C8">
        <w:rPr>
          <w:color w:val="000000"/>
          <w:szCs w:val="24"/>
        </w:rPr>
        <w:t>24l</w:t>
      </w:r>
    </w:p>
    <w:p w:rsidR="00CA35D6" w:rsidRPr="00AF12C8" w:rsidRDefault="00CA35D6" w:rsidP="0064407D">
      <w:pPr>
        <w:pStyle w:val="Textodstavce"/>
        <w:numPr>
          <w:ilvl w:val="6"/>
          <w:numId w:val="20"/>
        </w:numPr>
      </w:pPr>
      <w:r w:rsidRPr="00AF12C8">
        <w:t>Ministerstvo průmyslu a obchodu kontroluje, zda právnická osoba, které bylo uděleno oprávnění, splňuje podmínky podle § 24j odst. 2 písm. a) až e). Pokud zjistí, že oprávněná právnická osoba podmínky nesplňuje, rozhodne o odnětí jejího oprávnění.</w:t>
      </w:r>
    </w:p>
    <w:p w:rsidR="00CA35D6" w:rsidRPr="00AF12C8" w:rsidRDefault="00CA35D6" w:rsidP="0064407D">
      <w:pPr>
        <w:pStyle w:val="Textodstavce"/>
        <w:numPr>
          <w:ilvl w:val="6"/>
          <w:numId w:val="20"/>
        </w:numPr>
      </w:pPr>
      <w:r w:rsidRPr="00AF12C8">
        <w:t>Pokud Ministerstvo průmyslu a obchodu zjistí, že externí varování poskytovaná oprávněnou právnickou osobou nejsou správná, aktuální nebo přesná, vyzve právnickou osobu k bezodkladnému zjednání nápravy. Shledá-li Ministerstvo průmyslu a obchodu, že právnická osoba výzvu ke zjednání nápravy nesplnila, může rozhodnout o odnětí jejího oprávnění poskytovat externí varování. Ministerstvo průmyslu a obchodu rozhodne o odnětí oprávnění, pokud oprávněná právnická osoba poskytuje nesprávná, neaktuální nebo nepřesná externí varování opakovaně.</w:t>
      </w:r>
    </w:p>
    <w:p w:rsidR="00CA35D6" w:rsidRPr="00AF12C8" w:rsidRDefault="00CA35D6" w:rsidP="0064407D">
      <w:pPr>
        <w:pStyle w:val="Textodstavce"/>
        <w:numPr>
          <w:ilvl w:val="6"/>
          <w:numId w:val="20"/>
        </w:numPr>
      </w:pPr>
      <w:r w:rsidRPr="00AF12C8">
        <w:t>Rozhodne-li Ministerstvo průmyslu a obchodu o odnětí oprávnění podle odstavce 1 nebo 2, bezodkladně po nabytí právní moci tohoto rozhodnutí informuje Evropskou komisi o tom, že daná právnická osoba již není oprávněna poskytovat externí varování.</w:t>
      </w:r>
    </w:p>
    <w:p w:rsidR="00CA35D6" w:rsidRPr="00AF12C8" w:rsidRDefault="00CA35D6" w:rsidP="001C4D65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AF12C8">
        <w:rPr>
          <w:rFonts w:ascii="Times New Roman" w:hAnsi="Times New Roman"/>
          <w:sz w:val="24"/>
          <w:szCs w:val="24"/>
        </w:rPr>
        <w:t>_____</w:t>
      </w:r>
      <w:r w:rsidR="00F73E88">
        <w:rPr>
          <w:rFonts w:ascii="Times New Roman" w:hAnsi="Times New Roman"/>
          <w:sz w:val="24"/>
          <w:szCs w:val="24"/>
        </w:rPr>
        <w:t>__________</w:t>
      </w:r>
    </w:p>
    <w:p w:rsidR="00CA35D6" w:rsidRPr="00AF12C8" w:rsidRDefault="00CA35D6" w:rsidP="00F73E88">
      <w:pPr>
        <w:pStyle w:val="Textpoznpodarou"/>
        <w:tabs>
          <w:tab w:val="clear" w:pos="425"/>
        </w:tabs>
        <w:ind w:left="709" w:hanging="709"/>
        <w:rPr>
          <w:sz w:val="24"/>
          <w:szCs w:val="24"/>
        </w:rPr>
      </w:pPr>
      <w:r w:rsidRPr="00AF12C8">
        <w:rPr>
          <w:sz w:val="24"/>
          <w:szCs w:val="24"/>
          <w:vertAlign w:val="superscript"/>
        </w:rPr>
        <w:t>50)</w:t>
      </w:r>
      <w:r w:rsidR="00F73E88">
        <w:rPr>
          <w:sz w:val="24"/>
          <w:szCs w:val="24"/>
          <w:vertAlign w:val="superscript"/>
        </w:rPr>
        <w:tab/>
      </w:r>
      <w:r w:rsidRPr="00AF12C8">
        <w:rPr>
          <w:sz w:val="24"/>
          <w:szCs w:val="24"/>
        </w:rPr>
        <w:t>Nařízení Evropského parlamentu a Rady (EU) 2017/2394 ze dne 12. prosince 2017 o</w:t>
      </w:r>
      <w:r w:rsidR="001C4D65">
        <w:rPr>
          <w:sz w:val="24"/>
          <w:szCs w:val="24"/>
        </w:rPr>
        <w:t> </w:t>
      </w:r>
      <w:r w:rsidRPr="00AF12C8">
        <w:rPr>
          <w:sz w:val="24"/>
          <w:szCs w:val="24"/>
        </w:rPr>
        <w:t>spolupráci mezi vnitrostátními orgány příslušnými pro vymáhání dodržování právních předpisů na ochranu zájmů spotřebitelů a o zrušení nařízení (ES) č. 2006/2004, v platném znění.</w:t>
      </w:r>
    </w:p>
    <w:p w:rsidR="00CA35D6" w:rsidRPr="00AF12C8" w:rsidRDefault="00CA35D6" w:rsidP="00F73E88">
      <w:pPr>
        <w:pStyle w:val="Textpoznpodarou"/>
        <w:tabs>
          <w:tab w:val="clear" w:pos="425"/>
        </w:tabs>
        <w:ind w:left="709" w:hanging="709"/>
        <w:rPr>
          <w:color w:val="000000"/>
          <w:sz w:val="24"/>
          <w:szCs w:val="24"/>
        </w:rPr>
      </w:pPr>
      <w:r w:rsidRPr="00AF12C8">
        <w:rPr>
          <w:sz w:val="24"/>
          <w:szCs w:val="24"/>
          <w:vertAlign w:val="superscript"/>
        </w:rPr>
        <w:t>51)</w:t>
      </w:r>
      <w:r w:rsidR="00F73E88">
        <w:rPr>
          <w:sz w:val="24"/>
          <w:szCs w:val="24"/>
          <w:vertAlign w:val="superscript"/>
        </w:rPr>
        <w:tab/>
      </w:r>
      <w:r w:rsidRPr="00AF12C8">
        <w:rPr>
          <w:color w:val="000000"/>
          <w:sz w:val="24"/>
          <w:szCs w:val="24"/>
        </w:rPr>
        <w:t>Článek 3 odst. 2 nařízení Evropského parlamentu a Rady (EU) 2017/2394 o spolupráci mezi vnitrostátními orgány příslušnými pro vymáhání dodržování právních předpisů na ochranu zájmů spotřebitelů a o zrušení nařízení (ES) č. 2006/2004.</w:t>
      </w:r>
    </w:p>
    <w:p w:rsidR="00CA35D6" w:rsidRPr="00AF12C8" w:rsidRDefault="00CA35D6" w:rsidP="00F73E88">
      <w:pPr>
        <w:pStyle w:val="Textpoznpodarou"/>
        <w:ind w:left="709" w:hanging="709"/>
        <w:rPr>
          <w:color w:val="000000"/>
          <w:sz w:val="24"/>
          <w:szCs w:val="24"/>
        </w:rPr>
      </w:pPr>
      <w:r w:rsidRPr="00AF12C8">
        <w:rPr>
          <w:color w:val="000000"/>
          <w:sz w:val="24"/>
          <w:szCs w:val="24"/>
          <w:vertAlign w:val="superscript"/>
        </w:rPr>
        <w:t>52)</w:t>
      </w:r>
      <w:r w:rsidR="00F73E88">
        <w:rPr>
          <w:color w:val="000000"/>
          <w:sz w:val="24"/>
          <w:szCs w:val="24"/>
          <w:vertAlign w:val="superscript"/>
        </w:rPr>
        <w:tab/>
      </w:r>
      <w:r w:rsidR="00F73E88">
        <w:rPr>
          <w:color w:val="000000"/>
          <w:sz w:val="24"/>
          <w:szCs w:val="24"/>
          <w:vertAlign w:val="superscript"/>
        </w:rPr>
        <w:tab/>
      </w:r>
      <w:r w:rsidRPr="00AF12C8">
        <w:rPr>
          <w:color w:val="000000"/>
          <w:sz w:val="24"/>
          <w:szCs w:val="24"/>
        </w:rPr>
        <w:t>Článek 3 odst. 3 nařízení Evropského parlamentu a Rady (EU) 2017/2394 o spolupráci mezi vnitrostátními orgány příslušnými pro vymáhání dodržování právních předpisů na ochranu zájmů spotřebitelů a o zrušení nařízení (ES) č. 2006/2004.</w:t>
      </w:r>
    </w:p>
    <w:p w:rsidR="00CA35D6" w:rsidRPr="00AF12C8" w:rsidRDefault="00CA35D6" w:rsidP="00F73E88">
      <w:pPr>
        <w:pStyle w:val="Textpoznpodarou"/>
        <w:ind w:left="709" w:hanging="709"/>
        <w:rPr>
          <w:color w:val="000000"/>
          <w:sz w:val="24"/>
          <w:szCs w:val="24"/>
        </w:rPr>
      </w:pPr>
      <w:r w:rsidRPr="00AF12C8">
        <w:rPr>
          <w:color w:val="000000"/>
          <w:sz w:val="24"/>
          <w:szCs w:val="24"/>
          <w:vertAlign w:val="superscript"/>
        </w:rPr>
        <w:t>53)</w:t>
      </w:r>
      <w:r w:rsidR="00F73E88">
        <w:rPr>
          <w:color w:val="000000"/>
          <w:sz w:val="24"/>
          <w:szCs w:val="24"/>
          <w:vertAlign w:val="superscript"/>
        </w:rPr>
        <w:tab/>
      </w:r>
      <w:r w:rsidR="00F73E88">
        <w:rPr>
          <w:color w:val="000000"/>
          <w:sz w:val="24"/>
          <w:szCs w:val="24"/>
          <w:vertAlign w:val="superscript"/>
        </w:rPr>
        <w:tab/>
      </w:r>
      <w:r w:rsidRPr="00AF12C8">
        <w:rPr>
          <w:color w:val="000000"/>
          <w:sz w:val="24"/>
          <w:szCs w:val="24"/>
        </w:rPr>
        <w:t>Článek 3 odst. 4 nařízení Evropského parlamentu a Rady (EU) 2017/2394 o spolupráci mezi vnitrostátními orgány příslušnými pro vymáhání dodržování právních předpisů na ochranu zájmů spotřebitelů a o zrušení nařízení (ES) č. 2006/2004.</w:t>
      </w:r>
    </w:p>
    <w:p w:rsidR="00CA35D6" w:rsidRPr="00AF12C8" w:rsidRDefault="00CA35D6" w:rsidP="00F73E88">
      <w:pPr>
        <w:pStyle w:val="Textpoznpodarou"/>
        <w:ind w:left="709" w:hanging="709"/>
        <w:rPr>
          <w:sz w:val="24"/>
          <w:szCs w:val="24"/>
        </w:rPr>
      </w:pPr>
      <w:r w:rsidRPr="00AF12C8">
        <w:rPr>
          <w:sz w:val="24"/>
          <w:szCs w:val="24"/>
          <w:vertAlign w:val="superscript"/>
        </w:rPr>
        <w:t>54)</w:t>
      </w:r>
      <w:r w:rsidR="00F73E88">
        <w:rPr>
          <w:sz w:val="24"/>
          <w:szCs w:val="24"/>
          <w:vertAlign w:val="superscript"/>
        </w:rPr>
        <w:tab/>
      </w:r>
      <w:r w:rsidR="00F73E88">
        <w:rPr>
          <w:sz w:val="24"/>
          <w:szCs w:val="24"/>
          <w:vertAlign w:val="superscript"/>
        </w:rPr>
        <w:tab/>
      </w:r>
      <w:r w:rsidRPr="00AF12C8">
        <w:rPr>
          <w:sz w:val="24"/>
          <w:szCs w:val="24"/>
        </w:rPr>
        <w:t>Například zákon č. 64/1986 Sb., o České obchodní inspekci, ve znění pozdějších předpisů, zákon č. 250/2016 Sb., o odpovědnosti za přestupky a řízení o nich, ve znění pozdějších předpisů.</w:t>
      </w:r>
    </w:p>
    <w:p w:rsidR="00CA35D6" w:rsidRPr="00AF12C8" w:rsidRDefault="00CA35D6" w:rsidP="00F73E88">
      <w:pPr>
        <w:pStyle w:val="Textpoznpodarou"/>
        <w:ind w:left="709" w:hanging="709"/>
        <w:rPr>
          <w:color w:val="000000"/>
          <w:sz w:val="24"/>
          <w:szCs w:val="24"/>
        </w:rPr>
      </w:pPr>
      <w:r w:rsidRPr="00AF12C8">
        <w:rPr>
          <w:sz w:val="24"/>
          <w:szCs w:val="24"/>
          <w:vertAlign w:val="superscript"/>
        </w:rPr>
        <w:t>55)</w:t>
      </w:r>
      <w:r w:rsidR="00F73E88">
        <w:rPr>
          <w:sz w:val="24"/>
          <w:szCs w:val="24"/>
          <w:vertAlign w:val="superscript"/>
        </w:rPr>
        <w:tab/>
      </w:r>
      <w:r w:rsidR="00F73E88">
        <w:rPr>
          <w:sz w:val="24"/>
          <w:szCs w:val="24"/>
          <w:vertAlign w:val="superscript"/>
        </w:rPr>
        <w:tab/>
      </w:r>
      <w:r w:rsidRPr="00AF12C8">
        <w:rPr>
          <w:color w:val="000000"/>
          <w:sz w:val="24"/>
          <w:szCs w:val="24"/>
        </w:rPr>
        <w:t xml:space="preserve">Článek 3 odst. 14 nařízení Evropského parlamentu a Rady (EU) 2017/2394 o spolupráci mezi vnitrostátními orgány příslušnými pro vymáhání dodržování právních předpisů na ochranu zájmů spotřebitelů a o zrušení nařízení (ES) č. 2006/2004. </w:t>
      </w:r>
    </w:p>
    <w:p w:rsidR="00CA35D6" w:rsidRPr="00AF12C8" w:rsidRDefault="00CA35D6" w:rsidP="00F73E88">
      <w:pPr>
        <w:pStyle w:val="Textpoznpodarou"/>
        <w:ind w:left="709" w:hanging="709"/>
        <w:rPr>
          <w:color w:val="000000"/>
          <w:sz w:val="24"/>
          <w:szCs w:val="24"/>
        </w:rPr>
      </w:pPr>
      <w:r w:rsidRPr="00AF12C8">
        <w:rPr>
          <w:color w:val="000000"/>
          <w:sz w:val="24"/>
          <w:szCs w:val="24"/>
          <w:vertAlign w:val="superscript"/>
        </w:rPr>
        <w:t>56)</w:t>
      </w:r>
      <w:r w:rsidR="00F73E88">
        <w:rPr>
          <w:color w:val="000000"/>
          <w:sz w:val="24"/>
          <w:szCs w:val="24"/>
          <w:vertAlign w:val="superscript"/>
        </w:rPr>
        <w:tab/>
      </w:r>
      <w:r w:rsidR="00F73E88">
        <w:rPr>
          <w:color w:val="000000"/>
          <w:sz w:val="24"/>
          <w:szCs w:val="24"/>
          <w:vertAlign w:val="superscript"/>
        </w:rPr>
        <w:tab/>
      </w:r>
      <w:r w:rsidRPr="00AF12C8">
        <w:rPr>
          <w:color w:val="000000"/>
          <w:sz w:val="24"/>
          <w:szCs w:val="24"/>
        </w:rPr>
        <w:t>Článek 3 odst. 15 nařízení Evropského parlamentu a Rady (EU) 2017/2394 o spolupráci mezi vnitrostátními orgány příslušnými pro vymáhání dodržování právních předpisů na ochranu zájmů spotřebitelů a o zrušení nařízení (ES) č. 2006/2004.</w:t>
      </w:r>
    </w:p>
    <w:p w:rsidR="00CA35D6" w:rsidRPr="00AF12C8" w:rsidRDefault="00CA35D6" w:rsidP="00F73E88">
      <w:pPr>
        <w:pStyle w:val="Textpoznpodarou"/>
        <w:ind w:left="709" w:hanging="709"/>
        <w:rPr>
          <w:sz w:val="24"/>
          <w:szCs w:val="24"/>
        </w:rPr>
      </w:pPr>
      <w:r w:rsidRPr="00AF12C8">
        <w:rPr>
          <w:color w:val="000000"/>
          <w:sz w:val="24"/>
          <w:szCs w:val="24"/>
          <w:vertAlign w:val="superscript"/>
        </w:rPr>
        <w:lastRenderedPageBreak/>
        <w:t>57)</w:t>
      </w:r>
      <w:r w:rsidR="00F73E88">
        <w:rPr>
          <w:color w:val="000000"/>
          <w:sz w:val="24"/>
          <w:szCs w:val="24"/>
          <w:vertAlign w:val="superscript"/>
        </w:rPr>
        <w:tab/>
      </w:r>
      <w:r w:rsidR="00F73E88">
        <w:rPr>
          <w:color w:val="000000"/>
          <w:sz w:val="24"/>
          <w:szCs w:val="24"/>
          <w:vertAlign w:val="superscript"/>
        </w:rPr>
        <w:tab/>
      </w:r>
      <w:r w:rsidRPr="00AF12C8">
        <w:rPr>
          <w:color w:val="000000"/>
          <w:sz w:val="24"/>
          <w:szCs w:val="24"/>
        </w:rPr>
        <w:t>Zákon č. 480/2004 Sb., o některých službách informační společnosti a o změně některých zákonů (zákon o některých službách informační společnosti), ve znění pozdějších předpisů.</w:t>
      </w:r>
    </w:p>
    <w:p w:rsidR="00CA35D6" w:rsidRPr="00AF12C8" w:rsidRDefault="00CA35D6" w:rsidP="001C4D65">
      <w:pPr>
        <w:widowControl w:val="0"/>
        <w:spacing w:before="120" w:after="120"/>
        <w:rPr>
          <w:szCs w:val="24"/>
        </w:rPr>
      </w:pPr>
      <w:r w:rsidRPr="00AF12C8">
        <w:rPr>
          <w:szCs w:val="24"/>
        </w:rPr>
        <w:t xml:space="preserve">Dosavadní části sedmá a osmá se označují jako části osmá a devátá. </w:t>
      </w:r>
    </w:p>
    <w:p w:rsidR="00CA35D6" w:rsidRDefault="00CA35D6" w:rsidP="001C4D65">
      <w:pPr>
        <w:pStyle w:val="Novelizanbod"/>
      </w:pPr>
      <w:r>
        <w:t xml:space="preserve">Za přílohu č. 2 se </w:t>
      </w:r>
      <w:r w:rsidRPr="00FF2A6E">
        <w:t>doplňuje</w:t>
      </w:r>
      <w:r>
        <w:t xml:space="preserve"> příloha č. 3, která </w:t>
      </w:r>
      <w:r w:rsidRPr="00FF2A6E">
        <w:t>včetně nadpisu</w:t>
      </w:r>
      <w:r>
        <w:t xml:space="preserve"> zní: </w:t>
      </w:r>
    </w:p>
    <w:p w:rsidR="00CA35D6" w:rsidRPr="006A6B11" w:rsidRDefault="00CA35D6" w:rsidP="00CA35D6">
      <w:pPr>
        <w:jc w:val="right"/>
        <w:rPr>
          <w:color w:val="000000"/>
        </w:rPr>
      </w:pPr>
      <w:r>
        <w:rPr>
          <w:color w:val="000000"/>
        </w:rPr>
        <w:t>„</w:t>
      </w:r>
      <w:r w:rsidRPr="00F73E88">
        <w:rPr>
          <w:b/>
          <w:color w:val="000000"/>
        </w:rPr>
        <w:t>Příloha č. 3 k zákonu č. 634/1992 Sb.</w:t>
      </w:r>
    </w:p>
    <w:p w:rsidR="00CA35D6" w:rsidRPr="0077518B" w:rsidRDefault="00CA35D6" w:rsidP="00CA35D6">
      <w:pPr>
        <w:jc w:val="center"/>
        <w:rPr>
          <w:color w:val="000000"/>
        </w:rPr>
      </w:pPr>
      <w:r w:rsidRPr="0096572A">
        <w:rPr>
          <w:color w:val="000000"/>
        </w:rPr>
        <w:t>Působnost</w:t>
      </w:r>
      <w:r>
        <w:rPr>
          <w:color w:val="000000"/>
        </w:rPr>
        <w:t xml:space="preserve"> příslušných orgánů </w:t>
      </w:r>
      <w:r w:rsidRPr="006A6B11">
        <w:rPr>
          <w:color w:val="000000"/>
        </w:rPr>
        <w:t>k uplatňování nařízení Evropského parlamentu a Rady (EU) 2017/2394</w:t>
      </w:r>
      <w:r>
        <w:rPr>
          <w:color w:val="000000"/>
        </w:rPr>
        <w:t xml:space="preserve"> (§ 24d odst. 2)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4718"/>
        <w:gridCol w:w="3355"/>
      </w:tblGrid>
      <w:tr w:rsidR="00CA35D6" w:rsidRPr="00D5718D" w:rsidTr="00AF12C8">
        <w:trPr>
          <w:trHeight w:val="533"/>
        </w:trPr>
        <w:tc>
          <w:tcPr>
            <w:tcW w:w="1555" w:type="dxa"/>
            <w:shd w:val="clear" w:color="auto" w:fill="auto"/>
          </w:tcPr>
          <w:p w:rsidR="00CA35D6" w:rsidRPr="00D5718D" w:rsidRDefault="00CA35D6" w:rsidP="00AF12C8">
            <w:pPr>
              <w:rPr>
                <w:rFonts w:ascii="Times New Roman" w:hAnsi="Times New Roman"/>
                <w:b/>
              </w:rPr>
            </w:pPr>
            <w:r w:rsidRPr="00D5718D">
              <w:rPr>
                <w:rFonts w:ascii="Times New Roman" w:hAnsi="Times New Roman"/>
                <w:b/>
              </w:rPr>
              <w:t>Příslušný orgán</w:t>
            </w:r>
          </w:p>
        </w:tc>
        <w:tc>
          <w:tcPr>
            <w:tcW w:w="4718" w:type="dxa"/>
          </w:tcPr>
          <w:p w:rsidR="00CA35D6" w:rsidRPr="00D5718D" w:rsidRDefault="00CA35D6" w:rsidP="00AF12C8">
            <w:pPr>
              <w:rPr>
                <w:rFonts w:ascii="Times New Roman" w:hAnsi="Times New Roman"/>
                <w:b/>
                <w:color w:val="000000"/>
              </w:rPr>
            </w:pPr>
            <w:r w:rsidRPr="00D5718D">
              <w:rPr>
                <w:rFonts w:ascii="Times New Roman" w:hAnsi="Times New Roman"/>
                <w:b/>
                <w:color w:val="000000"/>
              </w:rPr>
              <w:t>P</w:t>
            </w:r>
            <w:r>
              <w:rPr>
                <w:rFonts w:ascii="Times New Roman" w:hAnsi="Times New Roman"/>
                <w:b/>
                <w:color w:val="000000"/>
              </w:rPr>
              <w:t>rávní p</w:t>
            </w:r>
            <w:r w:rsidRPr="00D5718D">
              <w:rPr>
                <w:rFonts w:ascii="Times New Roman" w:hAnsi="Times New Roman"/>
                <w:b/>
                <w:color w:val="000000"/>
              </w:rPr>
              <w:t>ředpis Evropské unie</w:t>
            </w:r>
            <w:r>
              <w:rPr>
                <w:rFonts w:ascii="Times New Roman" w:hAnsi="Times New Roman"/>
                <w:b/>
                <w:color w:val="000000"/>
              </w:rPr>
              <w:t xml:space="preserve"> na ochranu zájmů spotřebitelů ve smyslu čl. 3 </w:t>
            </w:r>
            <w:r w:rsidRPr="0096572A">
              <w:rPr>
                <w:rFonts w:ascii="Times New Roman" w:hAnsi="Times New Roman"/>
                <w:b/>
                <w:color w:val="000000"/>
              </w:rPr>
              <w:t>bodu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95EAE">
              <w:rPr>
                <w:rFonts w:ascii="Times New Roman" w:hAnsi="Times New Roman"/>
                <w:b/>
                <w:color w:val="000000"/>
              </w:rPr>
              <w:t>1 nařízení Evropského parlamentu a Rady (EU) 2017/2394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3355" w:type="dxa"/>
          </w:tcPr>
          <w:p w:rsidR="00CA35D6" w:rsidRPr="00D5718D" w:rsidRDefault="00CA35D6" w:rsidP="00AF12C8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P</w:t>
            </w:r>
            <w:r w:rsidRPr="00D5718D">
              <w:rPr>
                <w:rFonts w:ascii="Times New Roman" w:hAnsi="Times New Roman"/>
                <w:b/>
                <w:color w:val="000000"/>
              </w:rPr>
              <w:t xml:space="preserve">rovedení předpisu Evropské Unie </w:t>
            </w:r>
            <w:r>
              <w:rPr>
                <w:rFonts w:ascii="Times New Roman" w:hAnsi="Times New Roman"/>
                <w:b/>
                <w:color w:val="000000"/>
              </w:rPr>
              <w:t>ve vnitrostátním  </w:t>
            </w:r>
            <w:r w:rsidRPr="00D5718D">
              <w:rPr>
                <w:rFonts w:ascii="Times New Roman" w:hAnsi="Times New Roman"/>
                <w:b/>
                <w:color w:val="000000"/>
              </w:rPr>
              <w:t>právní</w:t>
            </w:r>
            <w:r>
              <w:rPr>
                <w:rFonts w:ascii="Times New Roman" w:hAnsi="Times New Roman"/>
                <w:b/>
                <w:color w:val="000000"/>
              </w:rPr>
              <w:t>m</w:t>
            </w:r>
            <w:r w:rsidRPr="00D5718D">
              <w:rPr>
                <w:rFonts w:ascii="Times New Roman" w:hAnsi="Times New Roman"/>
                <w:b/>
                <w:color w:val="000000"/>
              </w:rPr>
              <w:t xml:space="preserve"> řádu </w:t>
            </w:r>
          </w:p>
        </w:tc>
      </w:tr>
      <w:tr w:rsidR="00CA35D6" w:rsidRPr="00922210" w:rsidTr="00AF12C8">
        <w:trPr>
          <w:trHeight w:val="533"/>
        </w:trPr>
        <w:tc>
          <w:tcPr>
            <w:tcW w:w="1555" w:type="dxa"/>
            <w:vMerge w:val="restart"/>
            <w:shd w:val="clear" w:color="auto" w:fill="auto"/>
          </w:tcPr>
          <w:p w:rsidR="00CA35D6" w:rsidRPr="00F1069E" w:rsidRDefault="00CA35D6" w:rsidP="00AF12C8">
            <w:pPr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Česká obchodní inspekce</w:t>
            </w:r>
          </w:p>
        </w:tc>
        <w:tc>
          <w:tcPr>
            <w:tcW w:w="4718" w:type="dxa"/>
          </w:tcPr>
          <w:p w:rsidR="00CA35D6" w:rsidRPr="00F1069E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F1069E">
              <w:rPr>
                <w:rFonts w:ascii="Times New Roman" w:hAnsi="Times New Roman"/>
                <w:color w:val="000000"/>
              </w:rPr>
              <w:t>1. Směrnice Rady 93/13/EHS ze dne 5. dubna 1993 o nepřiměřených podmínkách ve spotřebitelských smlouvách (</w:t>
            </w:r>
            <w:proofErr w:type="spellStart"/>
            <w:r w:rsidRPr="00F1069E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F1069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F1069E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F1069E">
              <w:rPr>
                <w:rFonts w:ascii="Times New Roman" w:hAnsi="Times New Roman"/>
                <w:color w:val="000000"/>
              </w:rPr>
              <w:t xml:space="preserve">. L 95, </w:t>
            </w:r>
            <w:proofErr w:type="gramStart"/>
            <w:r w:rsidRPr="00F1069E">
              <w:rPr>
                <w:rFonts w:ascii="Times New Roman" w:hAnsi="Times New Roman"/>
                <w:color w:val="000000"/>
              </w:rPr>
              <w:t>21.4.1993</w:t>
            </w:r>
            <w:proofErr w:type="gramEnd"/>
            <w:r w:rsidRPr="00F1069E">
              <w:rPr>
                <w:rFonts w:ascii="Times New Roman" w:hAnsi="Times New Roman"/>
                <w:color w:val="000000"/>
              </w:rPr>
              <w:t>, s. 29)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89/2012 Sb., občanský zákoník</w:t>
            </w:r>
            <w:r>
              <w:rPr>
                <w:rFonts w:ascii="Times New Roman" w:hAnsi="Times New Roman"/>
                <w:color w:val="000000"/>
              </w:rPr>
              <w:t>, v oblasti z</w:t>
            </w:r>
            <w:r w:rsidRPr="00677950">
              <w:rPr>
                <w:rFonts w:ascii="Times New Roman" w:hAnsi="Times New Roman"/>
                <w:color w:val="000000"/>
              </w:rPr>
              <w:t>ávaz</w:t>
            </w:r>
            <w:r>
              <w:rPr>
                <w:rFonts w:ascii="Times New Roman" w:hAnsi="Times New Roman"/>
                <w:color w:val="000000"/>
              </w:rPr>
              <w:t>ků</w:t>
            </w:r>
            <w:r w:rsidRPr="00677950">
              <w:rPr>
                <w:rFonts w:ascii="Times New Roman" w:hAnsi="Times New Roman"/>
                <w:color w:val="000000"/>
              </w:rPr>
              <w:t xml:space="preserve"> ze smluv uzavíraných se spotřebitelem</w:t>
            </w:r>
          </w:p>
        </w:tc>
      </w:tr>
      <w:tr w:rsidR="00CA35D6" w:rsidRPr="00922210" w:rsidTr="00AF12C8">
        <w:trPr>
          <w:trHeight w:val="701"/>
        </w:trPr>
        <w:tc>
          <w:tcPr>
            <w:tcW w:w="1555" w:type="dxa"/>
            <w:vMerge/>
            <w:shd w:val="clear" w:color="auto" w:fill="auto"/>
          </w:tcPr>
          <w:p w:rsidR="00CA35D6" w:rsidRPr="00F1069E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 w:val="restart"/>
          </w:tcPr>
          <w:p w:rsidR="00CA35D6" w:rsidRPr="00F1069E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F1069E">
              <w:rPr>
                <w:rFonts w:ascii="Times New Roman" w:hAnsi="Times New Roman"/>
                <w:color w:val="000000"/>
              </w:rPr>
              <w:t>2. Směrnice Evropského parlamentu a Rady 98/6/ES ze dne 16. února 1998 o ochraně spotřebitelů při označování cen výrobků nabízených spotřebiteli (</w:t>
            </w:r>
            <w:proofErr w:type="spellStart"/>
            <w:r w:rsidRPr="00F1069E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F1069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F1069E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F1069E">
              <w:rPr>
                <w:rFonts w:ascii="Times New Roman" w:hAnsi="Times New Roman"/>
                <w:color w:val="000000"/>
              </w:rPr>
              <w:t xml:space="preserve">. L 80, </w:t>
            </w:r>
            <w:proofErr w:type="gramStart"/>
            <w:r w:rsidRPr="00F1069E">
              <w:rPr>
                <w:rFonts w:ascii="Times New Roman" w:hAnsi="Times New Roman"/>
                <w:color w:val="000000"/>
              </w:rPr>
              <w:t>18.3.1998</w:t>
            </w:r>
            <w:proofErr w:type="gramEnd"/>
            <w:r w:rsidRPr="00F1069E">
              <w:rPr>
                <w:rFonts w:ascii="Times New Roman" w:hAnsi="Times New Roman"/>
                <w:color w:val="000000"/>
              </w:rPr>
              <w:t>, s. 27)</w:t>
            </w:r>
          </w:p>
        </w:tc>
        <w:tc>
          <w:tcPr>
            <w:tcW w:w="3355" w:type="dxa"/>
          </w:tcPr>
          <w:p w:rsidR="00CA35D6" w:rsidRPr="00965FCC" w:rsidRDefault="00CA35D6" w:rsidP="00AF12C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Zákon č. 634/1992 Sb., o ochraně spotřebitele, v oblasti informování </w:t>
            </w:r>
            <w:r w:rsidRPr="000811B9">
              <w:rPr>
                <w:rFonts w:ascii="Times New Roman" w:hAnsi="Times New Roman"/>
                <w:color w:val="000000"/>
              </w:rPr>
              <w:t>o ceně prodávaných výrobků nebo poskytovaných služeb</w:t>
            </w:r>
            <w:r w:rsidRPr="00850770">
              <w:rPr>
                <w:rFonts w:ascii="Times New Roman" w:hAnsi="Times New Roman"/>
                <w:color w:val="000000"/>
              </w:rPr>
              <w:t xml:space="preserve">, není-li k dozoru </w:t>
            </w:r>
            <w:r>
              <w:rPr>
                <w:rFonts w:ascii="Times New Roman" w:hAnsi="Times New Roman"/>
                <w:color w:val="000000"/>
              </w:rPr>
              <w:t xml:space="preserve">věcně </w:t>
            </w:r>
            <w:r w:rsidRPr="00850770">
              <w:rPr>
                <w:rFonts w:ascii="Times New Roman" w:hAnsi="Times New Roman"/>
                <w:color w:val="000000"/>
              </w:rPr>
              <w:t>příslušný jiný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50770">
              <w:rPr>
                <w:rFonts w:ascii="Times New Roman" w:hAnsi="Times New Roman"/>
                <w:color w:val="000000"/>
              </w:rPr>
              <w:t>správní úřad</w:t>
            </w:r>
          </w:p>
        </w:tc>
      </w:tr>
      <w:tr w:rsidR="00CA35D6" w:rsidRPr="00922210" w:rsidTr="00AF12C8">
        <w:trPr>
          <w:trHeight w:val="700"/>
        </w:trPr>
        <w:tc>
          <w:tcPr>
            <w:tcW w:w="1555" w:type="dxa"/>
            <w:vMerge/>
            <w:shd w:val="clear" w:color="auto" w:fill="auto"/>
          </w:tcPr>
          <w:p w:rsidR="00CA35D6" w:rsidRPr="00F1069E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F1069E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65FCC">
              <w:rPr>
                <w:rFonts w:ascii="Times New Roman" w:hAnsi="Times New Roman"/>
                <w:color w:val="000000"/>
              </w:rPr>
              <w:t>Zákon č. 526/1990 Sb., o cenách</w:t>
            </w:r>
            <w:r>
              <w:rPr>
                <w:rFonts w:ascii="Times New Roman" w:hAnsi="Times New Roman"/>
                <w:color w:val="000000"/>
              </w:rPr>
              <w:t xml:space="preserve"> v oblasti označování zboží cenami</w:t>
            </w:r>
          </w:p>
        </w:tc>
      </w:tr>
      <w:tr w:rsidR="00CA35D6" w:rsidRPr="00922210" w:rsidTr="00AF12C8">
        <w:trPr>
          <w:trHeight w:val="580"/>
        </w:trPr>
        <w:tc>
          <w:tcPr>
            <w:tcW w:w="1555" w:type="dxa"/>
            <w:vMerge/>
            <w:shd w:val="clear" w:color="auto" w:fill="auto"/>
          </w:tcPr>
          <w:p w:rsidR="00CA35D6" w:rsidRPr="00F1069E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F1069E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F1069E">
              <w:rPr>
                <w:rFonts w:ascii="Times New Roman" w:hAnsi="Times New Roman"/>
                <w:color w:val="000000"/>
              </w:rPr>
              <w:t>3. Směrnice Evropského parlamentu a Rady 1999/44/ES ze dne 25. května 1999 o některých aspektech prodeje spotřebního zboží a záruk na toto zboží (</w:t>
            </w:r>
            <w:proofErr w:type="spellStart"/>
            <w:r w:rsidRPr="00F1069E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F1069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F1069E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F1069E">
              <w:rPr>
                <w:rFonts w:ascii="Times New Roman" w:hAnsi="Times New Roman"/>
                <w:color w:val="000000"/>
              </w:rPr>
              <w:t xml:space="preserve">. L 171, </w:t>
            </w:r>
            <w:proofErr w:type="gramStart"/>
            <w:r w:rsidRPr="00F1069E">
              <w:rPr>
                <w:rFonts w:ascii="Times New Roman" w:hAnsi="Times New Roman"/>
                <w:color w:val="000000"/>
              </w:rPr>
              <w:t>7.7.1999</w:t>
            </w:r>
            <w:proofErr w:type="gramEnd"/>
            <w:r w:rsidRPr="00F1069E">
              <w:rPr>
                <w:rFonts w:ascii="Times New Roman" w:hAnsi="Times New Roman"/>
                <w:color w:val="000000"/>
              </w:rPr>
              <w:t>, s. 12)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89/2012 Sb., občanský zákoník</w:t>
            </w:r>
            <w:r>
              <w:rPr>
                <w:rFonts w:ascii="Times New Roman" w:hAnsi="Times New Roman"/>
                <w:color w:val="000000"/>
              </w:rPr>
              <w:t xml:space="preserve">, v oblasti práv z vadného plnění při prodeji zboží v obchodě a záruky za jakost </w:t>
            </w:r>
          </w:p>
        </w:tc>
      </w:tr>
      <w:tr w:rsidR="00CA35D6" w:rsidRPr="00922210" w:rsidTr="00AF12C8">
        <w:trPr>
          <w:trHeight w:val="1108"/>
        </w:trPr>
        <w:tc>
          <w:tcPr>
            <w:tcW w:w="1555" w:type="dxa"/>
            <w:vMerge/>
            <w:shd w:val="clear" w:color="auto" w:fill="auto"/>
          </w:tcPr>
          <w:p w:rsidR="00CA35D6" w:rsidRPr="00F1069E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F1069E" w:rsidRDefault="00CA35D6" w:rsidP="00AF12C8">
            <w:pPr>
              <w:rPr>
                <w:rFonts w:ascii="Times New Roman" w:hAnsi="Times New Roman"/>
              </w:rPr>
            </w:pPr>
            <w:r w:rsidRPr="00F1069E">
              <w:rPr>
                <w:rFonts w:ascii="Times New Roman" w:hAnsi="Times New Roman"/>
                <w:color w:val="000000"/>
              </w:rPr>
              <w:t>4. Směrnice Evropského parlamentu a Rady 2000/31/ES ze dne 8. června 2000 o některých právních aspektech služeb informační společnosti, zejména elektronického obchodu, na vnitřním trhu (směrnice o elektronickém obchodu) (</w:t>
            </w:r>
            <w:proofErr w:type="spellStart"/>
            <w:r w:rsidRPr="00F1069E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F1069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F1069E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F1069E">
              <w:rPr>
                <w:rFonts w:ascii="Times New Roman" w:hAnsi="Times New Roman"/>
                <w:color w:val="000000"/>
              </w:rPr>
              <w:t xml:space="preserve">. L 178, </w:t>
            </w:r>
            <w:proofErr w:type="gramStart"/>
            <w:r w:rsidRPr="00F1069E">
              <w:rPr>
                <w:rFonts w:ascii="Times New Roman" w:hAnsi="Times New Roman"/>
                <w:color w:val="000000"/>
              </w:rPr>
              <w:t>17.7.2000</w:t>
            </w:r>
            <w:proofErr w:type="gramEnd"/>
            <w:r w:rsidRPr="00F1069E">
              <w:rPr>
                <w:rFonts w:ascii="Times New Roman" w:hAnsi="Times New Roman"/>
                <w:color w:val="000000"/>
              </w:rPr>
              <w:t>, s. 1)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89/2012 Sb., občanský zákoník</w:t>
            </w:r>
            <w:r>
              <w:rPr>
                <w:rFonts w:ascii="Times New Roman" w:hAnsi="Times New Roman"/>
                <w:color w:val="000000"/>
              </w:rPr>
              <w:t>, v oblasti z</w:t>
            </w:r>
            <w:r w:rsidRPr="00677950">
              <w:rPr>
                <w:rFonts w:ascii="Times New Roman" w:hAnsi="Times New Roman"/>
                <w:color w:val="000000"/>
              </w:rPr>
              <w:t>ávaz</w:t>
            </w:r>
            <w:r>
              <w:rPr>
                <w:rFonts w:ascii="Times New Roman" w:hAnsi="Times New Roman"/>
                <w:color w:val="000000"/>
              </w:rPr>
              <w:t>ků</w:t>
            </w:r>
            <w:r w:rsidRPr="00677950">
              <w:rPr>
                <w:rFonts w:ascii="Times New Roman" w:hAnsi="Times New Roman"/>
                <w:color w:val="000000"/>
              </w:rPr>
              <w:t xml:space="preserve"> ze smluv uzavíraných se spotřebitelem</w:t>
            </w:r>
          </w:p>
        </w:tc>
      </w:tr>
      <w:tr w:rsidR="00CA35D6" w:rsidRPr="00922210" w:rsidTr="00AF12C8">
        <w:trPr>
          <w:trHeight w:val="2346"/>
        </w:trPr>
        <w:tc>
          <w:tcPr>
            <w:tcW w:w="1555" w:type="dxa"/>
            <w:vMerge/>
            <w:shd w:val="clear" w:color="auto" w:fill="auto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9. Směrnice Evropského parlamentu a Rady 2005/29/ES ze dne 11. května 2005 o nekalých obchodních praktikách vůči spotřebitelům na vnitřním trhu a o změně směrnice Rady 84/450/EHS, směrnic Evropského parlamentu a Rady 97/7/ES, 98/27/ES a 2002/65/ES a nařízení Evropského parlamentu a Rady (ES) č. 2006/2004 (směrnice o nekalých obchodních praktikách)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149,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11.6.2005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22)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>, v oblasti nekalých obchodních praktik, není-li k dozoru věcně příslušný jiný správní úřad</w:t>
            </w:r>
          </w:p>
        </w:tc>
      </w:tr>
      <w:tr w:rsidR="00CA35D6" w:rsidRPr="00922210" w:rsidTr="00AF12C8">
        <w:trPr>
          <w:trHeight w:val="435"/>
        </w:trPr>
        <w:tc>
          <w:tcPr>
            <w:tcW w:w="1555" w:type="dxa"/>
            <w:vMerge/>
            <w:shd w:val="clear" w:color="auto" w:fill="auto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 xml:space="preserve">12. Směrnice Evropského parlamentu a Rady 2006/123/ES ze dne 12. prosince 2006 o </w:t>
            </w:r>
            <w:r w:rsidRPr="00922210">
              <w:rPr>
                <w:rFonts w:ascii="Times New Roman" w:hAnsi="Times New Roman"/>
                <w:color w:val="000000"/>
              </w:rPr>
              <w:lastRenderedPageBreak/>
              <w:t>službách na vnitřním trhu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376,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27.12.2006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36): článek 20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lastRenderedPageBreak/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 xml:space="preserve">, v oblasti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diskriminace, není-li k dozoru věcně příslušný jiný správní úřad </w:t>
            </w:r>
          </w:p>
        </w:tc>
      </w:tr>
      <w:tr w:rsidR="00CA35D6" w:rsidRPr="00922210" w:rsidTr="00AF12C8">
        <w:trPr>
          <w:trHeight w:val="435"/>
        </w:trPr>
        <w:tc>
          <w:tcPr>
            <w:tcW w:w="1555" w:type="dxa"/>
            <w:vMerge/>
            <w:shd w:val="clear" w:color="auto" w:fill="auto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222/2009 Sb., o volném pohybu služeb</w:t>
            </w:r>
            <w:r>
              <w:rPr>
                <w:rFonts w:ascii="Times New Roman" w:hAnsi="Times New Roman"/>
                <w:color w:val="000000"/>
              </w:rPr>
              <w:t>, v oblasti zákazu diskriminace příjemců služeb</w:t>
            </w:r>
          </w:p>
        </w:tc>
      </w:tr>
      <w:tr w:rsidR="00CA35D6" w:rsidRPr="00922210" w:rsidTr="00AF12C8">
        <w:trPr>
          <w:trHeight w:val="1278"/>
        </w:trPr>
        <w:tc>
          <w:tcPr>
            <w:tcW w:w="1555" w:type="dxa"/>
            <w:vMerge/>
            <w:shd w:val="clear" w:color="auto" w:fill="auto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15. Nařízení Evropského parlamentu a Rady (ES) č. 1008/2008 ze dne 24. září 2008 o společných pravidlech pro provozování leteckých služeb ve Společenství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293,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31.10.2008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3): články 22, 23 a 24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 xml:space="preserve"> v oblasti </w:t>
            </w:r>
            <w:r w:rsidRPr="005522C7">
              <w:rPr>
                <w:rFonts w:ascii="Times New Roman" w:hAnsi="Times New Roman"/>
                <w:color w:val="000000"/>
              </w:rPr>
              <w:t>informování o ceně prodávaných výrobků nebo poskytovaných služeb</w:t>
            </w:r>
          </w:p>
        </w:tc>
      </w:tr>
      <w:tr w:rsidR="00CA35D6" w:rsidRPr="00922210" w:rsidTr="00AF12C8">
        <w:trPr>
          <w:trHeight w:val="546"/>
        </w:trPr>
        <w:tc>
          <w:tcPr>
            <w:tcW w:w="1555" w:type="dxa"/>
            <w:vMerge/>
            <w:shd w:val="clear" w:color="auto" w:fill="auto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16. Směrnice Evropského parlamentu a Rady 2008/122/ES ze dne 14. ledna 2009 o ochraně spotřebitele ve vztahu k některým aspektům smluv o dočasném užívání ubytovacího zařízení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timeshare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>), o dlouhodobých rekreačních produktech, o dalším prodeji a o výměně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33,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3.2.2009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10)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89/2012 Sb., občanský zákoník</w:t>
            </w:r>
            <w:r>
              <w:rPr>
                <w:rFonts w:ascii="Times New Roman" w:hAnsi="Times New Roman"/>
                <w:color w:val="000000"/>
              </w:rPr>
              <w:t>, v oblasti dočasného užívání ubytovacího zařízení a jiných rekreačních služeb</w:t>
            </w:r>
          </w:p>
        </w:tc>
      </w:tr>
      <w:tr w:rsidR="00CA35D6" w:rsidRPr="00922210" w:rsidTr="00AF12C8">
        <w:trPr>
          <w:trHeight w:val="1147"/>
        </w:trPr>
        <w:tc>
          <w:tcPr>
            <w:tcW w:w="1555" w:type="dxa"/>
            <w:vMerge/>
            <w:shd w:val="clear" w:color="auto" w:fill="auto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>, v oblasti dočasného užívání ubytovacího zařízení a jiných rekreačních služeb</w:t>
            </w:r>
          </w:p>
        </w:tc>
      </w:tr>
      <w:tr w:rsidR="00CA35D6" w:rsidRPr="00922210" w:rsidTr="00AF12C8">
        <w:trPr>
          <w:trHeight w:val="725"/>
        </w:trPr>
        <w:tc>
          <w:tcPr>
            <w:tcW w:w="1555" w:type="dxa"/>
            <w:vMerge/>
            <w:shd w:val="clear" w:color="auto" w:fill="auto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20. Směrnice Evropského parlamentu a Rady 2011/83/EU ze dne 25. října 2011 o právech spotřebitelů, kterou se mění směrnice Rady 93/13/EHS a směrnice Evropského parlamentu a Rady 1999/44/ES a zrušuje směrnice Rady 85/577/EHS a směrnice Evropského parlamentu a Rady 97/7/ES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304,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22.11.2011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64)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89/2012 Sb., občanský zákoník</w:t>
            </w:r>
            <w:r>
              <w:rPr>
                <w:rFonts w:ascii="Times New Roman" w:hAnsi="Times New Roman"/>
                <w:color w:val="000000"/>
              </w:rPr>
              <w:t>, v oblasti z</w:t>
            </w:r>
            <w:r w:rsidRPr="00677950">
              <w:rPr>
                <w:rFonts w:ascii="Times New Roman" w:hAnsi="Times New Roman"/>
                <w:color w:val="000000"/>
              </w:rPr>
              <w:t>ávaz</w:t>
            </w:r>
            <w:r>
              <w:rPr>
                <w:rFonts w:ascii="Times New Roman" w:hAnsi="Times New Roman"/>
                <w:color w:val="000000"/>
              </w:rPr>
              <w:t>ků</w:t>
            </w:r>
            <w:r w:rsidRPr="00677950">
              <w:rPr>
                <w:rFonts w:ascii="Times New Roman" w:hAnsi="Times New Roman"/>
                <w:color w:val="000000"/>
              </w:rPr>
              <w:t xml:space="preserve"> ze smluv uzavíraných se spotřebitelem</w:t>
            </w:r>
          </w:p>
        </w:tc>
      </w:tr>
      <w:tr w:rsidR="00CA35D6" w:rsidRPr="00922210" w:rsidTr="00AF12C8">
        <w:trPr>
          <w:trHeight w:val="724"/>
        </w:trPr>
        <w:tc>
          <w:tcPr>
            <w:tcW w:w="1555" w:type="dxa"/>
            <w:vMerge/>
            <w:shd w:val="clear" w:color="auto" w:fill="auto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 xml:space="preserve">, v oblasti informačních povinností při </w:t>
            </w:r>
            <w:r w:rsidRPr="00255995">
              <w:rPr>
                <w:rFonts w:ascii="Times New Roman" w:hAnsi="Times New Roman"/>
                <w:color w:val="000000"/>
              </w:rPr>
              <w:t>prodeji výrobků nebo poskytování služeb elektronickými prostředky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255995">
              <w:rPr>
                <w:rFonts w:ascii="Times New Roman" w:hAnsi="Times New Roman"/>
                <w:color w:val="000000"/>
              </w:rPr>
              <w:t>prostřednictvím internetových stránek</w:t>
            </w:r>
            <w:r>
              <w:rPr>
                <w:rFonts w:ascii="Times New Roman" w:hAnsi="Times New Roman"/>
                <w:color w:val="000000"/>
              </w:rPr>
              <w:t xml:space="preserve">, v oblasti poplatků účtovaných </w:t>
            </w:r>
            <w:r w:rsidRPr="00452F0C">
              <w:rPr>
                <w:rFonts w:ascii="Times New Roman" w:hAnsi="Times New Roman"/>
                <w:color w:val="000000"/>
              </w:rPr>
              <w:t>v souvislosti s použitým způsobem placení</w:t>
            </w:r>
            <w:r>
              <w:rPr>
                <w:rFonts w:ascii="Times New Roman" w:hAnsi="Times New Roman"/>
                <w:color w:val="000000"/>
              </w:rPr>
              <w:t>, v oblasti p</w:t>
            </w:r>
            <w:r w:rsidRPr="00452F0C">
              <w:rPr>
                <w:rFonts w:ascii="Times New Roman" w:hAnsi="Times New Roman"/>
                <w:color w:val="000000"/>
              </w:rPr>
              <w:t>oužití telefonního čísla s vyšší než běžnou cenou</w:t>
            </w:r>
            <w:r>
              <w:rPr>
                <w:rFonts w:ascii="Times New Roman" w:hAnsi="Times New Roman"/>
                <w:color w:val="000000"/>
              </w:rPr>
              <w:t>, není-li k dozoru věcně příslušný jiný správní úřad</w:t>
            </w:r>
          </w:p>
        </w:tc>
      </w:tr>
      <w:tr w:rsidR="00CA35D6" w:rsidRPr="00922210" w:rsidTr="00AF12C8">
        <w:trPr>
          <w:trHeight w:val="1984"/>
        </w:trPr>
        <w:tc>
          <w:tcPr>
            <w:tcW w:w="1555" w:type="dxa"/>
            <w:vMerge/>
            <w:shd w:val="clear" w:color="auto" w:fill="auto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21. Směrnice Evropského parlamentu a Rady 2013/11/EU ze dne 21. května 2013 o alternativním řešení spotřebitelských sporů a o změně nařízení (ES) č. 2006/2004 a směrnice 2009/22/ES (směrnice o alternativním řešení spotřebitelských sporů)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165,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18.6.2013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63): článek 13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>, v oblasti informování spotřebitele o subjektu mimosoudního řešení spotřebitelských sporů, není-li k dozoru věcně příslušný jiný správní úřad</w:t>
            </w:r>
          </w:p>
        </w:tc>
      </w:tr>
      <w:tr w:rsidR="00CA35D6" w:rsidRPr="00922210" w:rsidTr="00AF12C8">
        <w:trPr>
          <w:trHeight w:val="30"/>
        </w:trPr>
        <w:tc>
          <w:tcPr>
            <w:tcW w:w="1555" w:type="dxa"/>
            <w:vMerge/>
            <w:shd w:val="clear" w:color="auto" w:fill="auto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 xml:space="preserve">22. Nařízení Evropského parlamentu a Rady (EU) č. 524/2013 ze dne 21. května 2013 o řešení spotřebitelských sporů on-line a o změně nařízení (ES) č. 2006/2004 a směrnice 2009/22/ES (nařízení o řešení spotřebitelských </w:t>
            </w:r>
            <w:r w:rsidRPr="00922210">
              <w:rPr>
                <w:rFonts w:ascii="Times New Roman" w:hAnsi="Times New Roman"/>
                <w:color w:val="000000"/>
              </w:rPr>
              <w:lastRenderedPageBreak/>
              <w:t>sporů on- line)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165,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18.6.2013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1): článek 14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lastRenderedPageBreak/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>, v oblasti informování spotřebitele o řešení spotřebitelských sporů on-line</w:t>
            </w:r>
          </w:p>
        </w:tc>
      </w:tr>
      <w:tr w:rsidR="00CA35D6" w:rsidRPr="00922210" w:rsidTr="00AF12C8">
        <w:trPr>
          <w:trHeight w:val="557"/>
        </w:trPr>
        <w:tc>
          <w:tcPr>
            <w:tcW w:w="1555" w:type="dxa"/>
            <w:vMerge/>
            <w:shd w:val="clear" w:color="auto" w:fill="auto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24. Směrnice Evropského parlamentu a Rady 2014/92/EU ze dne 23. července 2014 o porovnatelnosti poplatků souvisejících s platebními účty, změně platebního účtu a přístupu k platebním účtům se základními prvky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257,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28.8.2014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214): články 3 až 18 a čl. 20 odst. 2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370/2017 Sb., o platebním styku</w:t>
            </w:r>
            <w:r>
              <w:rPr>
                <w:rFonts w:ascii="Times New Roman" w:hAnsi="Times New Roman"/>
                <w:color w:val="000000"/>
              </w:rPr>
              <w:t>, v oblasti povinností provozovatelů srovnávacích stránek</w:t>
            </w:r>
          </w:p>
        </w:tc>
      </w:tr>
      <w:tr w:rsidR="00CA35D6" w:rsidRPr="00922210" w:rsidTr="00AF12C8">
        <w:trPr>
          <w:trHeight w:val="921"/>
        </w:trPr>
        <w:tc>
          <w:tcPr>
            <w:tcW w:w="1555" w:type="dxa"/>
            <w:vMerge/>
            <w:shd w:val="clear" w:color="auto" w:fill="auto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26. Nařízení Evropského parlamentu a Rady (EU) 2017/1128 ze dne 14. června 2017 o přeshraniční přenositelnosti on- line služeb poskytujících obsah v rámci vnitřního trhu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168,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30.6.2017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1)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>, v oblasti přeshraniční spolupráce v oblasti ochrany spotřebitele</w:t>
            </w:r>
          </w:p>
        </w:tc>
      </w:tr>
      <w:tr w:rsidR="00CA35D6" w:rsidRPr="00922210" w:rsidTr="00AF12C8">
        <w:trPr>
          <w:trHeight w:val="1987"/>
        </w:trPr>
        <w:tc>
          <w:tcPr>
            <w:tcW w:w="1555" w:type="dxa"/>
            <w:vMerge/>
            <w:shd w:val="clear" w:color="auto" w:fill="auto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27. Nařízení (EU) 2018/302 Evropského parlamentu a Rady ze dne 28. února 2018 o řešení neoprávněného zeměpisného blokování a dalších forem diskriminace založených na státní příslušnosti, místě bydliště či místě usazení zákazníků v rámci vnitřního trhu a o změně nařízení (ES) č. 2006/2004 a (EU) 2017/2394 a směrnice 2009/22/ES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 xml:space="preserve">, v oblasti zákazu zeměpisného blokování a </w:t>
            </w:r>
            <w:r w:rsidRPr="00922210">
              <w:rPr>
                <w:rFonts w:ascii="Times New Roman" w:hAnsi="Times New Roman"/>
                <w:color w:val="000000"/>
              </w:rPr>
              <w:t>dalších forem diskriminace</w:t>
            </w:r>
          </w:p>
        </w:tc>
      </w:tr>
      <w:tr w:rsidR="00CA35D6" w:rsidRPr="00922210" w:rsidTr="00AF12C8">
        <w:trPr>
          <w:trHeight w:val="2430"/>
        </w:trPr>
        <w:tc>
          <w:tcPr>
            <w:tcW w:w="1555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u w:val="single"/>
              </w:rPr>
              <w:t>Státní zemědělská a potravinářská inspekce</w:t>
            </w: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9. Směrnice Evropského parlamentu a Rady 2005/29/ES ze dne 11. května 2005 o nekalých obchodních praktikách vůči spotřebitelům na vnitřním trhu a o změně směrnice Rady 84/450/EHS, směrnic Evropského parlamentu a Rady 97/7/ES, 98/27/ES a 2002/65/ES a nařízení Evropského parlamentu a Rady (ES) č. 2006/2004 (směrnice o nekalých obchodních praktikách)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149,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11.6.2005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22)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 xml:space="preserve">, v oblasti nekalých obchodních praktik </w:t>
            </w:r>
            <w:r w:rsidRPr="00D50379">
              <w:rPr>
                <w:rFonts w:ascii="Times New Roman" w:hAnsi="Times New Roman"/>
                <w:color w:val="000000"/>
              </w:rPr>
              <w:t>n</w:t>
            </w:r>
            <w:r>
              <w:rPr>
                <w:rFonts w:ascii="Times New Roman" w:hAnsi="Times New Roman"/>
                <w:color w:val="000000"/>
              </w:rPr>
              <w:t>a</w:t>
            </w:r>
            <w:r w:rsidRPr="00D50379">
              <w:rPr>
                <w:rFonts w:ascii="Times New Roman" w:hAnsi="Times New Roman"/>
                <w:color w:val="000000"/>
              </w:rPr>
              <w:t xml:space="preserve"> úseku zemědělských, potravinářských a tabákových výrobků</w:t>
            </w:r>
          </w:p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CA35D6" w:rsidRPr="00922210" w:rsidTr="00AF12C8">
        <w:trPr>
          <w:trHeight w:val="2364"/>
        </w:trPr>
        <w:tc>
          <w:tcPr>
            <w:tcW w:w="1555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K</w:t>
            </w:r>
            <w:r w:rsidRPr="00922210">
              <w:rPr>
                <w:rFonts w:ascii="Times New Roman" w:hAnsi="Times New Roman"/>
                <w:u w:val="single"/>
              </w:rPr>
              <w:t>rajské hygienické stanice</w:t>
            </w: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9. Směrnice Evropského parlamentu a Rady 2005/29/ES ze dne 11. května 2005 o nekalých obchodních praktikách vůči spotřebitelům na vnitřním trhu a o změně směrnice Rady 84/450/EHS, směrnic Evropského parlamentu a Rady 97/7/ES, 98/27/ES a 2002/65/ES a nařízení Evropského parlamentu a Rady (ES) č. 2006/2004 (směrnice o nekalých obchodních praktikách)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149,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11.6.2005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22)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 xml:space="preserve">, v oblasti nekalých obchodních praktik, </w:t>
            </w:r>
            <w:r w:rsidRPr="00D50379">
              <w:rPr>
                <w:rFonts w:ascii="Times New Roman" w:hAnsi="Times New Roman"/>
                <w:color w:val="000000"/>
              </w:rPr>
              <w:t>pokud jde o prodej výrobků a poskytování služeb, které jsou upraveny zákonem o ochraně veřejného zdraví</w:t>
            </w:r>
          </w:p>
        </w:tc>
      </w:tr>
      <w:tr w:rsidR="00CA35D6" w:rsidRPr="00922210" w:rsidTr="00AF12C8">
        <w:trPr>
          <w:trHeight w:val="2256"/>
        </w:trPr>
        <w:tc>
          <w:tcPr>
            <w:tcW w:w="1555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u w:val="single"/>
              </w:rPr>
              <w:t>Státní veterinární správa</w:t>
            </w: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9. Směrnice Evropského parlamentu a Rady 2005/29/ES ze dne 11. května 2005 o nekalých obchodních praktikách vůči spotřebitelům na vnitřním trhu a o změně směrnice Rady 84/450/EHS, směrnic Evropského parlamentu a Rady 97/7/ES, 98/27/ES a 2002/65/ES a nařízení Evropského parlamentu a Rady (ES) č. 2006/2004 (směrnice o nekalých obchodních praktikách)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149,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11.6.2005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22)</w:t>
            </w:r>
          </w:p>
        </w:tc>
        <w:tc>
          <w:tcPr>
            <w:tcW w:w="3355" w:type="dxa"/>
          </w:tcPr>
          <w:p w:rsidR="00CA35D6" w:rsidRPr="00922210" w:rsidRDefault="00CA35D6" w:rsidP="00BC60B6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>, v oblasti nekalých obchodních praktik, n</w:t>
            </w:r>
            <w:r w:rsidRPr="00D50379">
              <w:rPr>
                <w:rFonts w:ascii="Times New Roman" w:hAnsi="Times New Roman"/>
                <w:color w:val="000000"/>
              </w:rPr>
              <w:t>a úseku veterinární péče</w:t>
            </w:r>
          </w:p>
        </w:tc>
      </w:tr>
      <w:tr w:rsidR="00CA35D6" w:rsidRPr="00922210" w:rsidTr="00AF12C8">
        <w:trPr>
          <w:trHeight w:val="627"/>
        </w:trPr>
        <w:tc>
          <w:tcPr>
            <w:tcW w:w="1555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lastRenderedPageBreak/>
              <w:t>Obecní živnostenské úřady</w:t>
            </w: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10. Nařízení Evropského parlamentu a Rady (ES) č. 1107/2006 ze dne 5. července 2006 o právech osob se zdravotním postižením a osob s omezenou schopností pohybu a orientace v letecké dopravě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204,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26.7.2006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1)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49/1997 Sb., o civilním letectví a o změně a doplnění zákona č. 455/1991 Sb., o živnostenském podnikání (živnostenský zákon)</w:t>
            </w:r>
            <w:r>
              <w:rPr>
                <w:rFonts w:ascii="Times New Roman" w:hAnsi="Times New Roman"/>
                <w:color w:val="000000"/>
              </w:rPr>
              <w:t>, v oblasti povinností provozovatelů cestovní kanceláře nebo cestovní agentury</w:t>
            </w:r>
          </w:p>
        </w:tc>
      </w:tr>
      <w:tr w:rsidR="00CA35D6" w:rsidRPr="00922210" w:rsidTr="00AF12C8">
        <w:trPr>
          <w:trHeight w:val="627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18. Nařízení Evropského parlamentu a Rady (EU) č. 1177/2010 ze dne 24. listopadu 2010 o právech cestujících při cestování po moři a na vnitrozemských vodních cestách a o změně nařízení (ES) č. 2006/2004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334,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17.12.2010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1)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114/1995 Sb., o vnitrozemské plavbě</w:t>
            </w:r>
            <w:r>
              <w:rPr>
                <w:rFonts w:ascii="Times New Roman" w:hAnsi="Times New Roman"/>
                <w:color w:val="000000"/>
              </w:rPr>
              <w:t>, v oblasti povinností provozovatelů cestovní kanceláře nebo cestovní agentury</w:t>
            </w:r>
          </w:p>
        </w:tc>
      </w:tr>
      <w:tr w:rsidR="00CA35D6" w:rsidRPr="00922210" w:rsidTr="00AF12C8">
        <w:trPr>
          <w:trHeight w:val="627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19. Nařízení Evropského parlamentu a Rady (EU) č. 181/2011 ze dne 16. února 2011 o právech cestujících v autobusové a autokarové dopravě a o změně nařízení (ES) č. 2006/2004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55,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28.2.2011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1)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111/1994 Sb.,</w:t>
            </w:r>
            <w:r w:rsidRPr="00922210">
              <w:rPr>
                <w:rFonts w:ascii="Times New Roman" w:hAnsi="Times New Roman"/>
              </w:rPr>
              <w:t xml:space="preserve"> </w:t>
            </w:r>
            <w:r w:rsidRPr="00922210">
              <w:rPr>
                <w:rFonts w:ascii="Times New Roman" w:hAnsi="Times New Roman"/>
                <w:color w:val="000000"/>
              </w:rPr>
              <w:t>o silniční dopravě</w:t>
            </w:r>
            <w:r>
              <w:rPr>
                <w:rFonts w:ascii="Times New Roman" w:hAnsi="Times New Roman"/>
                <w:color w:val="000000"/>
              </w:rPr>
              <w:t xml:space="preserve">, v oblasti </w:t>
            </w:r>
            <w:r w:rsidRPr="00922210">
              <w:rPr>
                <w:rFonts w:ascii="Times New Roman" w:hAnsi="Times New Roman"/>
                <w:color w:val="000000"/>
              </w:rPr>
              <w:t>práv cestujících v autobusové a autokarové dopravě</w:t>
            </w:r>
          </w:p>
        </w:tc>
      </w:tr>
      <w:tr w:rsidR="00CA35D6" w:rsidRPr="00922210" w:rsidTr="00AF12C8">
        <w:trPr>
          <w:trHeight w:val="917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25. Směrnice Evropského parlamentu a Rady (EU) 2015/2302 ze dne 25. listopadu 2015 o souborných cestovních službách a spojených cestovních službách, o změně nařízení Evropského parlamentu a Rady (ES) č. 2006/2004 a směrnice Evropského parlamentu a Rady 2011/83/EU a o zrušení směrnice Rady 90/314/EHS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326,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11.12.2015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1)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8</w:t>
            </w:r>
            <w:r>
              <w:rPr>
                <w:rFonts w:ascii="Times New Roman" w:hAnsi="Times New Roman"/>
                <w:color w:val="000000"/>
              </w:rPr>
              <w:t>9</w:t>
            </w:r>
            <w:r w:rsidRPr="00922210">
              <w:rPr>
                <w:rFonts w:ascii="Times New Roman" w:hAnsi="Times New Roman"/>
                <w:color w:val="000000"/>
              </w:rPr>
              <w:t>/2012 Sb., občanský zákoník</w:t>
            </w:r>
            <w:r>
              <w:rPr>
                <w:rFonts w:ascii="Times New Roman" w:hAnsi="Times New Roman"/>
                <w:color w:val="000000"/>
              </w:rPr>
              <w:t xml:space="preserve">, v oblasti úpravy zájezdu. </w:t>
            </w:r>
          </w:p>
        </w:tc>
      </w:tr>
      <w:tr w:rsidR="00CA35D6" w:rsidRPr="00922210" w:rsidTr="00AF12C8">
        <w:trPr>
          <w:trHeight w:val="916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159/1999 Sb., o některých podmínkách podnikání a o výkonu některých činností v oblasti cestovního ruchu</w:t>
            </w:r>
            <w:r>
              <w:rPr>
                <w:rFonts w:ascii="Times New Roman" w:hAnsi="Times New Roman"/>
                <w:color w:val="000000"/>
              </w:rPr>
              <w:t>, v oblasti zájezdů a spojených cestovních služeb</w:t>
            </w:r>
          </w:p>
        </w:tc>
      </w:tr>
      <w:tr w:rsidR="00CA35D6" w:rsidRPr="00922210" w:rsidTr="00AF12C8">
        <w:trPr>
          <w:trHeight w:val="1108"/>
        </w:trPr>
        <w:tc>
          <w:tcPr>
            <w:tcW w:w="1555" w:type="dxa"/>
            <w:vMerge w:val="restart"/>
          </w:tcPr>
          <w:p w:rsidR="00CA35D6" w:rsidRPr="007D11D0" w:rsidRDefault="00CA35D6" w:rsidP="00AF12C8">
            <w:pPr>
              <w:rPr>
                <w:rFonts w:ascii="Times New Roman" w:hAnsi="Times New Roman"/>
                <w:color w:val="000000"/>
                <w:u w:val="single"/>
              </w:rPr>
            </w:pPr>
            <w:r w:rsidRPr="007D11D0">
              <w:rPr>
                <w:rFonts w:ascii="Times New Roman" w:hAnsi="Times New Roman"/>
                <w:color w:val="000000"/>
                <w:u w:val="single"/>
              </w:rPr>
              <w:t>Krajské živnostenské úřady</w:t>
            </w:r>
          </w:p>
        </w:tc>
        <w:tc>
          <w:tcPr>
            <w:tcW w:w="4718" w:type="dxa"/>
            <w:vMerge w:val="restart"/>
          </w:tcPr>
          <w:p w:rsidR="00CA35D6" w:rsidRPr="008C2056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9. Směrnice Evropského parlamentu a Rady 2005/29/ES ze dne 11. května 2005 o nekalých obchodních praktikách vůči spotřebitelům na vnitřním trhu a o změně směrnice Rady 84/450/EHS, směrnic Evropského parlamentu a Rady 97/7/ES, 98/27/ES a 2002/65/ES a nařízení Evropského parlamentu a Rady (ES) č. 2006/2004 (směrnice o nekalých obchodních praktikách)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149,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11.6.2005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22)</w:t>
            </w:r>
          </w:p>
        </w:tc>
        <w:tc>
          <w:tcPr>
            <w:tcW w:w="3355" w:type="dxa"/>
          </w:tcPr>
          <w:p w:rsidR="00CA35D6" w:rsidRPr="008A7524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8A7524">
              <w:rPr>
                <w:rFonts w:ascii="Times New Roman" w:hAnsi="Times New Roman"/>
                <w:color w:val="000000"/>
              </w:rPr>
              <w:t>Zákon č. 634/1992 Sb., o ochraně spotřebitele, v</w:t>
            </w:r>
            <w:r>
              <w:rPr>
                <w:rFonts w:ascii="Times New Roman" w:hAnsi="Times New Roman"/>
                <w:color w:val="000000"/>
              </w:rPr>
              <w:t xml:space="preserve"> oblasti </w:t>
            </w:r>
            <w:r w:rsidRPr="00EE2808">
              <w:rPr>
                <w:rFonts w:ascii="Times New Roman" w:hAnsi="Times New Roman"/>
                <w:color w:val="000000"/>
              </w:rPr>
              <w:t>reklamy, která je nekalou obchodní praktikou</w:t>
            </w:r>
          </w:p>
        </w:tc>
      </w:tr>
      <w:tr w:rsidR="00CA35D6" w:rsidRPr="00922210" w:rsidTr="00AF12C8">
        <w:trPr>
          <w:trHeight w:val="1108"/>
        </w:trPr>
        <w:tc>
          <w:tcPr>
            <w:tcW w:w="1555" w:type="dxa"/>
            <w:vMerge/>
          </w:tcPr>
          <w:p w:rsidR="00CA35D6" w:rsidRPr="008C2056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40/1995 Sb., o regulaci reklamy a doplnění zákona č. 468/1991 Sb., o provozování rozhlasového a televizního vysílání</w:t>
            </w:r>
            <w:r>
              <w:rPr>
                <w:rFonts w:ascii="Times New Roman" w:hAnsi="Times New Roman"/>
                <w:color w:val="000000"/>
              </w:rPr>
              <w:t>, v oblasti reklamy, která je nekalou obchodní praktikou, není-li k dozoru věcně příslušný jiný správní úřad</w:t>
            </w:r>
          </w:p>
        </w:tc>
      </w:tr>
      <w:tr w:rsidR="00CA35D6" w:rsidRPr="00922210" w:rsidTr="00AF12C8">
        <w:trPr>
          <w:trHeight w:val="154"/>
        </w:trPr>
        <w:tc>
          <w:tcPr>
            <w:tcW w:w="1555" w:type="dxa"/>
            <w:vMerge/>
          </w:tcPr>
          <w:p w:rsidR="00CA35D6" w:rsidRPr="008C2056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18" w:type="dxa"/>
          </w:tcPr>
          <w:p w:rsidR="00CA35D6" w:rsidRPr="008C2056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11. Směrnice Evropského parlamentu a Rady 2006/114/ES ze dne 12. prosince 2006 o klamavé a srovnávací reklamě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376,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27.12.2006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21): článek 1, čl. 2 písm. c) a články 4 až 8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40/1995 Sb., o regulaci reklamy a o změně a doplnění zákona č. 468/1991 Sb., o provozování rozhlasového a televizního vysílání, ve znění pozdějších předpisů</w:t>
            </w:r>
            <w:r>
              <w:rPr>
                <w:rFonts w:ascii="Times New Roman" w:hAnsi="Times New Roman"/>
                <w:color w:val="000000"/>
              </w:rPr>
              <w:t>, v oblasti srovnávací reklamy, není-li k dozoru věcně příslušný jiný správní úřad.</w:t>
            </w:r>
          </w:p>
        </w:tc>
      </w:tr>
      <w:tr w:rsidR="00CA35D6" w:rsidRPr="00922210" w:rsidTr="00AF12C8">
        <w:trPr>
          <w:trHeight w:val="851"/>
        </w:trPr>
        <w:tc>
          <w:tcPr>
            <w:tcW w:w="1555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  <w:r w:rsidRPr="00922210">
              <w:rPr>
                <w:rFonts w:ascii="Times New Roman" w:hAnsi="Times New Roman"/>
                <w:u w:val="single"/>
              </w:rPr>
              <w:lastRenderedPageBreak/>
              <w:t>Český úřad pro zkoušení zbraní a střeliva</w:t>
            </w:r>
          </w:p>
        </w:tc>
        <w:tc>
          <w:tcPr>
            <w:tcW w:w="4718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2. Směrnice Evropského parlamentu a Rady 98/6/ES ze dne 16. února 1998 o ochraně spotřebitelů při označování cen výrobků nabízených spotřebiteli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80,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18.3.1998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27)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Zákon č. 634/1992 Sb., o ochraně spotřebitele, v oblasti informování </w:t>
            </w:r>
            <w:r w:rsidRPr="000811B9">
              <w:rPr>
                <w:rFonts w:ascii="Times New Roman" w:hAnsi="Times New Roman"/>
                <w:color w:val="000000"/>
              </w:rPr>
              <w:t>o ceně prodávaných výrobků nebo poskytovaných služeb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EE2808">
              <w:rPr>
                <w:rFonts w:ascii="Times New Roman" w:hAnsi="Times New Roman"/>
                <w:color w:val="000000"/>
              </w:rPr>
              <w:t>na úseku střelných zbraní a střeliva</w:t>
            </w:r>
          </w:p>
        </w:tc>
      </w:tr>
      <w:tr w:rsidR="00CA35D6" w:rsidRPr="00922210" w:rsidTr="00AF12C8">
        <w:trPr>
          <w:trHeight w:val="647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453B09">
              <w:rPr>
                <w:rFonts w:ascii="Times New Roman" w:hAnsi="Times New Roman"/>
                <w:color w:val="000000"/>
              </w:rPr>
              <w:t>Zákon č. 526/1990 Sb., o cenách v oblasti označování zboží cenami</w:t>
            </w:r>
          </w:p>
        </w:tc>
      </w:tr>
      <w:tr w:rsidR="00CA35D6" w:rsidRPr="00922210" w:rsidTr="00AF12C8">
        <w:trPr>
          <w:trHeight w:val="2259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9. Směrnice Evropského parlamentu a Rady 2005/29/ES ze dne 11. května 2005 o nekalých obchodních praktikách vůči spotřebitelům na vnitřním trhu a o změně směrnice Rady 84/450/EHS, směrnic Evropského parlamentu a Rady 97/7/ES, 98/27/ES a 2002/65/ES a nařízení Evropského parlamentu a Rady (ES) č. 2006/2004 (směrnice o nekalých obchodních praktikách)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149,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11.6.2005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22)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 xml:space="preserve">, v oblasti nekalých obchodních praktik, </w:t>
            </w:r>
            <w:r w:rsidRPr="00EE2808">
              <w:rPr>
                <w:rFonts w:ascii="Times New Roman" w:hAnsi="Times New Roman"/>
                <w:color w:val="000000"/>
              </w:rPr>
              <w:t>na úseku střelných zbraní a střeliva</w:t>
            </w:r>
          </w:p>
        </w:tc>
      </w:tr>
      <w:tr w:rsidR="00CA35D6" w:rsidRPr="00922210" w:rsidTr="00AF12C8">
        <w:trPr>
          <w:trHeight w:val="841"/>
        </w:trPr>
        <w:tc>
          <w:tcPr>
            <w:tcW w:w="1555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  <w:r w:rsidRPr="00922210">
              <w:rPr>
                <w:rFonts w:ascii="Times New Roman" w:hAnsi="Times New Roman"/>
                <w:u w:val="single"/>
              </w:rPr>
              <w:t>Česká národní banka</w:t>
            </w:r>
          </w:p>
        </w:tc>
        <w:tc>
          <w:tcPr>
            <w:tcW w:w="4718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2. Směrnice Evropského parlamentu a Rady 98/6/ES ze dne 16. února 1998 o ochraně spotřebitelů při označování cen výrobků nabízených spotřebiteli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80,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18.3.1998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27)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Zákon č. 634/1992 Sb., o ochraně spotřebitele, v oblasti informování </w:t>
            </w:r>
            <w:r w:rsidRPr="000811B9">
              <w:rPr>
                <w:rFonts w:ascii="Times New Roman" w:hAnsi="Times New Roman"/>
                <w:color w:val="000000"/>
              </w:rPr>
              <w:t>o ceně prodávaných výrobků nebo poskytovaných služeb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EE2808">
              <w:rPr>
                <w:rFonts w:ascii="Times New Roman" w:hAnsi="Times New Roman"/>
                <w:color w:val="000000"/>
              </w:rPr>
              <w:t>u osob podléhajících jejímu dohledu podle zákona upravujícího postavení a působnost České národní banky při výkonu činnosti, kterou tyto osoby vykonávají na základě povolení, licence nebo registrace České národní banky</w:t>
            </w:r>
          </w:p>
        </w:tc>
      </w:tr>
      <w:tr w:rsidR="00CA35D6" w:rsidRPr="00922210" w:rsidTr="00AF12C8">
        <w:trPr>
          <w:trHeight w:val="619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453B09">
              <w:rPr>
                <w:rFonts w:ascii="Times New Roman" w:hAnsi="Times New Roman"/>
                <w:color w:val="000000"/>
              </w:rPr>
              <w:t>Zákon č. 526/1990 Sb., o cenách v oblasti označování zboží cenami</w:t>
            </w:r>
          </w:p>
        </w:tc>
      </w:tr>
      <w:tr w:rsidR="00CA35D6" w:rsidRPr="00922210" w:rsidTr="00AF12C8">
        <w:trPr>
          <w:trHeight w:val="1268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7. Směrnice Evropského parlamentu a Rady 2002/65/ES ze dne 23. září 2002 o uvádění finančních služeb pro spotřebitele na trh na dálku a o změně směrnice Rady 90/619/EHS a směrnic 97/7/ES a 98/27/ES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271,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9.10.2002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16)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89/2012 Sb., občanský zákoník</w:t>
            </w:r>
            <w:r>
              <w:rPr>
                <w:rFonts w:ascii="Times New Roman" w:hAnsi="Times New Roman"/>
                <w:color w:val="000000"/>
              </w:rPr>
              <w:t>, v oblasti z</w:t>
            </w:r>
            <w:r w:rsidRPr="00677950">
              <w:rPr>
                <w:rFonts w:ascii="Times New Roman" w:hAnsi="Times New Roman"/>
                <w:color w:val="000000"/>
              </w:rPr>
              <w:t>ávaz</w:t>
            </w:r>
            <w:r>
              <w:rPr>
                <w:rFonts w:ascii="Times New Roman" w:hAnsi="Times New Roman"/>
                <w:color w:val="000000"/>
              </w:rPr>
              <w:t>ků</w:t>
            </w:r>
            <w:r w:rsidRPr="00677950">
              <w:rPr>
                <w:rFonts w:ascii="Times New Roman" w:hAnsi="Times New Roman"/>
                <w:color w:val="000000"/>
              </w:rPr>
              <w:t xml:space="preserve"> ze smluv uzavíraných se spotřebitelem</w:t>
            </w:r>
            <w:r>
              <w:rPr>
                <w:rFonts w:ascii="Times New Roman" w:hAnsi="Times New Roman"/>
                <w:color w:val="000000"/>
              </w:rPr>
              <w:t xml:space="preserve"> v oblasti finančních služeb</w:t>
            </w:r>
          </w:p>
        </w:tc>
      </w:tr>
      <w:tr w:rsidR="00CA35D6" w:rsidRPr="00922210" w:rsidTr="00AF12C8">
        <w:trPr>
          <w:trHeight w:val="1967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5863AB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5863AB">
              <w:rPr>
                <w:rFonts w:ascii="Times New Roman" w:hAnsi="Times New Roman"/>
                <w:color w:val="000000"/>
              </w:rPr>
              <w:t>Zákon č. 6/1993 Sb., o České národní bance</w:t>
            </w:r>
            <w:r>
              <w:rPr>
                <w:rFonts w:ascii="Times New Roman" w:hAnsi="Times New Roman"/>
                <w:color w:val="000000"/>
              </w:rPr>
              <w:t>, v oblasti vymezení působnosti</w:t>
            </w:r>
            <w:r w:rsidRPr="00453B09">
              <w:rPr>
                <w:rFonts w:ascii="Times New Roman" w:hAnsi="Times New Roman"/>
                <w:color w:val="000000"/>
              </w:rPr>
              <w:t xml:space="preserve"> nad dodržováním povinností stanovených občanským zákoníkem pro uzavírání smluv o finančních službách uzavíraných na dálku</w:t>
            </w:r>
          </w:p>
        </w:tc>
      </w:tr>
      <w:tr w:rsidR="00CA35D6" w:rsidRPr="00922210" w:rsidTr="00AF12C8">
        <w:trPr>
          <w:trHeight w:val="2861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9. Směrnice Evropského parlamentu a Rady 2005/29/ES ze dne 11. května 2005 o nekalých obchodních praktikách vůči spotřebitelům na vnitřním trhu a o změně směrnice Rady 84/450/EHS, směrnic Evropského parlamentu a Rady 97/7/ES, 98/27/ES a 2002/65/ES a nařízení Evropského parlamentu a Rady (ES) č. 2006/2004 (směrnice o nekalých obchodních praktikách)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149,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11.6.2005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22)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 xml:space="preserve">, v oblasti nekalých obchodních praktik, </w:t>
            </w:r>
            <w:r w:rsidRPr="00EE2808">
              <w:rPr>
                <w:rFonts w:ascii="Times New Roman" w:hAnsi="Times New Roman"/>
                <w:color w:val="000000"/>
              </w:rPr>
              <w:t>u osob podléhajících jejímu dohledu podle zákona upravujícího postavení a působnost České národní banky při výkonu činnosti, kterou tyto osoby vykonávají na základě povolení, licence nebo registrace České národní banky</w:t>
            </w:r>
          </w:p>
        </w:tc>
      </w:tr>
      <w:tr w:rsidR="00CA35D6" w:rsidRPr="00922210" w:rsidTr="00AF12C8">
        <w:trPr>
          <w:trHeight w:val="268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14. Směrnice Evropského parlamentu a Rady 2008/48/ES ze dne 23. dubna 2008 o smlouvách o spotřebitelském úvěru a o zrušení směrnice Rady 87/102/EHS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133,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22.5.2008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66)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257/2016 Sb., o spotřebitelském úvěru</w:t>
            </w:r>
          </w:p>
        </w:tc>
      </w:tr>
      <w:tr w:rsidR="00CA35D6" w:rsidRPr="00922210" w:rsidTr="00AF12C8">
        <w:trPr>
          <w:trHeight w:val="44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21. Směrnice Evropského parlamentu a Rady 2013/11/EU ze dne 21. května 2013 o alternativním řešení spotřebitelských sporů a o změně nařízení (ES) č. 2006/2004 a směrnice 2009/22/ES (směrnice o alternativním řešení spotřebitelských sporů)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165,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18.6.2013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63): článek 13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 xml:space="preserve">, v oblasti informování spotřebitele o subjektu mimosoudního řešení spotřebitelských sporů, </w:t>
            </w:r>
            <w:r w:rsidRPr="00EE2808">
              <w:rPr>
                <w:rFonts w:ascii="Times New Roman" w:hAnsi="Times New Roman"/>
                <w:color w:val="000000"/>
              </w:rPr>
              <w:t>u osob podléhajících jejímu dohledu podle zákona upravujícího postavení a působnost České národní banky při výkonu činnosti, kterou tyto osoby vykonávají na základě povolení, licence nebo registrace České národní banky</w:t>
            </w:r>
          </w:p>
        </w:tc>
      </w:tr>
      <w:tr w:rsidR="00CA35D6" w:rsidRPr="00922210" w:rsidTr="00AF12C8">
        <w:trPr>
          <w:trHeight w:val="363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23. Směrnice Evropského parlamentu a Rady 2014/17/EU ze dne 4. února 2014 o smlouvách o spotřebitelském úvěru na nemovitosti určené k bydlení a o změně směrnic 2008/48/ES a 2013/36/EU a nařízení (EU) č. 1093/2010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60,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28.2.2014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34): články 10, 11, 13, 14, 15, 16, 17, 18, 21, 22, 23, kapitola 10 a přílohy I a II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257/2016 Sb., o spotřebitelském úvěru</w:t>
            </w:r>
          </w:p>
        </w:tc>
      </w:tr>
      <w:tr w:rsidR="00CA35D6" w:rsidRPr="00922210" w:rsidTr="00AF12C8">
        <w:trPr>
          <w:trHeight w:val="44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24. Směrnice Evropského parlamentu a Rady 2014/92/EU ze dne 23. července 2014 o porovnatelnosti poplatků souvisejících s platebními účty, změně platebního účtu a přístupu k platebním účtům se základními prvky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257,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28.8.2014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214): články 3 až 18 a čl. 20 odst. 2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370/2017 Sb., o platebním styku</w:t>
            </w:r>
            <w:r>
              <w:rPr>
                <w:rFonts w:ascii="Times New Roman" w:hAnsi="Times New Roman"/>
                <w:color w:val="000000"/>
              </w:rPr>
              <w:t>, v oblasti poskytování platebních služeb</w:t>
            </w:r>
          </w:p>
        </w:tc>
      </w:tr>
      <w:tr w:rsidR="00CA35D6" w:rsidRPr="00922210" w:rsidTr="00AF12C8">
        <w:trPr>
          <w:trHeight w:val="995"/>
        </w:trPr>
        <w:tc>
          <w:tcPr>
            <w:tcW w:w="1555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  <w:r w:rsidRPr="00922210">
              <w:rPr>
                <w:rFonts w:ascii="Times New Roman" w:hAnsi="Times New Roman"/>
                <w:u w:val="single"/>
              </w:rPr>
              <w:t>Státní ústav pro kontrolu léčiv</w:t>
            </w:r>
          </w:p>
        </w:tc>
        <w:tc>
          <w:tcPr>
            <w:tcW w:w="4718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5. Směrnice Evropského parlamentu a Rady 2001/83/ES ze dne 6. listopadu 2001 o kodexu Společenství týkajícím se humánních léčivých přípravků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311,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28.11.2001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67): články 86 až 100</w:t>
            </w:r>
          </w:p>
        </w:tc>
        <w:tc>
          <w:tcPr>
            <w:tcW w:w="3355" w:type="dxa"/>
          </w:tcPr>
          <w:p w:rsidR="00CA35D6" w:rsidRPr="00D66DD4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D66DD4">
              <w:rPr>
                <w:rFonts w:ascii="Times New Roman" w:hAnsi="Times New Roman"/>
                <w:color w:val="000000"/>
              </w:rPr>
              <w:t>Zákon č. 378/2007 Sb., o léčivech a o změnách některých souvisejících zákonů</w:t>
            </w:r>
          </w:p>
        </w:tc>
      </w:tr>
      <w:tr w:rsidR="00CA35D6" w:rsidRPr="00922210" w:rsidTr="00AF12C8">
        <w:trPr>
          <w:trHeight w:val="435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 xml:space="preserve">Zákon č. 40/1995 Sb., o regulaci reklamy a o změně a doplnění </w:t>
            </w:r>
            <w:r w:rsidRPr="00922210">
              <w:rPr>
                <w:rFonts w:ascii="Times New Roman" w:hAnsi="Times New Roman"/>
                <w:color w:val="000000"/>
              </w:rPr>
              <w:lastRenderedPageBreak/>
              <w:t>zákona č. 468/1991 Sb., o provozování rozhlasového a televizního vysílání, ve znění pozdějších předpisů</w:t>
            </w:r>
            <w:r>
              <w:rPr>
                <w:rFonts w:ascii="Times New Roman" w:hAnsi="Times New Roman"/>
                <w:color w:val="000000"/>
              </w:rPr>
              <w:t>, v oblasti reklamy</w:t>
            </w:r>
            <w:r w:rsidRPr="00965FCC">
              <w:rPr>
                <w:rFonts w:ascii="Times New Roman" w:hAnsi="Times New Roman"/>
                <w:color w:val="000000"/>
              </w:rPr>
              <w:t xml:space="preserve"> na humánní léčivé přípravky, na lidské tkáně a buňky a sponzorování v této oblasti</w:t>
            </w:r>
            <w:r>
              <w:rPr>
                <w:rFonts w:ascii="Times New Roman" w:hAnsi="Times New Roman"/>
                <w:color w:val="000000"/>
              </w:rPr>
              <w:t>, nejde-li o reklamu šířenou v rozhlasovém a televizním vysílání a v audiovizuálních mediálních službách na vyžádání</w:t>
            </w:r>
          </w:p>
        </w:tc>
      </w:tr>
      <w:tr w:rsidR="00CA35D6" w:rsidRPr="00922210" w:rsidTr="00AF12C8">
        <w:trPr>
          <w:trHeight w:val="818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9. Směrnice Evropského parlamentu a Rady 2005/29/ES ze dne 11. května 2005 o nekalých obchodních praktikách vůči spotřebitelům na vnitřním trhu a o změně směrnice Rady 84/450/EHS, směrnic Evropského parlamentu a Rady 97/7/ES, 98/27/ES a 2002/65/ES a nařízení Evropského parlamentu a Rady (ES) č. 2006/2004 (směrnice o nekalých obchodních praktikách)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149,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11.6.2005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22)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>, v oblasti nekalých obchodních praktik, na úseku léčiv</w:t>
            </w:r>
          </w:p>
        </w:tc>
      </w:tr>
      <w:tr w:rsidR="00CA35D6" w:rsidRPr="00922210" w:rsidTr="00AF12C8">
        <w:trPr>
          <w:trHeight w:val="818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40/1995 Sb., o regulaci reklamy a doplnění zákona č. 468/1991 Sb., o provozování rozhlasového a televizního vysílání</w:t>
            </w:r>
            <w:r>
              <w:rPr>
                <w:rFonts w:ascii="Times New Roman" w:hAnsi="Times New Roman"/>
                <w:color w:val="000000"/>
              </w:rPr>
              <w:t>, v oblasti reklamy, která je nekalou obchodní praktikou,</w:t>
            </w:r>
            <w:r w:rsidRPr="00965FCC">
              <w:rPr>
                <w:rFonts w:ascii="Times New Roman" w:hAnsi="Times New Roman"/>
                <w:color w:val="000000"/>
              </w:rPr>
              <w:t xml:space="preserve"> na humánní léčivé přípravky, na lidské tkáně a buňky a sponzorování v této oblasti</w:t>
            </w:r>
            <w:r>
              <w:rPr>
                <w:rFonts w:ascii="Times New Roman" w:hAnsi="Times New Roman"/>
                <w:color w:val="000000"/>
              </w:rPr>
              <w:t>, nejde-li o reklamu šířenou v rozhlasovém a televizním vysílání a v audiovizuálních mediálních službách na vyžádání</w:t>
            </w:r>
          </w:p>
        </w:tc>
      </w:tr>
      <w:tr w:rsidR="00CA35D6" w:rsidRPr="00922210" w:rsidTr="00AF12C8">
        <w:trPr>
          <w:trHeight w:val="103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11. Směrnice Evropského parlamentu a Rady 2006/114/ES ze dne 12. prosince 2006 o klamavé a srovnávací reklamě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376,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27.12.2006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21): článek 1, čl. 2 písm. c) a články 4 až 8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922210">
              <w:rPr>
                <w:rFonts w:ascii="Times New Roman" w:hAnsi="Times New Roman"/>
                <w:color w:val="000000"/>
              </w:rPr>
              <w:t xml:space="preserve"> a to v rozsahu jeho provedení do vnitrostátního právního předpisu v oblasti srovnávací reklamy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40/1995 Sb., o regulaci reklamy a o změně a doplnění zákona č. 468/1991 Sb., o provozování rozhlasového a televizního vysílání, ve znění pozdějších předpisů</w:t>
            </w:r>
            <w:r>
              <w:rPr>
                <w:rFonts w:ascii="Times New Roman" w:hAnsi="Times New Roman"/>
                <w:color w:val="000000"/>
              </w:rPr>
              <w:t>, v oblasti srovnávací reklamy</w:t>
            </w:r>
            <w:r w:rsidRPr="00965FCC">
              <w:rPr>
                <w:rFonts w:ascii="Times New Roman" w:hAnsi="Times New Roman"/>
                <w:color w:val="000000"/>
              </w:rPr>
              <w:t xml:space="preserve"> na humánní léčivé přípravky, na lidské tkáně a buňky a sponzorování v této oblasti</w:t>
            </w:r>
            <w:r>
              <w:rPr>
                <w:rFonts w:ascii="Times New Roman" w:hAnsi="Times New Roman"/>
                <w:color w:val="000000"/>
              </w:rPr>
              <w:t>, nejde-li o reklamu šířenou v rozhlasovém a televizním vysílání a v audiovizuálních mediálních službách na vyžádání</w:t>
            </w:r>
          </w:p>
        </w:tc>
      </w:tr>
      <w:tr w:rsidR="00CA35D6" w:rsidRPr="00922210" w:rsidTr="00AF12C8">
        <w:trPr>
          <w:trHeight w:val="503"/>
        </w:trPr>
        <w:tc>
          <w:tcPr>
            <w:tcW w:w="1555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  <w:r w:rsidRPr="00922210">
              <w:rPr>
                <w:rFonts w:ascii="Times New Roman" w:hAnsi="Times New Roman"/>
                <w:u w:val="single"/>
              </w:rPr>
              <w:t>Energetický regulační úřad</w:t>
            </w:r>
          </w:p>
        </w:tc>
        <w:tc>
          <w:tcPr>
            <w:tcW w:w="4718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2. Směrnice Evropského parlamentu a Rady 98/6/ES ze dne 16. února 1998 o ochraně spotřebitelů při označování cen výrobků nabízených spotřebiteli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80,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18.3.1998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27)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>, na úseku podnikání</w:t>
            </w:r>
            <w:r w:rsidRPr="00E474DA">
              <w:rPr>
                <w:rFonts w:ascii="Times New Roman" w:hAnsi="Times New Roman"/>
                <w:color w:val="000000"/>
              </w:rPr>
              <w:t xml:space="preserve"> v energetických odvětvích</w:t>
            </w:r>
          </w:p>
        </w:tc>
      </w:tr>
      <w:tr w:rsidR="00CA35D6" w:rsidRPr="00922210" w:rsidTr="00AF12C8">
        <w:trPr>
          <w:trHeight w:val="502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526/1990 Sb., o cenách</w:t>
            </w:r>
            <w:r>
              <w:rPr>
                <w:rFonts w:ascii="Times New Roman" w:hAnsi="Times New Roman"/>
                <w:color w:val="000000"/>
              </w:rPr>
              <w:t>, v oblasti označování zboží cenami</w:t>
            </w:r>
          </w:p>
        </w:tc>
      </w:tr>
      <w:tr w:rsidR="00CA35D6" w:rsidRPr="00922210" w:rsidTr="00AF12C8">
        <w:trPr>
          <w:trHeight w:val="2384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9. Směrnice Evropského parlamentu a Rady 2005/29/ES ze dne 11. května 2005 o nekalých obchodních praktikách vůči spotřebitelům na vnitřním trhu a o změně směrnice Rady 84/450/EHS, směrnic Evropského parlamentu a Rady 97/7/ES, 98/27/ES a 2002/65/ES a nařízení Evropského parlamentu a Rady (ES) č. 2006/2004 (směrnice o nekalých obchodních praktikách)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149,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11.6.2005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22)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>, v oblasti nekalých obchodních praktik, na úseku podnikání</w:t>
            </w:r>
            <w:r w:rsidRPr="00E474DA">
              <w:rPr>
                <w:rFonts w:ascii="Times New Roman" w:hAnsi="Times New Roman"/>
                <w:color w:val="000000"/>
              </w:rPr>
              <w:t xml:space="preserve"> v energetických odvětvích</w:t>
            </w:r>
          </w:p>
        </w:tc>
      </w:tr>
      <w:tr w:rsidR="00CA35D6" w:rsidRPr="00922210" w:rsidTr="00AF12C8">
        <w:trPr>
          <w:trHeight w:val="840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 w:val="restart"/>
          </w:tcPr>
          <w:p w:rsidR="00CA35D6" w:rsidRPr="005948CF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5948CF">
              <w:rPr>
                <w:rFonts w:ascii="Times New Roman" w:hAnsi="Times New Roman"/>
                <w:color w:val="000000"/>
              </w:rPr>
              <w:t>12. Směrnice Evropského parlamentu a Rady 2006/123/ES ze dne 12. prosince 2006 o službách na vnitřním trhu (</w:t>
            </w:r>
            <w:proofErr w:type="spellStart"/>
            <w:r w:rsidRPr="005948CF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5948CF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5948CF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5948CF">
              <w:rPr>
                <w:rFonts w:ascii="Times New Roman" w:hAnsi="Times New Roman"/>
                <w:color w:val="000000"/>
              </w:rPr>
              <w:t xml:space="preserve">. L 376, </w:t>
            </w:r>
            <w:proofErr w:type="gramStart"/>
            <w:r w:rsidRPr="005948CF">
              <w:rPr>
                <w:rFonts w:ascii="Times New Roman" w:hAnsi="Times New Roman"/>
                <w:color w:val="000000"/>
              </w:rPr>
              <w:t>27.12.2006</w:t>
            </w:r>
            <w:proofErr w:type="gramEnd"/>
            <w:r w:rsidRPr="005948CF">
              <w:rPr>
                <w:rFonts w:ascii="Times New Roman" w:hAnsi="Times New Roman"/>
                <w:color w:val="000000"/>
              </w:rPr>
              <w:t>, s. 36): článek 20</w:t>
            </w:r>
          </w:p>
        </w:tc>
        <w:tc>
          <w:tcPr>
            <w:tcW w:w="3355" w:type="dxa"/>
          </w:tcPr>
          <w:p w:rsidR="00CA35D6" w:rsidRPr="005948CF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5948CF">
              <w:rPr>
                <w:rFonts w:ascii="Times New Roman" w:hAnsi="Times New Roman"/>
                <w:color w:val="000000"/>
              </w:rPr>
              <w:t>Zákon č. 634/1992 Sb., o ochraně spotřebitele, v oblasti diskriminace, na úseku podnikání v energetických odvětvích.</w:t>
            </w:r>
          </w:p>
        </w:tc>
      </w:tr>
      <w:tr w:rsidR="00CA35D6" w:rsidRPr="00922210" w:rsidTr="00AF12C8">
        <w:trPr>
          <w:trHeight w:val="840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5948CF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5948CF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5948CF">
              <w:rPr>
                <w:rFonts w:ascii="Times New Roman" w:hAnsi="Times New Roman"/>
                <w:color w:val="000000"/>
              </w:rPr>
              <w:t>Zákon č. 222/2009 Sb., o volném pohybu služeb, v oblasti zákazu diskriminace příjemců služeb.</w:t>
            </w:r>
          </w:p>
        </w:tc>
      </w:tr>
      <w:tr w:rsidR="00CA35D6" w:rsidRPr="00922210" w:rsidTr="00AF12C8">
        <w:trPr>
          <w:trHeight w:val="77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21. Směrnice Evropského parlamentu a Rady 2013/11/EU ze dne 21. května 2013 o alternativním řešení spotřebitelských sporů a o změně nařízení (ES) č. 2006/2004 a směrnice 2009/22/ES (směrnice o alternativním řešení spotřebitelských sporů)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165,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18.6.2013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63): článek 13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>, v oblasti informování spotřebitele o subjektu mimosoudního řešení spotřebitelských sporů, na úseku podnikání</w:t>
            </w:r>
            <w:r w:rsidRPr="00E474DA">
              <w:rPr>
                <w:rFonts w:ascii="Times New Roman" w:hAnsi="Times New Roman"/>
                <w:color w:val="000000"/>
              </w:rPr>
              <w:t xml:space="preserve"> v energetických odvětvích</w:t>
            </w:r>
          </w:p>
        </w:tc>
      </w:tr>
      <w:tr w:rsidR="00CA35D6" w:rsidRPr="00922210" w:rsidTr="00AF12C8">
        <w:trPr>
          <w:trHeight w:val="1975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27. Nařízení (EU) 2018/302 Evropského parlamentu a Rady ze dne 28. února 2018 o řešení neoprávněného zeměpisného blokování a dalších forem diskriminace založených na státní příslušnosti, místě bydliště či místě usazení zákazníků v rámci vnitřního trhu a o změně nařízení (ES) č. 2006/2004 a (EU) 2017/2394 a směrnice 2009/22/ES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 xml:space="preserve">, v oblasti </w:t>
            </w:r>
            <w:r w:rsidRPr="00922210">
              <w:rPr>
                <w:rFonts w:ascii="Times New Roman" w:hAnsi="Times New Roman"/>
                <w:color w:val="000000"/>
              </w:rPr>
              <w:t>neoprávněného zeměpisného blokování a dalších forem diskriminace</w:t>
            </w:r>
            <w:r>
              <w:rPr>
                <w:rFonts w:ascii="Times New Roman" w:hAnsi="Times New Roman"/>
                <w:color w:val="000000"/>
              </w:rPr>
              <w:t>, na úseku podnikání</w:t>
            </w:r>
            <w:r w:rsidRPr="00E474DA">
              <w:rPr>
                <w:rFonts w:ascii="Times New Roman" w:hAnsi="Times New Roman"/>
                <w:color w:val="000000"/>
              </w:rPr>
              <w:t xml:space="preserve"> v energetických odvětvích</w:t>
            </w:r>
          </w:p>
        </w:tc>
      </w:tr>
      <w:tr w:rsidR="00CA35D6" w:rsidRPr="00922210" w:rsidTr="00AF12C8">
        <w:trPr>
          <w:trHeight w:val="599"/>
        </w:trPr>
        <w:tc>
          <w:tcPr>
            <w:tcW w:w="1555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  <w:r w:rsidRPr="00922210">
              <w:rPr>
                <w:rFonts w:ascii="Times New Roman" w:hAnsi="Times New Roman"/>
                <w:u w:val="single"/>
              </w:rPr>
              <w:t>Český telekomunikační úřad</w:t>
            </w:r>
          </w:p>
        </w:tc>
        <w:tc>
          <w:tcPr>
            <w:tcW w:w="4718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2. Směrnice Evropského parlamentu a Rady 98/6/ES ze dne 16. února 1998 o ochraně spotřebitelů při označování cen výrobků nabízených spotřebiteli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80,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18.3.1998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27)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E474DA">
              <w:rPr>
                <w:rFonts w:ascii="Times New Roman" w:hAnsi="Times New Roman"/>
                <w:color w:val="000000"/>
              </w:rPr>
              <w:t>na úseku služeb elektronických komunikací a poštovních služeb</w:t>
            </w:r>
          </w:p>
        </w:tc>
      </w:tr>
      <w:tr w:rsidR="00CA35D6" w:rsidRPr="00922210" w:rsidTr="00AF12C8">
        <w:trPr>
          <w:trHeight w:val="599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526/1990 Sb., o cenách</w:t>
            </w:r>
            <w:r>
              <w:rPr>
                <w:rFonts w:ascii="Times New Roman" w:hAnsi="Times New Roman"/>
                <w:color w:val="000000"/>
              </w:rPr>
              <w:t>, v oblasti označování zboží cenami</w:t>
            </w:r>
          </w:p>
        </w:tc>
      </w:tr>
      <w:tr w:rsidR="00CA35D6" w:rsidRPr="00922210" w:rsidTr="00AF12C8">
        <w:trPr>
          <w:trHeight w:val="2314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9. Směrnice Evropského parlamentu a Rady 2005/29/ES ze dne 11. května 2005 o nekalých obchodních praktikách vůči spotřebitelům na vnitřním trhu a o změně směrnice Rady 84/450/EHS, směrnic Evropského parlamentu a Rady 97/7/ES, 98/27/ES a 2002/65/ES a nařízení Evropského parlamentu a Rady (ES) č. 2006/2004 (směrnice o nekalých obchodních praktikách)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149,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11.6.2005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22)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 xml:space="preserve">, v oblasti nekalých obchodních praktik, </w:t>
            </w:r>
            <w:r w:rsidRPr="00E474DA">
              <w:rPr>
                <w:rFonts w:ascii="Times New Roman" w:hAnsi="Times New Roman"/>
                <w:color w:val="000000"/>
              </w:rPr>
              <w:t>na úseku služeb elektronických komunikací a poštovních služeb</w:t>
            </w:r>
          </w:p>
        </w:tc>
      </w:tr>
      <w:tr w:rsidR="00CA35D6" w:rsidRPr="00922210" w:rsidTr="00AF12C8">
        <w:trPr>
          <w:trHeight w:val="3354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20. Směrnice Evropského parlamentu a Rady 2011/83/EU ze dne 25. října 2011 o právech spotřebitelů, kterou se mění směrnice Rady 93/13/EHS a směrnice Evropského parlamentu a Rady 1999/44/ES a zrušuje směrnice Rady 85/577/EHS a směrnice Evropského parlamentu a Rady 97/7/ES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304,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22.11.2011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64)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 xml:space="preserve">, v oblasti informačních povinností při </w:t>
            </w:r>
            <w:r w:rsidRPr="00255995">
              <w:rPr>
                <w:rFonts w:ascii="Times New Roman" w:hAnsi="Times New Roman"/>
                <w:color w:val="000000"/>
              </w:rPr>
              <w:t>prodeji výrobků nebo poskytování služeb elektronickými prostředky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255995">
              <w:rPr>
                <w:rFonts w:ascii="Times New Roman" w:hAnsi="Times New Roman"/>
                <w:color w:val="000000"/>
              </w:rPr>
              <w:t>prostřednictvím internetových stránek</w:t>
            </w:r>
            <w:r>
              <w:rPr>
                <w:rFonts w:ascii="Times New Roman" w:hAnsi="Times New Roman"/>
                <w:color w:val="000000"/>
              </w:rPr>
              <w:t xml:space="preserve">, v oblasti poplatků účtovaných </w:t>
            </w:r>
            <w:r w:rsidRPr="00452F0C">
              <w:rPr>
                <w:rFonts w:ascii="Times New Roman" w:hAnsi="Times New Roman"/>
                <w:color w:val="000000"/>
              </w:rPr>
              <w:t>v souvislosti s použitým způsobem placení</w:t>
            </w:r>
            <w:r>
              <w:rPr>
                <w:rFonts w:ascii="Times New Roman" w:hAnsi="Times New Roman"/>
                <w:color w:val="000000"/>
              </w:rPr>
              <w:t>, v oblasti p</w:t>
            </w:r>
            <w:r w:rsidRPr="00452F0C">
              <w:rPr>
                <w:rFonts w:ascii="Times New Roman" w:hAnsi="Times New Roman"/>
                <w:color w:val="000000"/>
              </w:rPr>
              <w:t>oužití telefonního čísla s vyšší než běžnou cenou</w:t>
            </w:r>
            <w:r>
              <w:rPr>
                <w:rFonts w:ascii="Times New Roman" w:hAnsi="Times New Roman"/>
                <w:color w:val="000000"/>
              </w:rPr>
              <w:t xml:space="preserve"> na úseku </w:t>
            </w:r>
            <w:r w:rsidRPr="00E474DA">
              <w:rPr>
                <w:rFonts w:ascii="Times New Roman" w:hAnsi="Times New Roman"/>
                <w:color w:val="000000"/>
              </w:rPr>
              <w:t>služeb elektronických komunikací a poštovních služeb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CA35D6" w:rsidRPr="00922210" w:rsidTr="00AF12C8">
        <w:trPr>
          <w:trHeight w:val="77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21. Směrnice Evropského parlamentu a Rady 2013/11/EU ze dne 21. května 2013 o alternativním řešení spotřebitelských sporů a o změně nařízení (ES) č. 2006/2004 a směrnice 2009/22/ES (směrnice o alternativním řešení spotřebitelských sporů)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165,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18.6.2013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63): článek 13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 xml:space="preserve">, v oblasti informování spotřebitele o subjektu mimosoudního řešení spotřebitelských sporů, </w:t>
            </w:r>
            <w:r w:rsidRPr="00E474DA">
              <w:rPr>
                <w:rFonts w:ascii="Times New Roman" w:hAnsi="Times New Roman"/>
                <w:color w:val="000000"/>
              </w:rPr>
              <w:t>na úseku služeb elektronických komunikací a poštovních služeb</w:t>
            </w:r>
          </w:p>
        </w:tc>
      </w:tr>
      <w:tr w:rsidR="00CA35D6" w:rsidRPr="00922210" w:rsidTr="00AF12C8">
        <w:trPr>
          <w:trHeight w:val="103"/>
        </w:trPr>
        <w:tc>
          <w:tcPr>
            <w:tcW w:w="1555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u w:val="single"/>
              </w:rPr>
              <w:t>Úřad pro ochranu osobních údajů</w:t>
            </w: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4. Směrnice Evropského parlamentu a Rady 2000/31/ES ze dne 8. června 2000 o některých právních aspektech služeb informační společnosti, zejména elektronického obchodu, na vnitřním trhu (směrnice o elektronickém obchodu)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178,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17.7.2000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1)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480/2004 Sb., o některých službách informační společnosti a o změně některých zákonů</w:t>
            </w:r>
            <w:r>
              <w:rPr>
                <w:rFonts w:ascii="Times New Roman" w:hAnsi="Times New Roman"/>
                <w:color w:val="000000"/>
              </w:rPr>
              <w:t>, v oblasti poskytování služeb informační společnosti a šíření obchodního sdělení.</w:t>
            </w:r>
          </w:p>
        </w:tc>
      </w:tr>
      <w:tr w:rsidR="00CA35D6" w:rsidRPr="00922210" w:rsidTr="00AF12C8">
        <w:trPr>
          <w:trHeight w:val="533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6. Směrnice Evropského parlamentu a Rady 2002/58/ES ze dne 12. července 2002 o zpracování osobních údajů a ochraně soukromí v odvětví elektronických komunikací (směrnice o soukromí a elektronických komunikacích)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201,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31.7.2002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37): článek 13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127/2005 Sb.,</w:t>
            </w:r>
            <w:r w:rsidRPr="00922210">
              <w:rPr>
                <w:rFonts w:ascii="Times New Roman" w:hAnsi="Times New Roman"/>
              </w:rPr>
              <w:t xml:space="preserve"> </w:t>
            </w:r>
            <w:r w:rsidRPr="00922210">
              <w:rPr>
                <w:rFonts w:ascii="Times New Roman" w:hAnsi="Times New Roman"/>
                <w:color w:val="000000"/>
              </w:rPr>
              <w:t>o elektronických komunikacích a o změně některých souvisejících zákonů</w:t>
            </w:r>
            <w:r>
              <w:rPr>
                <w:rFonts w:ascii="Times New Roman" w:hAnsi="Times New Roman"/>
                <w:color w:val="000000"/>
              </w:rPr>
              <w:t>, v oblasti nevyžádaných sdělení</w:t>
            </w:r>
          </w:p>
        </w:tc>
      </w:tr>
      <w:tr w:rsidR="00CA35D6" w:rsidRPr="00922210" w:rsidTr="00AF12C8">
        <w:trPr>
          <w:trHeight w:val="533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480/2004 Sb., o některých službách informační společnosti a o změně některých zákonů</w:t>
            </w:r>
            <w:r>
              <w:rPr>
                <w:rFonts w:ascii="Times New Roman" w:hAnsi="Times New Roman"/>
                <w:color w:val="000000"/>
              </w:rPr>
              <w:t>, v oblasti poskytování služeb informační společnosti a šíření obchodního sdělení.</w:t>
            </w:r>
          </w:p>
        </w:tc>
      </w:tr>
      <w:tr w:rsidR="00CA35D6" w:rsidRPr="00922210" w:rsidTr="00AF12C8">
        <w:trPr>
          <w:trHeight w:val="818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9. Směrnice Evropského parlamentu a Rady 2005/29/ES ze dne 11. května 2005 o nekalých obchodních praktikách vůči spotřebitelům na vnitřním trhu a o změně směrnice Rady 84/450/EHS, směrnic Evropského parlamentu a Rady 97/7/ES, 98/27/ES a 2002/65/ES a nařízení Evropského parlamentu a Rady (ES) č. 2006/2004 (směrnice o nekalých obchodních praktikách)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149,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11.6.2005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22)</w:t>
            </w:r>
          </w:p>
        </w:tc>
        <w:tc>
          <w:tcPr>
            <w:tcW w:w="3355" w:type="dxa"/>
          </w:tcPr>
          <w:p w:rsidR="00CA35D6" w:rsidRPr="0080587F" w:rsidRDefault="00CA35D6" w:rsidP="00AF12C8">
            <w:pPr>
              <w:rPr>
                <w:rFonts w:ascii="Times New Roman" w:hAnsi="Times New Roman"/>
                <w:strike/>
                <w:color w:val="000000"/>
              </w:rPr>
            </w:pPr>
            <w:r w:rsidRPr="00F94ECA">
              <w:rPr>
                <w:rFonts w:ascii="Times New Roman" w:hAnsi="Times New Roman"/>
                <w:color w:val="000000"/>
              </w:rPr>
              <w:t xml:space="preserve">Zákon č. 634/1992 Sb., o ochraně spotřebitele, </w:t>
            </w:r>
            <w:r>
              <w:rPr>
                <w:rFonts w:ascii="Times New Roman" w:hAnsi="Times New Roman"/>
                <w:color w:val="000000"/>
              </w:rPr>
              <w:t xml:space="preserve">pro nevyžádanou reklamu šířenou elektronickými prostředky, je-li způsob šíření nekalou obchodní praktikou </w:t>
            </w:r>
          </w:p>
        </w:tc>
      </w:tr>
      <w:tr w:rsidR="00CA35D6" w:rsidRPr="00922210" w:rsidTr="00AF12C8">
        <w:trPr>
          <w:trHeight w:val="818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40/1995 Sb., o regulaci reklamy a o změně a doplnění zákona č. 468/1991 Sb., o provozování rozhlasového a televizního vysílání, ve znění pozdějších předpisů</w:t>
            </w:r>
            <w:r>
              <w:rPr>
                <w:rFonts w:ascii="Times New Roman" w:hAnsi="Times New Roman"/>
                <w:color w:val="000000"/>
              </w:rPr>
              <w:t xml:space="preserve">, v oblasti </w:t>
            </w:r>
            <w:r>
              <w:rPr>
                <w:rFonts w:ascii="Times New Roman" w:hAnsi="Times New Roman"/>
                <w:color w:val="000000"/>
              </w:rPr>
              <w:lastRenderedPageBreak/>
              <w:t>n</w:t>
            </w:r>
            <w:r w:rsidRPr="00D80BD8">
              <w:rPr>
                <w:rFonts w:ascii="Times New Roman" w:hAnsi="Times New Roman"/>
                <w:color w:val="000000"/>
              </w:rPr>
              <w:t>evyžádan</w:t>
            </w:r>
            <w:r>
              <w:rPr>
                <w:rFonts w:ascii="Times New Roman" w:hAnsi="Times New Roman"/>
                <w:color w:val="000000"/>
              </w:rPr>
              <w:t>é</w:t>
            </w:r>
            <w:r w:rsidRPr="00D80BD8">
              <w:rPr>
                <w:rFonts w:ascii="Times New Roman" w:hAnsi="Times New Roman"/>
                <w:color w:val="000000"/>
              </w:rPr>
              <w:t xml:space="preserve"> reklam</w:t>
            </w:r>
            <w:r>
              <w:rPr>
                <w:rFonts w:ascii="Times New Roman" w:hAnsi="Times New Roman"/>
                <w:color w:val="000000"/>
              </w:rPr>
              <w:t>y</w:t>
            </w:r>
            <w:r w:rsidRPr="00D80BD8">
              <w:rPr>
                <w:rFonts w:ascii="Times New Roman" w:hAnsi="Times New Roman"/>
                <w:color w:val="000000"/>
              </w:rPr>
              <w:t xml:space="preserve"> šířen</w:t>
            </w:r>
            <w:r>
              <w:rPr>
                <w:rFonts w:ascii="Times New Roman" w:hAnsi="Times New Roman"/>
                <w:color w:val="000000"/>
              </w:rPr>
              <w:t>é</w:t>
            </w:r>
            <w:r w:rsidRPr="00D80BD8">
              <w:rPr>
                <w:rFonts w:ascii="Times New Roman" w:hAnsi="Times New Roman"/>
                <w:color w:val="000000"/>
              </w:rPr>
              <w:t xml:space="preserve"> elektronickými prostředky</w:t>
            </w:r>
            <w:r>
              <w:rPr>
                <w:rFonts w:ascii="Times New Roman" w:hAnsi="Times New Roman"/>
                <w:color w:val="000000"/>
              </w:rPr>
              <w:t>, je-li způsob šíření nekalou obchodní praktikou</w:t>
            </w:r>
          </w:p>
        </w:tc>
      </w:tr>
      <w:tr w:rsidR="00CA35D6" w:rsidRPr="00922210" w:rsidTr="00AF12C8">
        <w:trPr>
          <w:trHeight w:val="818"/>
        </w:trPr>
        <w:tc>
          <w:tcPr>
            <w:tcW w:w="1555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lastRenderedPageBreak/>
              <w:t>C</w:t>
            </w:r>
            <w:r w:rsidRPr="00922210">
              <w:rPr>
                <w:rFonts w:ascii="Times New Roman" w:hAnsi="Times New Roman"/>
                <w:u w:val="single"/>
              </w:rPr>
              <w:t>elní úřady</w:t>
            </w:r>
          </w:p>
        </w:tc>
        <w:tc>
          <w:tcPr>
            <w:tcW w:w="4718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9. Směrnice Evropského parlamentu a Rady 2005/29/ES ze dne 11. května 2005 o nekalých obchodních praktikách vůči spotřebitelům na vnitřním trhu a o změně směrnice Rady 84/450/EHS, směrnic Evropského parlamentu a Rady 97/7/ES, 98/27/ES a 2002/65/ES a nařízení Evropského parlamentu a Rady (ES) č. 2006/2004 (směrnice o nekalých obchodních praktikách)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149,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11.6.2005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22)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634/1992 Sb., o ochraně spotřebitele</w:t>
            </w:r>
            <w:r>
              <w:rPr>
                <w:rFonts w:ascii="Times New Roman" w:hAnsi="Times New Roman"/>
                <w:color w:val="000000"/>
              </w:rPr>
              <w:t xml:space="preserve">, v oblasti nekalých obchodních praktik, na úseku </w:t>
            </w:r>
            <w:r w:rsidRPr="00E474DA">
              <w:rPr>
                <w:rFonts w:ascii="Times New Roman" w:hAnsi="Times New Roman"/>
                <w:color w:val="000000"/>
              </w:rPr>
              <w:t>provozování hazardních her</w:t>
            </w:r>
          </w:p>
        </w:tc>
      </w:tr>
      <w:tr w:rsidR="00CA35D6" w:rsidRPr="00922210" w:rsidTr="00AF12C8">
        <w:trPr>
          <w:trHeight w:val="818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40/1995 Sb., o regulaci reklamy a o změně a doplnění zákona č. 468/1991 Sb., o provozování rozhlasového a televizního vysílání, ve znění pozdějších předpisů</w:t>
            </w:r>
            <w:r>
              <w:rPr>
                <w:rFonts w:ascii="Times New Roman" w:hAnsi="Times New Roman"/>
                <w:color w:val="000000"/>
              </w:rPr>
              <w:t xml:space="preserve">, v oblasti </w:t>
            </w:r>
            <w:r w:rsidRPr="00D80BD8">
              <w:rPr>
                <w:rFonts w:ascii="Times New Roman" w:hAnsi="Times New Roman"/>
                <w:color w:val="000000"/>
              </w:rPr>
              <w:t xml:space="preserve">reklamy, </w:t>
            </w:r>
            <w:r>
              <w:rPr>
                <w:rFonts w:ascii="Times New Roman" w:hAnsi="Times New Roman"/>
                <w:color w:val="000000"/>
              </w:rPr>
              <w:t>která je nekalou obchodní praktikou, na úseku</w:t>
            </w:r>
            <w:r w:rsidRPr="00D80BD8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provozování </w:t>
            </w:r>
            <w:r w:rsidRPr="00D80BD8">
              <w:rPr>
                <w:rFonts w:ascii="Times New Roman" w:hAnsi="Times New Roman"/>
                <w:color w:val="000000"/>
              </w:rPr>
              <w:t>hazardních her</w:t>
            </w:r>
            <w:r>
              <w:rPr>
                <w:rFonts w:ascii="Times New Roman" w:hAnsi="Times New Roman"/>
                <w:color w:val="000000"/>
              </w:rPr>
              <w:t xml:space="preserve">, nejde-li o reklamu šířenou v rozhlasovém a televizním vysílání a v audiovizuálních mediálních službách na vyžádání </w:t>
            </w:r>
          </w:p>
        </w:tc>
      </w:tr>
      <w:tr w:rsidR="00CA35D6" w:rsidRPr="00922210" w:rsidTr="00AF12C8">
        <w:trPr>
          <w:trHeight w:val="154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11. Směrnice Evropského parlamentu a Rady 2006/114/ES ze dne 12. prosince 2006 o klamavé a srovnávací reklamě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376,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27.12.2006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, s. 21): článek 1, čl. 2 písm. c) a články 4 až 8 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40/1995 Sb., o regulaci reklamy a o změně a doplnění zákona č. 468/1991 Sb., o provozování rozhlasového a televizního vysílání, ve znění pozdějších předpisů</w:t>
            </w:r>
            <w:r>
              <w:rPr>
                <w:rFonts w:ascii="Times New Roman" w:hAnsi="Times New Roman"/>
                <w:color w:val="000000"/>
              </w:rPr>
              <w:t>, v oblasti</w:t>
            </w:r>
            <w:r w:rsidRPr="00D80BD8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srovnávací </w:t>
            </w:r>
            <w:r w:rsidRPr="00D80BD8">
              <w:rPr>
                <w:rFonts w:ascii="Times New Roman" w:hAnsi="Times New Roman"/>
                <w:color w:val="000000"/>
              </w:rPr>
              <w:t>reklam</w:t>
            </w:r>
            <w:r>
              <w:rPr>
                <w:rFonts w:ascii="Times New Roman" w:hAnsi="Times New Roman"/>
                <w:color w:val="000000"/>
              </w:rPr>
              <w:t>y</w:t>
            </w:r>
            <w:r w:rsidRPr="00D80BD8">
              <w:rPr>
                <w:rFonts w:ascii="Times New Roman" w:hAnsi="Times New Roman"/>
                <w:color w:val="000000"/>
              </w:rPr>
              <w:t>, propagac</w:t>
            </w:r>
            <w:r>
              <w:rPr>
                <w:rFonts w:ascii="Times New Roman" w:hAnsi="Times New Roman"/>
                <w:color w:val="000000"/>
              </w:rPr>
              <w:t>e</w:t>
            </w:r>
            <w:r w:rsidRPr="00D80BD8">
              <w:rPr>
                <w:rFonts w:ascii="Times New Roman" w:hAnsi="Times New Roman"/>
                <w:color w:val="000000"/>
              </w:rPr>
              <w:t xml:space="preserve"> nebo podpor</w:t>
            </w:r>
            <w:r>
              <w:rPr>
                <w:rFonts w:ascii="Times New Roman" w:hAnsi="Times New Roman"/>
                <w:color w:val="000000"/>
              </w:rPr>
              <w:t>y</w:t>
            </w:r>
            <w:r w:rsidRPr="00D80BD8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zakázaných </w:t>
            </w:r>
            <w:r w:rsidRPr="00D80BD8">
              <w:rPr>
                <w:rFonts w:ascii="Times New Roman" w:hAnsi="Times New Roman"/>
                <w:color w:val="000000"/>
              </w:rPr>
              <w:t>hazardních her</w:t>
            </w:r>
            <w:r>
              <w:rPr>
                <w:rFonts w:ascii="Times New Roman" w:hAnsi="Times New Roman"/>
                <w:color w:val="000000"/>
              </w:rPr>
              <w:t xml:space="preserve"> a sponzorování v této oblasti, nejde-li o reklamu šířenou v rozhlasovém a televizním vysílání a v audiovizuálních mediálních službách na vyžádání</w:t>
            </w:r>
          </w:p>
        </w:tc>
      </w:tr>
      <w:tr w:rsidR="00CA35D6" w:rsidRPr="00922210" w:rsidTr="00AF12C8">
        <w:trPr>
          <w:trHeight w:val="432"/>
        </w:trPr>
        <w:tc>
          <w:tcPr>
            <w:tcW w:w="1555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  <w:r w:rsidRPr="00922210">
              <w:rPr>
                <w:rFonts w:ascii="Times New Roman" w:hAnsi="Times New Roman"/>
                <w:u w:val="single"/>
              </w:rPr>
              <w:t>Rada pro rozhlasové a televizní vysílání</w:t>
            </w:r>
          </w:p>
        </w:tc>
        <w:tc>
          <w:tcPr>
            <w:tcW w:w="4718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5. Směrnice Evropského parlamentu a Rady 2001/83/ES ze dne 6. listopadu 2001 o kodexu Společenství týkajícím se humánních léčivých přípravků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311,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28.11.2001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67): články 86 až 100</w:t>
            </w:r>
          </w:p>
        </w:tc>
        <w:tc>
          <w:tcPr>
            <w:tcW w:w="3355" w:type="dxa"/>
          </w:tcPr>
          <w:p w:rsidR="00CA35D6" w:rsidRPr="00D66DD4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D66DD4">
              <w:rPr>
                <w:rFonts w:ascii="Times New Roman" w:hAnsi="Times New Roman"/>
                <w:color w:val="000000"/>
              </w:rPr>
              <w:t>Zákon č. 378/2007 Sb., o léčivech a o změnách některých souvisejících zákonů</w:t>
            </w:r>
            <w:r>
              <w:rPr>
                <w:rFonts w:ascii="Times New Roman" w:hAnsi="Times New Roman"/>
                <w:color w:val="000000"/>
              </w:rPr>
              <w:t>, v oblasti týkající se humánních léčivých přípravků</w:t>
            </w:r>
          </w:p>
        </w:tc>
      </w:tr>
      <w:tr w:rsidR="00CA35D6" w:rsidRPr="00922210" w:rsidTr="00AF12C8">
        <w:trPr>
          <w:trHeight w:val="432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D80BD8" w:rsidRDefault="00CA35D6" w:rsidP="00AF12C8">
            <w:pPr>
              <w:rPr>
                <w:rFonts w:ascii="Times New Roman" w:hAnsi="Times New Roman"/>
                <w:strike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Zákon č. 231/2001 Sb., </w:t>
            </w:r>
            <w:r w:rsidRPr="00D66DD4">
              <w:rPr>
                <w:rFonts w:ascii="Times New Roman" w:hAnsi="Times New Roman"/>
                <w:color w:val="000000"/>
              </w:rPr>
              <w:t>o provozování rozhlasového a televizního vysílání a o změně dalších zákonů</w:t>
            </w:r>
            <w:r>
              <w:rPr>
                <w:rFonts w:ascii="Times New Roman" w:hAnsi="Times New Roman"/>
                <w:color w:val="000000"/>
              </w:rPr>
              <w:t>, v oblasti týkající se humánních léčivých přípravků</w:t>
            </w:r>
          </w:p>
        </w:tc>
      </w:tr>
      <w:tr w:rsidR="00CA35D6" w:rsidRPr="00922210" w:rsidTr="00AF12C8">
        <w:trPr>
          <w:trHeight w:val="435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 xml:space="preserve">Zákon č. 40/1995 Sb., o regulaci reklamy a o změně a doplnění zákona č. 468/1991 Sb., o </w:t>
            </w:r>
            <w:r w:rsidRPr="00922210">
              <w:rPr>
                <w:rFonts w:ascii="Times New Roman" w:hAnsi="Times New Roman"/>
                <w:color w:val="000000"/>
              </w:rPr>
              <w:lastRenderedPageBreak/>
              <w:t>provozování rozhlasového a televizního vysílání, ve znění pozdějších předpisů</w:t>
            </w:r>
            <w:r>
              <w:rPr>
                <w:rFonts w:ascii="Times New Roman" w:hAnsi="Times New Roman"/>
                <w:color w:val="000000"/>
              </w:rPr>
              <w:t xml:space="preserve">, v oblasti reklamy na humánní léčivé přípravky </w:t>
            </w:r>
            <w:r w:rsidRPr="00D80BD8">
              <w:rPr>
                <w:rFonts w:ascii="Times New Roman" w:hAnsi="Times New Roman"/>
                <w:color w:val="000000"/>
              </w:rPr>
              <w:t>šířen</w:t>
            </w:r>
            <w:r>
              <w:rPr>
                <w:rFonts w:ascii="Times New Roman" w:hAnsi="Times New Roman"/>
                <w:color w:val="000000"/>
              </w:rPr>
              <w:t>é</w:t>
            </w:r>
            <w:r w:rsidRPr="00D80BD8">
              <w:rPr>
                <w:rFonts w:ascii="Times New Roman" w:hAnsi="Times New Roman"/>
                <w:color w:val="000000"/>
              </w:rPr>
              <w:t xml:space="preserve"> v rozhlasovém a televizním vysílání a v audiovizuálních mediálních službách na vyžádání</w:t>
            </w:r>
          </w:p>
        </w:tc>
      </w:tr>
      <w:tr w:rsidR="00CA35D6" w:rsidRPr="00922210" w:rsidTr="00AF12C8">
        <w:trPr>
          <w:trHeight w:val="818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9. Směrnice Evropského parlamentu a Rady 2005/29/ES ze dne 11. května 2005 o nekalých obchodních praktikách vůči spotřebitelům na vnitřním trhu a o změně směrnice Rady 84/450/EHS, směrnic Evropského parlamentu a Rady 97/7/ES, 98/27/ES a 2002/65/ES a nařízení Evropského parlamentu a Rady (ES) č. 2006/2004 (směrnice o nekalých obchodních praktikách)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149,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11.6.2005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22)</w:t>
            </w:r>
          </w:p>
        </w:tc>
        <w:tc>
          <w:tcPr>
            <w:tcW w:w="3355" w:type="dxa"/>
          </w:tcPr>
          <w:p w:rsidR="00CA35D6" w:rsidRPr="00F94ECA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F94ECA">
              <w:rPr>
                <w:rFonts w:ascii="Times New Roman" w:hAnsi="Times New Roman"/>
                <w:color w:val="000000"/>
              </w:rPr>
              <w:t xml:space="preserve">Zákon č. 634/1992 Sb., o ochraně spotřebitele, v oblasti </w:t>
            </w:r>
            <w:r>
              <w:rPr>
                <w:rFonts w:ascii="Times New Roman" w:hAnsi="Times New Roman"/>
                <w:color w:val="000000"/>
              </w:rPr>
              <w:t xml:space="preserve">reklamy, která je </w:t>
            </w:r>
            <w:r w:rsidRPr="00F94ECA">
              <w:rPr>
                <w:rFonts w:ascii="Times New Roman" w:hAnsi="Times New Roman"/>
                <w:color w:val="000000"/>
              </w:rPr>
              <w:t>nekal</w:t>
            </w:r>
            <w:r>
              <w:rPr>
                <w:rFonts w:ascii="Times New Roman" w:hAnsi="Times New Roman"/>
                <w:color w:val="000000"/>
              </w:rPr>
              <w:t>ou</w:t>
            </w:r>
            <w:r w:rsidRPr="00F94ECA">
              <w:rPr>
                <w:rFonts w:ascii="Times New Roman" w:hAnsi="Times New Roman"/>
                <w:color w:val="000000"/>
              </w:rPr>
              <w:t xml:space="preserve"> obchodní praktik</w:t>
            </w:r>
            <w:r>
              <w:rPr>
                <w:rFonts w:ascii="Times New Roman" w:hAnsi="Times New Roman"/>
                <w:color w:val="000000"/>
              </w:rPr>
              <w:t>ou</w:t>
            </w:r>
          </w:p>
        </w:tc>
      </w:tr>
      <w:tr w:rsidR="00CA35D6" w:rsidRPr="00922210" w:rsidTr="00AF12C8">
        <w:trPr>
          <w:trHeight w:val="818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40/1995 Sb., o regulaci reklamy a o změně a doplnění zákona č. 468/1991 Sb., o provozování rozhlasového a televizního vysílání, ve znění pozdějších předpisů</w:t>
            </w:r>
            <w:r>
              <w:rPr>
                <w:rFonts w:ascii="Times New Roman" w:hAnsi="Times New Roman"/>
                <w:color w:val="000000"/>
              </w:rPr>
              <w:t xml:space="preserve">, v oblasti reklamy, která je nekalou obchodní praktikou, </w:t>
            </w:r>
            <w:r w:rsidRPr="00D80BD8">
              <w:rPr>
                <w:rFonts w:ascii="Times New Roman" w:hAnsi="Times New Roman"/>
                <w:color w:val="000000"/>
              </w:rPr>
              <w:t>šířen</w:t>
            </w:r>
            <w:r>
              <w:rPr>
                <w:rFonts w:ascii="Times New Roman" w:hAnsi="Times New Roman"/>
                <w:color w:val="000000"/>
              </w:rPr>
              <w:t>ou</w:t>
            </w:r>
            <w:r w:rsidRPr="00D80BD8">
              <w:rPr>
                <w:rFonts w:ascii="Times New Roman" w:hAnsi="Times New Roman"/>
                <w:color w:val="000000"/>
              </w:rPr>
              <w:t xml:space="preserve"> v rozhlasovém a televizním vysílání a v audiovizuálních mediálních službách na vyžádání</w:t>
            </w:r>
          </w:p>
        </w:tc>
      </w:tr>
      <w:tr w:rsidR="00CA35D6" w:rsidRPr="00922210" w:rsidTr="00AF12C8">
        <w:trPr>
          <w:trHeight w:val="725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11. Směrnice Evropského parlamentu a Rady 2006/114/ES ze dne 12. prosince 2006 o klamavé a srovnávací reklamě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376,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27.12.2006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21): článek 1, čl. 2 písm. c) a články 4 až 8</w:t>
            </w:r>
          </w:p>
          <w:p w:rsidR="00CA35D6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  <w:p w:rsidR="00CA35D6" w:rsidRPr="00922210" w:rsidRDefault="00CA35D6" w:rsidP="00AF12C8">
            <w:pPr>
              <w:rPr>
                <w:rFonts w:ascii="Times New Roman" w:hAnsi="Times New Roman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40/1995 Sb., o regulaci reklamy a o změně a doplnění zákona č. 468/1991 Sb., o provozování rozhlasového a televizního vysílání, ve znění pozdějších předpisů</w:t>
            </w:r>
            <w:r>
              <w:rPr>
                <w:rFonts w:ascii="Times New Roman" w:hAnsi="Times New Roman"/>
                <w:color w:val="000000"/>
              </w:rPr>
              <w:t xml:space="preserve">, v oblasti srovnávací reklamy </w:t>
            </w:r>
            <w:r w:rsidRPr="00D80BD8">
              <w:rPr>
                <w:rFonts w:ascii="Times New Roman" w:hAnsi="Times New Roman"/>
                <w:color w:val="000000"/>
              </w:rPr>
              <w:t>šířen</w:t>
            </w:r>
            <w:r>
              <w:rPr>
                <w:rFonts w:ascii="Times New Roman" w:hAnsi="Times New Roman"/>
                <w:color w:val="000000"/>
              </w:rPr>
              <w:t>é</w:t>
            </w:r>
            <w:r w:rsidRPr="00D80BD8">
              <w:rPr>
                <w:rFonts w:ascii="Times New Roman" w:hAnsi="Times New Roman"/>
                <w:color w:val="000000"/>
              </w:rPr>
              <w:t xml:space="preserve"> v rozhlasovém a televizním vysílání a v audiovizuálních mediálních službách na vyžádání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CA35D6" w:rsidRPr="00922210" w:rsidTr="00AF12C8">
        <w:trPr>
          <w:trHeight w:val="744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17. Směrnice Evropského parlamentu a Rady 2010/13/EU ze dne 10. března 2010 o koordinaci některých právních a správních předpisů členských států upravujících poskytování audiovizuálních mediálních služeb (směrnice o audiovizuálních mediálních službách)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95,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15.4.2010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1): články 9, 10, 11 a články 19 až 26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 xml:space="preserve">Zákon č. </w:t>
            </w:r>
            <w:r>
              <w:rPr>
                <w:rFonts w:ascii="Times New Roman" w:hAnsi="Times New Roman"/>
                <w:color w:val="000000"/>
              </w:rPr>
              <w:t>132</w:t>
            </w:r>
            <w:r w:rsidRPr="00922210">
              <w:rPr>
                <w:rFonts w:ascii="Times New Roman" w:hAnsi="Times New Roman"/>
                <w:color w:val="000000"/>
              </w:rPr>
              <w:t>/20</w:t>
            </w:r>
            <w:r>
              <w:rPr>
                <w:rFonts w:ascii="Times New Roman" w:hAnsi="Times New Roman"/>
                <w:color w:val="000000"/>
              </w:rPr>
              <w:t>10</w:t>
            </w:r>
            <w:r w:rsidRPr="00922210">
              <w:rPr>
                <w:rFonts w:ascii="Times New Roman" w:hAnsi="Times New Roman"/>
                <w:color w:val="000000"/>
              </w:rPr>
              <w:t xml:space="preserve"> Sb., </w:t>
            </w:r>
            <w:r w:rsidRPr="001D3B1A">
              <w:rPr>
                <w:rFonts w:ascii="Times New Roman" w:hAnsi="Times New Roman"/>
                <w:color w:val="000000"/>
              </w:rPr>
              <w:t>o audiovizuálních mediálních službách na vyžádání a o změně některých zákonů</w:t>
            </w:r>
            <w:r>
              <w:rPr>
                <w:rFonts w:ascii="Times New Roman" w:hAnsi="Times New Roman"/>
                <w:color w:val="000000"/>
              </w:rPr>
              <w:t xml:space="preserve">, v oblasti </w:t>
            </w:r>
            <w:r w:rsidRPr="001D3B1A">
              <w:rPr>
                <w:rFonts w:ascii="Times New Roman" w:hAnsi="Times New Roman"/>
                <w:color w:val="000000"/>
              </w:rPr>
              <w:t>poskytování audiovizuálních mediálních služeb na vyžádání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CA35D6" w:rsidRPr="00922210" w:rsidTr="00AF12C8">
        <w:trPr>
          <w:trHeight w:val="744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Zákon č. 231/2001 Sb., </w:t>
            </w:r>
            <w:r w:rsidRPr="00E202C8">
              <w:rPr>
                <w:rFonts w:ascii="Times New Roman" w:hAnsi="Times New Roman"/>
                <w:color w:val="000000"/>
              </w:rPr>
              <w:t>o provozování rozhlasového a televizního vysílání a o změně dalších zákonů</w:t>
            </w:r>
            <w:r>
              <w:rPr>
                <w:rFonts w:ascii="Times New Roman" w:hAnsi="Times New Roman"/>
                <w:color w:val="000000"/>
              </w:rPr>
              <w:t xml:space="preserve">, v oblasti rozhlasového a televizního vysílání. </w:t>
            </w:r>
          </w:p>
        </w:tc>
      </w:tr>
      <w:tr w:rsidR="00CA35D6" w:rsidRPr="00922210" w:rsidTr="00AF12C8">
        <w:trPr>
          <w:trHeight w:val="1239"/>
        </w:trPr>
        <w:tc>
          <w:tcPr>
            <w:tcW w:w="1555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u w:val="single"/>
              </w:rPr>
              <w:lastRenderedPageBreak/>
              <w:t>Ministerstvo zdravotnictví</w:t>
            </w:r>
          </w:p>
        </w:tc>
        <w:tc>
          <w:tcPr>
            <w:tcW w:w="4718" w:type="dxa"/>
            <w:vMerge w:val="restart"/>
          </w:tcPr>
          <w:p w:rsidR="00CA35D6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9. Směrnice Evropského parlamentu a Rady 2005/29/ES ze dne 11. května 2005 o nekalých obchodních praktikách vůči spotřebitelům na vnitřním trhu a o změně směrnice Rady 84/450/EHS, směrnic Evropského parlamentu a Rady 97/7/ES, 98/27/ES a 2002/65/ES a nařízení Evropského parlamentu a Rady (ES) č. 2006/2004 (směrnice o nekalých obchodních praktikách)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149,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11.6.2005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22)</w:t>
            </w:r>
          </w:p>
          <w:p w:rsidR="00CA35D6" w:rsidRPr="00922210" w:rsidRDefault="00CA35D6" w:rsidP="00AF12C8">
            <w:pPr>
              <w:rPr>
                <w:rFonts w:ascii="Times New Roman" w:hAnsi="Times New Roman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F94ECA">
              <w:rPr>
                <w:rFonts w:ascii="Times New Roman" w:hAnsi="Times New Roman"/>
                <w:color w:val="000000"/>
              </w:rPr>
              <w:t xml:space="preserve">Zákon č. 634/1992 Sb., o ochraně spotřebitele, v oblasti </w:t>
            </w:r>
            <w:r>
              <w:rPr>
                <w:rFonts w:ascii="Times New Roman" w:hAnsi="Times New Roman"/>
                <w:color w:val="000000"/>
              </w:rPr>
              <w:t xml:space="preserve">reklamy, která je </w:t>
            </w:r>
            <w:r w:rsidRPr="00F94ECA">
              <w:rPr>
                <w:rFonts w:ascii="Times New Roman" w:hAnsi="Times New Roman"/>
                <w:color w:val="000000"/>
              </w:rPr>
              <w:t>nekal</w:t>
            </w:r>
            <w:r>
              <w:rPr>
                <w:rFonts w:ascii="Times New Roman" w:hAnsi="Times New Roman"/>
                <w:color w:val="000000"/>
              </w:rPr>
              <w:t>ou</w:t>
            </w:r>
            <w:r w:rsidRPr="00F94ECA">
              <w:rPr>
                <w:rFonts w:ascii="Times New Roman" w:hAnsi="Times New Roman"/>
                <w:color w:val="000000"/>
              </w:rPr>
              <w:t xml:space="preserve"> obchodní praktik</w:t>
            </w:r>
            <w:r>
              <w:rPr>
                <w:rFonts w:ascii="Times New Roman" w:hAnsi="Times New Roman"/>
                <w:color w:val="000000"/>
              </w:rPr>
              <w:t>ou</w:t>
            </w:r>
          </w:p>
        </w:tc>
      </w:tr>
      <w:tr w:rsidR="00CA35D6" w:rsidRPr="00922210" w:rsidTr="00AF12C8">
        <w:trPr>
          <w:trHeight w:val="1238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40/1995 Sb., o regulaci reklamy a o změně a doplnění zákona č. 468/1991 Sb., o provozování rozhlasového a televizního vysílání, ve znění pozdějších předpisů</w:t>
            </w:r>
            <w:r>
              <w:rPr>
                <w:rFonts w:ascii="Times New Roman" w:hAnsi="Times New Roman"/>
                <w:color w:val="000000"/>
              </w:rPr>
              <w:t>, v oblasti srovnávací r</w:t>
            </w:r>
            <w:r w:rsidRPr="00972B04">
              <w:rPr>
                <w:rFonts w:ascii="Times New Roman" w:hAnsi="Times New Roman"/>
                <w:color w:val="000000"/>
              </w:rPr>
              <w:t>eklam</w:t>
            </w:r>
            <w:r>
              <w:rPr>
                <w:rFonts w:ascii="Times New Roman" w:hAnsi="Times New Roman"/>
                <w:color w:val="000000"/>
              </w:rPr>
              <w:t>y</w:t>
            </w:r>
            <w:r w:rsidRPr="00972B04">
              <w:rPr>
                <w:rFonts w:ascii="Times New Roman" w:hAnsi="Times New Roman"/>
                <w:color w:val="000000"/>
              </w:rPr>
              <w:t xml:space="preserve"> na zdravotní služby a sponzorování v této oblasti</w:t>
            </w:r>
            <w:r>
              <w:rPr>
                <w:rFonts w:ascii="Times New Roman" w:hAnsi="Times New Roman"/>
                <w:color w:val="000000"/>
              </w:rPr>
              <w:t>, nejde-li o reklamu šířenou v rozhlasovém a televizním vysílání a v audiovizuálních mediálních službách na vyžádání</w:t>
            </w:r>
          </w:p>
        </w:tc>
      </w:tr>
      <w:tr w:rsidR="00CA35D6" w:rsidRPr="00922210" w:rsidTr="00AF12C8">
        <w:trPr>
          <w:trHeight w:val="3434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11. Směrnice Evropského parlamentu a Rady 2006/114/ES ze dne 12. prosince 2006 o klamavé a srovnávací reklamě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376,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27.12.2006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21): článek 1, čl. 2 písm. c) a články 4 až 8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40/1995 Sb., o regulaci reklamy a o změně a doplnění zákona č. 468/1991 Sb., o provozování rozhlasového a televizního vysílání, ve znění pozdějších předpisů</w:t>
            </w:r>
            <w:r>
              <w:rPr>
                <w:rFonts w:ascii="Times New Roman" w:hAnsi="Times New Roman"/>
                <w:color w:val="000000"/>
              </w:rPr>
              <w:t>, v oblasti reklamy, která je nekalou obchodní praktikou, na zdravotní služby, nejde-li o reklamu šířenou v rozhlasovém a televizním vysílání a v audiovizuálních mediálních službách na vyžádání</w:t>
            </w:r>
          </w:p>
        </w:tc>
      </w:tr>
      <w:tr w:rsidR="00CA35D6" w:rsidRPr="00922210" w:rsidTr="00AF12C8">
        <w:trPr>
          <w:trHeight w:val="1138"/>
        </w:trPr>
        <w:tc>
          <w:tcPr>
            <w:tcW w:w="1555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u w:val="single"/>
              </w:rPr>
              <w:t>Ústav pro státní kontrolu veterinárních biopreparátů a léčiv</w:t>
            </w:r>
          </w:p>
        </w:tc>
        <w:tc>
          <w:tcPr>
            <w:tcW w:w="4718" w:type="dxa"/>
            <w:vMerge w:val="restart"/>
          </w:tcPr>
          <w:p w:rsidR="00CA35D6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9. Směrnice Evropského parlamentu a Rady 2005/29/ES ze dne 11. května 2005 o nekalých obchodních praktikách vůči spotřebitelům na vnitřním trhu a o změně směrnice Rady 84/450/EHS, směrnic Evropského parlamentu a Rady 97/7/ES, 98/27/ES a 2002/65/ES a nařízení Evropského parlamentu a Rady (ES) č. 2006/2004 (směrnice o nekalých obchodních praktikách)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149,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11.6.2005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22)</w:t>
            </w:r>
          </w:p>
          <w:p w:rsidR="00CA35D6" w:rsidRPr="00922210" w:rsidRDefault="00CA35D6" w:rsidP="00AF12C8">
            <w:pPr>
              <w:rPr>
                <w:rFonts w:ascii="Times New Roman" w:hAnsi="Times New Roman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F94ECA">
              <w:rPr>
                <w:rFonts w:ascii="Times New Roman" w:hAnsi="Times New Roman"/>
                <w:color w:val="000000"/>
              </w:rPr>
              <w:t xml:space="preserve">Zákon č. 634/1992 Sb., o ochraně spotřebitele, v oblasti </w:t>
            </w:r>
            <w:r>
              <w:rPr>
                <w:rFonts w:ascii="Times New Roman" w:hAnsi="Times New Roman"/>
                <w:color w:val="000000"/>
              </w:rPr>
              <w:t xml:space="preserve">reklamy, která je </w:t>
            </w:r>
            <w:r w:rsidRPr="00F94ECA">
              <w:rPr>
                <w:rFonts w:ascii="Times New Roman" w:hAnsi="Times New Roman"/>
                <w:color w:val="000000"/>
              </w:rPr>
              <w:t>nekal</w:t>
            </w:r>
            <w:r>
              <w:rPr>
                <w:rFonts w:ascii="Times New Roman" w:hAnsi="Times New Roman"/>
                <w:color w:val="000000"/>
              </w:rPr>
              <w:t>ou</w:t>
            </w:r>
            <w:r w:rsidRPr="00F94ECA">
              <w:rPr>
                <w:rFonts w:ascii="Times New Roman" w:hAnsi="Times New Roman"/>
                <w:color w:val="000000"/>
              </w:rPr>
              <w:t xml:space="preserve"> obchodní praktik</w:t>
            </w:r>
            <w:r>
              <w:rPr>
                <w:rFonts w:ascii="Times New Roman" w:hAnsi="Times New Roman"/>
                <w:color w:val="000000"/>
              </w:rPr>
              <w:t>ou</w:t>
            </w:r>
          </w:p>
        </w:tc>
      </w:tr>
      <w:tr w:rsidR="00CA35D6" w:rsidRPr="00922210" w:rsidTr="00AF12C8">
        <w:trPr>
          <w:trHeight w:val="1137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40/1995 Sb., o regulaci reklamy a o změně a doplnění zákona č. 468/1991 Sb., o provozování rozhlasového a televizního vysílání, ve znění pozdějších předpisů</w:t>
            </w:r>
            <w:r>
              <w:rPr>
                <w:rFonts w:ascii="Times New Roman" w:hAnsi="Times New Roman"/>
                <w:color w:val="000000"/>
              </w:rPr>
              <w:t xml:space="preserve">, pro oblast srovnávací </w:t>
            </w:r>
            <w:r w:rsidRPr="00972B04">
              <w:rPr>
                <w:rFonts w:ascii="Times New Roman" w:hAnsi="Times New Roman"/>
                <w:color w:val="000000"/>
              </w:rPr>
              <w:t>reklam</w:t>
            </w:r>
            <w:r>
              <w:rPr>
                <w:rFonts w:ascii="Times New Roman" w:hAnsi="Times New Roman"/>
                <w:color w:val="000000"/>
              </w:rPr>
              <w:t>y</w:t>
            </w:r>
            <w:r w:rsidRPr="00972B04">
              <w:rPr>
                <w:rFonts w:ascii="Times New Roman" w:hAnsi="Times New Roman"/>
                <w:color w:val="000000"/>
              </w:rPr>
              <w:t xml:space="preserve"> na veterinární léčivé přípravky</w:t>
            </w:r>
            <w:r>
              <w:rPr>
                <w:rFonts w:ascii="Times New Roman" w:hAnsi="Times New Roman"/>
                <w:color w:val="000000"/>
              </w:rPr>
              <w:t>, nejde-li o reklamu šířenou v rozhlasovém a televizním vysílání a v audiovizuálních mediálních službách na vyžádání</w:t>
            </w:r>
          </w:p>
        </w:tc>
      </w:tr>
      <w:tr w:rsidR="00CA35D6" w:rsidRPr="00922210" w:rsidTr="00AF12C8">
        <w:trPr>
          <w:trHeight w:val="3412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11. Směrnice Evropského parlamentu a Rady 2006/114/ES ze dne 12. prosince 2006 o klamavé a srovnávací reklamě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376,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27.12.2006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21): článek 1, čl. 2 písm. c) a články 4 až 8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40/1995 Sb., o regulaci reklamy a o změně a doplnění zákona č. 468/1991 Sb., o provozování rozhlasového a televizního vysílání, ve znění pozdějších předpisů</w:t>
            </w:r>
            <w:r>
              <w:rPr>
                <w:rFonts w:ascii="Times New Roman" w:hAnsi="Times New Roman"/>
                <w:color w:val="000000"/>
              </w:rPr>
              <w:t>, v oblasti reklamy, která je nekalou obchodní praktikou, na veterinární léčivé přípravky, nejde-li o reklamu šířenou v rozhlasovém a televizním vysílání a v audiovizuálních mediálních službách na vyžádání.</w:t>
            </w:r>
          </w:p>
        </w:tc>
      </w:tr>
      <w:tr w:rsidR="00CA35D6" w:rsidRPr="00922210" w:rsidTr="00AF12C8">
        <w:trPr>
          <w:trHeight w:val="966"/>
        </w:trPr>
        <w:tc>
          <w:tcPr>
            <w:tcW w:w="1555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u w:val="single"/>
              </w:rPr>
              <w:t>Ústřední kontrolní a zkušební ústav zemědělský</w:t>
            </w:r>
          </w:p>
        </w:tc>
        <w:tc>
          <w:tcPr>
            <w:tcW w:w="4718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9. Směrnice Evropského parlamentu a Rady 2005/29/ES ze dne 11. května 2005 o nekalých obchodních praktikách vůči spotřebitelům na vnitřním trhu a o změně směrnice Rady 84/450/EHS, směrnic Evropského parlamentu a Rady 97/7/ES, 98/27/ES a 2002/65/ES a nařízení Evropského parlamentu a Rady (ES) č. 2006/2004 (směrnice o nekalých obchodních praktikách)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149,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11.6.2005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22)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F94ECA">
              <w:rPr>
                <w:rFonts w:ascii="Times New Roman" w:hAnsi="Times New Roman"/>
                <w:color w:val="000000"/>
              </w:rPr>
              <w:t xml:space="preserve">Zákon č. 634/1992 Sb., o ochraně spotřebitele, v oblasti </w:t>
            </w:r>
            <w:r>
              <w:rPr>
                <w:rFonts w:ascii="Times New Roman" w:hAnsi="Times New Roman"/>
                <w:color w:val="000000"/>
              </w:rPr>
              <w:t xml:space="preserve">reklamy, která je </w:t>
            </w:r>
            <w:r w:rsidRPr="00F94ECA">
              <w:rPr>
                <w:rFonts w:ascii="Times New Roman" w:hAnsi="Times New Roman"/>
                <w:color w:val="000000"/>
              </w:rPr>
              <w:t>nekal</w:t>
            </w:r>
            <w:r>
              <w:rPr>
                <w:rFonts w:ascii="Times New Roman" w:hAnsi="Times New Roman"/>
                <w:color w:val="000000"/>
              </w:rPr>
              <w:t>ou</w:t>
            </w:r>
            <w:r w:rsidRPr="00F94ECA">
              <w:rPr>
                <w:rFonts w:ascii="Times New Roman" w:hAnsi="Times New Roman"/>
                <w:color w:val="000000"/>
              </w:rPr>
              <w:t xml:space="preserve"> obchodní praktik</w:t>
            </w:r>
            <w:r>
              <w:rPr>
                <w:rFonts w:ascii="Times New Roman" w:hAnsi="Times New Roman"/>
                <w:color w:val="000000"/>
              </w:rPr>
              <w:t>ou</w:t>
            </w:r>
          </w:p>
        </w:tc>
      </w:tr>
      <w:tr w:rsidR="00CA35D6" w:rsidRPr="00922210" w:rsidTr="00AF12C8">
        <w:trPr>
          <w:trHeight w:val="1238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40/1995 Sb., o regulaci reklamy a o změně a doplnění zákona č. 468/1991 Sb., o provozování rozhlasového a televizního vysílání, ve znění pozdějších předpisů</w:t>
            </w:r>
            <w:r>
              <w:rPr>
                <w:rFonts w:ascii="Times New Roman" w:hAnsi="Times New Roman"/>
                <w:color w:val="000000"/>
              </w:rPr>
              <w:t>, pro oblast srovnávací r</w:t>
            </w:r>
            <w:r w:rsidRPr="00972B04">
              <w:rPr>
                <w:rFonts w:ascii="Times New Roman" w:hAnsi="Times New Roman"/>
                <w:color w:val="000000"/>
              </w:rPr>
              <w:t>eklam</w:t>
            </w:r>
            <w:r>
              <w:rPr>
                <w:rFonts w:ascii="Times New Roman" w:hAnsi="Times New Roman"/>
                <w:color w:val="000000"/>
              </w:rPr>
              <w:t>y</w:t>
            </w:r>
            <w:r w:rsidRPr="00972B04">
              <w:rPr>
                <w:rFonts w:ascii="Times New Roman" w:hAnsi="Times New Roman"/>
                <w:color w:val="000000"/>
              </w:rPr>
              <w:t xml:space="preserve"> na přípravky na ochranu rostlin a pomocné prostředky</w:t>
            </w:r>
            <w:r>
              <w:rPr>
                <w:rFonts w:ascii="Times New Roman" w:hAnsi="Times New Roman"/>
                <w:color w:val="000000"/>
              </w:rPr>
              <w:t>, nejde-li o reklamu šířenou v rozhlasovém a televizním vysílání a v audiovizuálních mediálních službách na vyžádání</w:t>
            </w:r>
          </w:p>
        </w:tc>
      </w:tr>
      <w:tr w:rsidR="00CA35D6" w:rsidRPr="00922210" w:rsidTr="00AF12C8">
        <w:trPr>
          <w:trHeight w:val="3676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922210">
              <w:rPr>
                <w:rFonts w:ascii="Times New Roman" w:hAnsi="Times New Roman"/>
                <w:color w:val="000000"/>
              </w:rPr>
              <w:t>1. Směrnice Evropského parlamentu a Rady 2006/114/ES ze dne 12. prosince 2006 o klamavé a srovnávací reklamě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376,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27.12.2006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21): článek 1, čl. 2 písm. c) a články 4 až 8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40/1995 Sb., o regulaci reklamy a o změně a doplnění zákona č. 468/1991 Sb., o provozování rozhlasového a televizního vysílání, ve znění pozdějších předpisů</w:t>
            </w:r>
            <w:r>
              <w:rPr>
                <w:rFonts w:ascii="Times New Roman" w:hAnsi="Times New Roman"/>
                <w:color w:val="000000"/>
              </w:rPr>
              <w:t>, v oblasti reklamy, která je nekalou obchodní praktikou, na přípravky na ochranu rostlin a pomocné prostředky, nejde-li o reklamu šířenou v rozhlasovém a televizním vysílání a v audiovizuálních mediálních službách na vyžádání</w:t>
            </w:r>
          </w:p>
        </w:tc>
      </w:tr>
      <w:tr w:rsidR="00CA35D6" w:rsidRPr="00922210" w:rsidTr="00AF12C8">
        <w:trPr>
          <w:trHeight w:val="725"/>
        </w:trPr>
        <w:tc>
          <w:tcPr>
            <w:tcW w:w="15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  <w:r w:rsidRPr="00922210">
              <w:rPr>
                <w:rFonts w:ascii="Times New Roman" w:hAnsi="Times New Roman"/>
                <w:u w:val="single"/>
              </w:rPr>
              <w:t>Drážní úřad</w:t>
            </w: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13. Nařízení Evropského parlamentu a Rady (ES) č. 1371/2007 ze dne 23. října 2007 o právech a povinnostech cestujících v železniční přepravě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315,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3.12.2007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14)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266/1994 Sb., o dráhách</w:t>
            </w:r>
            <w:r>
              <w:rPr>
                <w:rFonts w:ascii="Times New Roman" w:hAnsi="Times New Roman"/>
                <w:color w:val="000000"/>
              </w:rPr>
              <w:t xml:space="preserve">, v oblasti </w:t>
            </w:r>
            <w:r w:rsidRPr="00922210">
              <w:rPr>
                <w:rFonts w:ascii="Times New Roman" w:hAnsi="Times New Roman"/>
                <w:color w:val="000000"/>
              </w:rPr>
              <w:t>práv a povinnost</w:t>
            </w:r>
            <w:r>
              <w:rPr>
                <w:rFonts w:ascii="Times New Roman" w:hAnsi="Times New Roman"/>
                <w:color w:val="000000"/>
              </w:rPr>
              <w:t>í</w:t>
            </w:r>
            <w:r w:rsidRPr="00922210">
              <w:rPr>
                <w:rFonts w:ascii="Times New Roman" w:hAnsi="Times New Roman"/>
                <w:color w:val="000000"/>
              </w:rPr>
              <w:t xml:space="preserve"> cestujících v železniční přepravě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CA35D6" w:rsidRPr="00922210" w:rsidTr="00AF12C8">
        <w:trPr>
          <w:trHeight w:val="725"/>
        </w:trPr>
        <w:tc>
          <w:tcPr>
            <w:tcW w:w="1555" w:type="dxa"/>
            <w:vMerge w:val="restart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  <w:r w:rsidRPr="00922210">
              <w:rPr>
                <w:rFonts w:ascii="Times New Roman" w:hAnsi="Times New Roman"/>
                <w:u w:val="single"/>
              </w:rPr>
              <w:lastRenderedPageBreak/>
              <w:t>Úřad pro civilní letectví</w:t>
            </w: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8. Nařízení Evropského parlamentu a Rady (ES) č. 261/2004 ze dne 11. února 2004, kterým se stanoví společná pravidla náhrad a pomoci cestujícím v letecké dopravě v případě odepření nástupu na palubu, zrušení nebo významného zpoždění letů a kterým se zrušuje nařízení (EHS) č. 295/91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46,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17.2.2004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1)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49/1997 Sb., o civilním letectví a o změně a doplnění zákona č. 455/1991 Sb., o živnostenském podnikání (živnostenský zákon)</w:t>
            </w:r>
            <w:r>
              <w:rPr>
                <w:rFonts w:ascii="Times New Roman" w:hAnsi="Times New Roman"/>
                <w:color w:val="000000"/>
              </w:rPr>
              <w:t xml:space="preserve">, v oblasti </w:t>
            </w:r>
            <w:r w:rsidRPr="00922210">
              <w:rPr>
                <w:rFonts w:ascii="Times New Roman" w:hAnsi="Times New Roman"/>
                <w:color w:val="000000"/>
              </w:rPr>
              <w:t>náhrad a pomoci cestujícím v letecké dopravě v případě odepření nástupu na palubu, zrušení nebo významného zpoždění letů</w:t>
            </w:r>
          </w:p>
        </w:tc>
      </w:tr>
      <w:tr w:rsidR="00CA35D6" w:rsidRPr="00922210" w:rsidTr="00AF12C8">
        <w:trPr>
          <w:trHeight w:val="724"/>
        </w:trPr>
        <w:tc>
          <w:tcPr>
            <w:tcW w:w="1555" w:type="dxa"/>
            <w:vMerge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10. Nařízení Evropského parlamentu a Rady (ES) č. 1107/2006 ze dne 5. července 2006 o právech osob se zdravotním postižením a osob s omezenou schopností pohybu a orientace v letecké dopravě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204,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26.7.2006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1)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49/1997 Sb., o civilním letectví a o změně a doplnění zákona č. 455/1991 Sb., o živnostenském podnikání (živnostenský zákon)</w:t>
            </w:r>
            <w:r>
              <w:rPr>
                <w:rFonts w:ascii="Times New Roman" w:hAnsi="Times New Roman"/>
                <w:color w:val="000000"/>
              </w:rPr>
              <w:t xml:space="preserve">, v oblasti </w:t>
            </w:r>
            <w:r w:rsidRPr="00922210">
              <w:rPr>
                <w:rFonts w:ascii="Times New Roman" w:hAnsi="Times New Roman"/>
                <w:color w:val="000000"/>
              </w:rPr>
              <w:t>práv osob se zdravotním postižením a osob s omezenou schopností pohybu a orientace</w:t>
            </w:r>
          </w:p>
        </w:tc>
      </w:tr>
      <w:tr w:rsidR="00CA35D6" w:rsidRPr="00922210" w:rsidTr="00AF12C8">
        <w:trPr>
          <w:trHeight w:val="533"/>
        </w:trPr>
        <w:tc>
          <w:tcPr>
            <w:tcW w:w="15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  <w:r w:rsidRPr="00922210">
              <w:rPr>
                <w:rFonts w:ascii="Times New Roman" w:hAnsi="Times New Roman"/>
                <w:u w:val="single"/>
              </w:rPr>
              <w:t>Státní plavební správa</w:t>
            </w: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18. Nařízení Evropského parlamentu a Rady (EU) č. 1177/2010 ze dne 24. listopadu 2010 o právech cestujících při cestování po moři a na vnitrozemských vodních cestách a o změně nařízení (ES) č. 2006/2004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334,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17.12.2010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1)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114/1995 Sb., o vnitrozemské plavbě</w:t>
            </w:r>
            <w:r>
              <w:rPr>
                <w:rFonts w:ascii="Times New Roman" w:hAnsi="Times New Roman"/>
                <w:color w:val="000000"/>
              </w:rPr>
              <w:t xml:space="preserve">, v oblasti </w:t>
            </w:r>
            <w:r w:rsidRPr="00922210">
              <w:rPr>
                <w:rFonts w:ascii="Times New Roman" w:hAnsi="Times New Roman"/>
                <w:color w:val="000000"/>
              </w:rPr>
              <w:t>práv cestujících při cestování po moři a na vnitrozemských vodních cestách</w:t>
            </w:r>
          </w:p>
        </w:tc>
      </w:tr>
      <w:tr w:rsidR="00CA35D6" w:rsidRPr="00922210" w:rsidTr="00AF12C8">
        <w:trPr>
          <w:trHeight w:val="435"/>
        </w:trPr>
        <w:tc>
          <w:tcPr>
            <w:tcW w:w="15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D</w:t>
            </w:r>
            <w:r w:rsidRPr="00922210">
              <w:rPr>
                <w:rFonts w:ascii="Times New Roman" w:hAnsi="Times New Roman"/>
                <w:u w:val="single"/>
              </w:rPr>
              <w:t>opravní úřady</w:t>
            </w: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19. Nařízení Evropského parlamentu a Rady (EU) č. 181/2011 ze dne 16. února 2011 o právech cestujících v autobusové a autokarové dopravě a o změně nařízení (ES) č. 2006/2004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55,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28.2.2011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1)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111/1994 Sb., o silniční dopravě</w:t>
            </w:r>
            <w:r>
              <w:rPr>
                <w:rFonts w:ascii="Times New Roman" w:hAnsi="Times New Roman"/>
                <w:color w:val="000000"/>
              </w:rPr>
              <w:t xml:space="preserve">, v oblasti </w:t>
            </w:r>
            <w:r w:rsidRPr="00922210">
              <w:rPr>
                <w:rFonts w:ascii="Times New Roman" w:hAnsi="Times New Roman"/>
                <w:color w:val="000000"/>
              </w:rPr>
              <w:t>práv cestujících v autobusové a autokarové dopravě</w:t>
            </w:r>
          </w:p>
        </w:tc>
      </w:tr>
      <w:tr w:rsidR="00CA35D6" w:rsidRPr="00922210" w:rsidTr="00AF12C8">
        <w:tc>
          <w:tcPr>
            <w:tcW w:w="1555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u w:val="single"/>
              </w:rPr>
              <w:t>Ministerstvo financí</w:t>
            </w: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24. Směrnice Evropského parlamentu a Rady 2014/92/EU ze dne 23. července 2014 o porovnatelnosti poplatků souvisejících s platebními účty, změně platebního účtu a přístupu k platebním účtům se základními prvky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257,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28.8.2014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214): články 3 až 18 a čl. 20 odst. 2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370/201</w:t>
            </w:r>
            <w:r>
              <w:rPr>
                <w:rFonts w:ascii="Times New Roman" w:hAnsi="Times New Roman"/>
                <w:color w:val="000000"/>
              </w:rPr>
              <w:t>7</w:t>
            </w:r>
            <w:r w:rsidRPr="00922210">
              <w:rPr>
                <w:rFonts w:ascii="Times New Roman" w:hAnsi="Times New Roman"/>
                <w:color w:val="000000"/>
              </w:rPr>
              <w:t xml:space="preserve"> Sb., o platebním styku</w:t>
            </w:r>
            <w:r>
              <w:rPr>
                <w:rFonts w:ascii="Times New Roman" w:hAnsi="Times New Roman"/>
                <w:color w:val="000000"/>
              </w:rPr>
              <w:t>, v oblasti poskytování platebních služeb</w:t>
            </w:r>
          </w:p>
        </w:tc>
      </w:tr>
      <w:tr w:rsidR="00CA35D6" w:rsidRPr="00922210" w:rsidTr="00AF12C8">
        <w:trPr>
          <w:trHeight w:val="2043"/>
        </w:trPr>
        <w:tc>
          <w:tcPr>
            <w:tcW w:w="1555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u w:val="single"/>
              </w:rPr>
              <w:t>Ministerstvo pro místní rozvoj</w:t>
            </w:r>
          </w:p>
        </w:tc>
        <w:tc>
          <w:tcPr>
            <w:tcW w:w="4718" w:type="dxa"/>
          </w:tcPr>
          <w:p w:rsidR="00CA35D6" w:rsidRPr="00922210" w:rsidRDefault="00CA35D6" w:rsidP="00AF12C8">
            <w:pPr>
              <w:rPr>
                <w:rFonts w:ascii="Times New Roman" w:hAnsi="Times New Roman"/>
              </w:rPr>
            </w:pPr>
            <w:r w:rsidRPr="00922210">
              <w:rPr>
                <w:rFonts w:ascii="Times New Roman" w:hAnsi="Times New Roman"/>
                <w:color w:val="000000"/>
              </w:rPr>
              <w:t>25. Směrnice Evropského parlamentu a Rady (EU) 2015/2302 ze dne 25. listopadu 2015 o souborných cestovních službách a spojených cestovních službách, o změně nařízení Evropského parlamentu a Rady (ES) č. 2006/2004 a směrnice Evropského parlamentu a Rady 2011/83/EU a o zrušení směrnice Rady 90/314/EHS (</w:t>
            </w:r>
            <w:proofErr w:type="spellStart"/>
            <w:r w:rsidRPr="00922210">
              <w:rPr>
                <w:rFonts w:ascii="Times New Roman" w:hAnsi="Times New Roman"/>
                <w:color w:val="000000"/>
              </w:rPr>
              <w:t>Úř</w:t>
            </w:r>
            <w:proofErr w:type="spellEnd"/>
            <w:r w:rsidRPr="0092221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922210">
              <w:rPr>
                <w:rFonts w:ascii="Times New Roman" w:hAnsi="Times New Roman"/>
                <w:color w:val="000000"/>
              </w:rPr>
              <w:t>věst</w:t>
            </w:r>
            <w:proofErr w:type="spellEnd"/>
            <w:proofErr w:type="gramEnd"/>
            <w:r w:rsidRPr="00922210">
              <w:rPr>
                <w:rFonts w:ascii="Times New Roman" w:hAnsi="Times New Roman"/>
                <w:color w:val="000000"/>
              </w:rPr>
              <w:t xml:space="preserve">. L 326, </w:t>
            </w:r>
            <w:proofErr w:type="gramStart"/>
            <w:r w:rsidRPr="00922210">
              <w:rPr>
                <w:rFonts w:ascii="Times New Roman" w:hAnsi="Times New Roman"/>
                <w:color w:val="000000"/>
              </w:rPr>
              <w:t>11.12.2015</w:t>
            </w:r>
            <w:proofErr w:type="gramEnd"/>
            <w:r w:rsidRPr="00922210">
              <w:rPr>
                <w:rFonts w:ascii="Times New Roman" w:hAnsi="Times New Roman"/>
                <w:color w:val="000000"/>
              </w:rPr>
              <w:t>, s. 1)</w:t>
            </w:r>
          </w:p>
        </w:tc>
        <w:tc>
          <w:tcPr>
            <w:tcW w:w="3355" w:type="dxa"/>
          </w:tcPr>
          <w:p w:rsidR="00CA35D6" w:rsidRPr="00922210" w:rsidRDefault="00CA35D6" w:rsidP="00AF12C8">
            <w:pPr>
              <w:rPr>
                <w:rFonts w:ascii="Times New Roman" w:hAnsi="Times New Roman"/>
                <w:color w:val="000000"/>
              </w:rPr>
            </w:pPr>
            <w:r w:rsidRPr="00922210">
              <w:rPr>
                <w:rFonts w:ascii="Times New Roman" w:hAnsi="Times New Roman"/>
                <w:color w:val="000000"/>
              </w:rPr>
              <w:t>Zákon č. 159/1999 Sb., o některých podmínkách podnikání a o výkonu některých činností v oblasti cestovního ruchu</w:t>
            </w:r>
            <w:r>
              <w:rPr>
                <w:rFonts w:ascii="Times New Roman" w:hAnsi="Times New Roman"/>
                <w:color w:val="000000"/>
              </w:rPr>
              <w:t>, v oblasti zájezdů a spojených cestovních služeb</w:t>
            </w:r>
          </w:p>
        </w:tc>
      </w:tr>
    </w:tbl>
    <w:p w:rsidR="00CA35D6" w:rsidRDefault="00CA35D6" w:rsidP="00194691">
      <w:pPr>
        <w:jc w:val="right"/>
      </w:pPr>
      <w:r>
        <w:t>.“</w:t>
      </w:r>
      <w:r w:rsidR="00194691">
        <w:t>.</w:t>
      </w:r>
    </w:p>
    <w:p w:rsidR="00CA35D6" w:rsidRDefault="00CA35D6" w:rsidP="00CA35D6"/>
    <w:p w:rsidR="00CA35D6" w:rsidRPr="00386950" w:rsidRDefault="00386950" w:rsidP="00386950">
      <w:pPr>
        <w:pStyle w:val="ST"/>
      </w:pPr>
      <w:r>
        <w:lastRenderedPageBreak/>
        <w:t xml:space="preserve">ČÁST </w:t>
      </w:r>
      <w:r w:rsidR="00CA35D6" w:rsidRPr="00386950">
        <w:t>DRUHÁ</w:t>
      </w:r>
    </w:p>
    <w:p w:rsidR="00CA35D6" w:rsidRPr="00386950" w:rsidRDefault="00CA35D6" w:rsidP="00386950">
      <w:pPr>
        <w:pStyle w:val="NADPISSTI"/>
      </w:pPr>
      <w:r w:rsidRPr="00386950">
        <w:t>Změna zákona o bankách</w:t>
      </w:r>
    </w:p>
    <w:p w:rsidR="00CA35D6" w:rsidRPr="00386950" w:rsidRDefault="00386950" w:rsidP="00386950">
      <w:pPr>
        <w:pStyle w:val="lnek"/>
      </w:pPr>
      <w:r>
        <w:t xml:space="preserve">Čl. </w:t>
      </w:r>
      <w:r w:rsidR="00CA35D6" w:rsidRPr="00386950">
        <w:t>II</w:t>
      </w:r>
    </w:p>
    <w:p w:rsidR="00CA35D6" w:rsidRPr="00386950" w:rsidRDefault="00CA35D6" w:rsidP="00386950">
      <w:pPr>
        <w:pStyle w:val="Textlnku"/>
      </w:pPr>
      <w:r w:rsidRPr="00386950">
        <w:t>Zákon č. 21/1992 Sb., o bankách, ve znění zákona č. 264/1992 Sb., zákona č. 292/1993 Sb., zákona č. 156/1994 Sb., zákona č. 83/1995 Sb., zákona č. 84/1995 Sb., zákona č. 61/1996 Sb., zákona č. 306/1997 Sb., zákona č. 16/1998 Sb., zákona č. 127/1998 Sb., zákona č. 165/1998 Sb., zákona č. 120/2001 Sb., zákona č. 239/2001 Sb., zákona č. 319/2001 Sb., zákona č. 126/2002 Sb., zákona č. 453/2003 Sb., zákona č. 257/2004 Sb., zákona č. 439/2004 Sb., zákona č. 377/2005 Sb., zákona č. 413/2005 Sb., zákona č. 56/2006 Sb., zákona č. 57/2006 Sb., zákona č. 62/2006 Sb., zákona č. 70/2006 Sb., zákona č. 159/2006 Sb., zákona č. 189/2006 Sb., zákona č. 443/2006 Sb., nálezu Ústavního soudu, vyhlášeného pod č. 37/2007 Sb., zákona č.</w:t>
      </w:r>
      <w:r w:rsidR="00F73E88">
        <w:t> </w:t>
      </w:r>
      <w:r w:rsidRPr="00386950">
        <w:t>120/2007 Sb., zákona č. 296/2007 Sb., zákona č. 126/2008 Sb., zákona č. 216/2008 Sb., zákona č. 230/2008 Sb., zákona č. 254/2008 Sb., zákona č. 433/2008 Sb., zákona č. 215/2009 Sb., zákona č. 227/2009 Sb., zákona č. 230/2009 Sb., zákona č. 281/2009 Sb., zákona č.</w:t>
      </w:r>
      <w:r w:rsidR="00A5335B">
        <w:t> </w:t>
      </w:r>
      <w:r w:rsidRPr="00386950">
        <w:t>285/2009 Sb., zákona č. 287/2009 Sb., zákona č. 156/2010 Sb., zákona č. 160/2010 Sb., zákona č. 409/2010 Sb., zákona č. 41/2011 Sb., zákona č. 73/2011 Sb., zákona č. 139/2011 Sb., zákona č. 188/2011 Sb., zákona č. 263/2011 Sb., zákona č. 420/2011 Sb., zákona č. 428/2011 Sb., zákona č. 470/2011 Sb., zákona č. 37/2012 Sb., zákona č. 254/2012 Sb., zákona č. 396/2012 Sb., zákona č. 227/2013 Sb., zákona č. 241/2013 Sb., zákona č. 303/2013 Sb., zákona č.</w:t>
      </w:r>
      <w:r w:rsidR="00A5335B">
        <w:t> </w:t>
      </w:r>
      <w:r w:rsidRPr="00386950">
        <w:t>135/2014 Sb., zákona č. 219/2015 Sb., zákona č. 220/2015 Sb., zákona č. 375/2015 Sb., zákona č. 258/2016 Sb., zákona č. 301/2016 Sb., zákona č. 302/2016 Sb., zákona č. 368/2016 Sb., zákona č. 183/2017 Sb., zákona č. 204/2017 Sb., zákona č. 371/2017 Sb.</w:t>
      </w:r>
      <w:r w:rsidR="00BC60B6">
        <w:t xml:space="preserve">, zákona č. 39/2020 Sb. a </w:t>
      </w:r>
      <w:r w:rsidRPr="00386950">
        <w:t>zákona č.</w:t>
      </w:r>
      <w:r w:rsidR="00A5335B">
        <w:t> </w:t>
      </w:r>
      <w:r w:rsidR="00BC60B6">
        <w:t>49/</w:t>
      </w:r>
      <w:r w:rsidRPr="00386950">
        <w:t>20</w:t>
      </w:r>
      <w:r w:rsidR="00BC60B6">
        <w:t>20</w:t>
      </w:r>
      <w:r w:rsidRPr="00386950">
        <w:t xml:space="preserve"> Sb., se mění takto:</w:t>
      </w:r>
    </w:p>
    <w:p w:rsidR="00CA35D6" w:rsidRPr="00386950" w:rsidRDefault="00CA35D6" w:rsidP="0064407D">
      <w:pPr>
        <w:pStyle w:val="Novelizanbod"/>
        <w:numPr>
          <w:ilvl w:val="0"/>
          <w:numId w:val="21"/>
        </w:numPr>
      </w:pPr>
      <w:r w:rsidRPr="00386950">
        <w:t>V § 5a odst. 4 se číslo „8“ nahrazuje číslem „9“.</w:t>
      </w:r>
    </w:p>
    <w:p w:rsidR="00CA35D6" w:rsidRPr="00386950" w:rsidRDefault="00CA35D6" w:rsidP="00386950">
      <w:pPr>
        <w:pStyle w:val="Novelizanbod"/>
      </w:pPr>
      <w:r w:rsidRPr="00386950">
        <w:t>V § 5a odst. 6 písm. d) se číslo „6“ nahrazuje číslem „7“.</w:t>
      </w:r>
    </w:p>
    <w:p w:rsidR="00CA35D6" w:rsidRPr="00386950" w:rsidRDefault="00CA35D6" w:rsidP="00386950">
      <w:pPr>
        <w:pStyle w:val="Novelizanbod"/>
      </w:pPr>
      <w:r w:rsidRPr="00386950">
        <w:t>V § 36e odst. 5 písm. c) se text „3, 4 a 6“ nahrazuje textem „3 až 5 a 7“.</w:t>
      </w:r>
    </w:p>
    <w:p w:rsidR="00CA35D6" w:rsidRPr="00386950" w:rsidRDefault="00CA35D6" w:rsidP="00386950">
      <w:pPr>
        <w:pStyle w:val="Novelizanbod"/>
      </w:pPr>
      <w:r w:rsidRPr="00386950">
        <w:t>V § 36g odst. 1 písm. l) se text „3, 4 a 6“ nahrazuje textem „3 až 5 a 7“.</w:t>
      </w:r>
    </w:p>
    <w:p w:rsidR="00CA35D6" w:rsidRPr="00386950" w:rsidRDefault="00CA35D6" w:rsidP="00386950">
      <w:pPr>
        <w:pStyle w:val="Novelizanbod"/>
      </w:pPr>
      <w:r w:rsidRPr="00386950">
        <w:t>V § 36h odst. 3 písm. l) se text „3, 4 a 6“ nahrazuje textem „3 až 5 a 7“.</w:t>
      </w:r>
    </w:p>
    <w:p w:rsidR="00CA35D6" w:rsidRPr="00386950" w:rsidRDefault="00CA35D6" w:rsidP="00386950">
      <w:pPr>
        <w:pStyle w:val="Novelizanbod"/>
      </w:pPr>
      <w:r w:rsidRPr="00386950">
        <w:t>V § 38 se za odstavec 4 vkládá nový odstavec 5, který včetně poznámky pod čarou č. 35 zní:</w:t>
      </w:r>
    </w:p>
    <w:p w:rsidR="00CA35D6" w:rsidRDefault="00CA35D6" w:rsidP="00A5335B">
      <w:pPr>
        <w:pStyle w:val="Textlnku"/>
        <w:spacing w:before="0"/>
      </w:pPr>
      <w:r w:rsidRPr="00386950">
        <w:t>„(5) Banka je povinna i bez souhlasu klienta poskytnout příslušnému orgánu podle zákona upravujícího ochranu spotřebitele</w:t>
      </w:r>
      <w:r w:rsidRPr="00386950">
        <w:rPr>
          <w:vertAlign w:val="superscript"/>
        </w:rPr>
        <w:t>35)</w:t>
      </w:r>
      <w:r w:rsidRPr="00386950">
        <w:t xml:space="preserve"> na písemné vyžádání a za podmínek stanovených zákonem upravujícím ochranu spotřebitele</w:t>
      </w:r>
      <w:r w:rsidRPr="00386950">
        <w:rPr>
          <w:vertAlign w:val="superscript"/>
        </w:rPr>
        <w:t>35)</w:t>
      </w:r>
      <w:r w:rsidRPr="00386950">
        <w:t xml:space="preserve"> číslo nebo jiný jedinečný identifikátor účtu, který vedla nebo vede, identifikační údaje o svém klientovi, který byl nebo je majitelem tohoto účtu a údaje o zmocněnci, který byl nebo je oprávněn nakládat s peněžními prostředky na tomto účtu. </w:t>
      </w:r>
    </w:p>
    <w:p w:rsidR="00A5335B" w:rsidRPr="00386950" w:rsidRDefault="00A5335B" w:rsidP="00A5335B">
      <w:pPr>
        <w:pStyle w:val="Textlnku"/>
        <w:spacing w:before="0"/>
        <w:ind w:firstLine="0"/>
      </w:pPr>
      <w:r>
        <w:lastRenderedPageBreak/>
        <w:t>_____________</w:t>
      </w:r>
    </w:p>
    <w:p w:rsidR="00CA35D6" w:rsidRPr="00386950" w:rsidRDefault="00CA35D6" w:rsidP="00A5335B">
      <w:pPr>
        <w:tabs>
          <w:tab w:val="left" w:pos="1134"/>
        </w:tabs>
        <w:rPr>
          <w:szCs w:val="24"/>
        </w:rPr>
      </w:pPr>
      <w:r w:rsidRPr="00386950">
        <w:rPr>
          <w:rStyle w:val="Znakapoznpodarou"/>
          <w:szCs w:val="24"/>
        </w:rPr>
        <w:t>35)</w:t>
      </w:r>
      <w:r w:rsidR="00A5335B">
        <w:rPr>
          <w:szCs w:val="24"/>
        </w:rPr>
        <w:tab/>
      </w:r>
      <w:r w:rsidRPr="00386950">
        <w:rPr>
          <w:szCs w:val="24"/>
        </w:rPr>
        <w:t>Zákon č. 634/1992 Sb., o ochraně spotřebitele, ve znění pozdějších předpisů.“.</w:t>
      </w:r>
    </w:p>
    <w:p w:rsidR="00CA35D6" w:rsidRPr="00386950" w:rsidRDefault="00CA35D6" w:rsidP="00386950">
      <w:pPr>
        <w:pStyle w:val="Textbodunovely"/>
        <w:widowControl w:val="0"/>
        <w:spacing w:before="120" w:after="120"/>
        <w:rPr>
          <w:rFonts w:eastAsia="Calibri"/>
          <w:szCs w:val="24"/>
          <w:lang w:eastAsia="en-US"/>
        </w:rPr>
      </w:pPr>
      <w:r w:rsidRPr="00386950">
        <w:rPr>
          <w:rFonts w:eastAsia="Calibri"/>
          <w:szCs w:val="24"/>
          <w:lang w:eastAsia="en-US"/>
        </w:rPr>
        <w:t>Dosavadní odstavce 5 až 11 se označují jako odstavce 6 až 12.</w:t>
      </w:r>
    </w:p>
    <w:p w:rsidR="00CA35D6" w:rsidRPr="00386950" w:rsidRDefault="00CA35D6" w:rsidP="00386950">
      <w:pPr>
        <w:pStyle w:val="Novelizanbod"/>
      </w:pPr>
      <w:r w:rsidRPr="00386950">
        <w:t>V § 38 odst. 9 větě třetí se číslo „7“ nahrazuje číslem „6“.</w:t>
      </w:r>
    </w:p>
    <w:p w:rsidR="00CA35D6" w:rsidRPr="00386950" w:rsidRDefault="00CA35D6" w:rsidP="00386950">
      <w:pPr>
        <w:pStyle w:val="Novelizanbod"/>
      </w:pPr>
      <w:r w:rsidRPr="00386950">
        <w:t>V § 38 odst. 10 se text „2 až 8“ nahrazuje textem „2 až 9“ a text „1 až 8 a 11“ se nahrazuje textem „1 až 9 a 12“.</w:t>
      </w:r>
    </w:p>
    <w:p w:rsidR="00CA35D6" w:rsidRPr="00386950" w:rsidRDefault="00CA35D6" w:rsidP="00386950">
      <w:pPr>
        <w:pStyle w:val="Novelizanbod"/>
      </w:pPr>
      <w:r w:rsidRPr="00386950">
        <w:t>V § 39 odst. 1 větě druhé se text „2, 3, 4 a 6“ nahrazuje textem „2 až 5 a 7“.</w:t>
      </w:r>
    </w:p>
    <w:p w:rsidR="00CA35D6" w:rsidRPr="00386950" w:rsidRDefault="00CA35D6" w:rsidP="00386950">
      <w:pPr>
        <w:pStyle w:val="Novelizanbod"/>
      </w:pPr>
      <w:r w:rsidRPr="00386950">
        <w:t>V § 41b se text „2 až 4 a 6“ nahrazuje textem „2 až 5 a 7“ a text „§ 38 odst. 5“ se nahrazuje textem „§ 38 odst. 6“.</w:t>
      </w:r>
    </w:p>
    <w:p w:rsidR="00CA35D6" w:rsidRPr="00386950" w:rsidRDefault="00CA35D6" w:rsidP="00386950">
      <w:pPr>
        <w:pStyle w:val="Novelizanbod"/>
      </w:pPr>
      <w:r w:rsidRPr="00386950">
        <w:t>V § 41f odst. 9 se text „2 až 4 a 6“ nahrazuje textem „2 až 5 a 7“.</w:t>
      </w:r>
    </w:p>
    <w:p w:rsidR="00CA35D6" w:rsidRPr="00386950" w:rsidRDefault="00386950" w:rsidP="00386950">
      <w:pPr>
        <w:pStyle w:val="ST"/>
      </w:pPr>
      <w:r>
        <w:t xml:space="preserve">ČÁST </w:t>
      </w:r>
      <w:r w:rsidR="00CA35D6" w:rsidRPr="00386950">
        <w:t>TŘETÍ</w:t>
      </w:r>
    </w:p>
    <w:p w:rsidR="00CA35D6" w:rsidRPr="00386950" w:rsidRDefault="00CA35D6" w:rsidP="00386950">
      <w:pPr>
        <w:pStyle w:val="NADPISSTI"/>
      </w:pPr>
      <w:r w:rsidRPr="00386950">
        <w:t>Změna zákona o České obchodní inspekci</w:t>
      </w:r>
    </w:p>
    <w:p w:rsidR="00CA35D6" w:rsidRPr="00386950" w:rsidRDefault="00386950" w:rsidP="00386950">
      <w:pPr>
        <w:pStyle w:val="lnek"/>
      </w:pPr>
      <w:r>
        <w:t xml:space="preserve">Čl. </w:t>
      </w:r>
      <w:r w:rsidR="00CA35D6" w:rsidRPr="00386950">
        <w:t>III</w:t>
      </w:r>
    </w:p>
    <w:p w:rsidR="00CA35D6" w:rsidRPr="00386950" w:rsidRDefault="00CA35D6" w:rsidP="00386950">
      <w:pPr>
        <w:pStyle w:val="Textlnku"/>
      </w:pPr>
      <w:r w:rsidRPr="00386950">
        <w:t xml:space="preserve">Zákon č. 64/1986 Sb., o České obchodní inspekci, ve znění zákona č. 240/1992 Sb., zákona č. 22/1997 Sb., zákona č. 110/1997 Sb., zákona č. 189/1990 Sb., zákona č. 71/2000 Sb., zákona č. 145/2000 Sb., zákona č. 102/2001 Sb., zákona č. 321/2001 Sb., zákona č. 205/2002 Sb., zákona č. </w:t>
      </w:r>
      <w:r w:rsidR="00AA76C0">
        <w:t>226</w:t>
      </w:r>
      <w:r w:rsidRPr="00386950">
        <w:t xml:space="preserve">/2003 Sb., zákona č. </w:t>
      </w:r>
      <w:r w:rsidR="00AA76C0">
        <w:t>439</w:t>
      </w:r>
      <w:r w:rsidRPr="00386950">
        <w:t>/2003 Sb., zákona č. 444/2005 Sb., zákona č. 229/2006 Sb., zákona č. 160/2007 Sb., zákona č. 36/2008 Sb., zákona č. 281/2009 Sb., zákona č. 490/2009 Sb., zákona č. 1</w:t>
      </w:r>
      <w:r w:rsidR="00AA76C0">
        <w:t>4</w:t>
      </w:r>
      <w:r w:rsidRPr="00386950">
        <w:t>5/2010 Sb., zákona č. 1</w:t>
      </w:r>
      <w:r w:rsidR="00AA76C0">
        <w:t>5</w:t>
      </w:r>
      <w:bookmarkStart w:id="0" w:name="_GoBack"/>
      <w:bookmarkEnd w:id="0"/>
      <w:r w:rsidRPr="00386950">
        <w:t>5/2010 Sb., zákona č. 219/2011 Sb., zákona č. 18/2012 Sb., zákona č. 407/2012 Sb., zákona č. 308/2013 Sb., zákona č. 64/2014 Sb., zákona č. 250/2014 Sb., zákona č. 378/2015 Sb., zákona č. 258/2016 Sb., zákona č. 452/2016 Sb., zákona č. 65/2017 Sb., zákona č. 183/2017 Sb. a zákona č. 264/2017 Sb., se mění takto:</w:t>
      </w:r>
    </w:p>
    <w:p w:rsidR="00CA35D6" w:rsidRPr="00386950" w:rsidRDefault="00CA35D6" w:rsidP="0064407D">
      <w:pPr>
        <w:pStyle w:val="Novelizanbod"/>
        <w:keepNext w:val="0"/>
        <w:numPr>
          <w:ilvl w:val="0"/>
          <w:numId w:val="22"/>
        </w:numPr>
        <w:rPr>
          <w:color w:val="000000"/>
        </w:rPr>
      </w:pPr>
      <w:r w:rsidRPr="00386950">
        <w:t xml:space="preserve">V § 2 se odstavec 2 včetně poznámek pod čarou č. 1i a 11 zrušuje </w:t>
      </w:r>
      <w:r w:rsidRPr="00386950">
        <w:rPr>
          <w:color w:val="000000"/>
        </w:rPr>
        <w:t>a zároveň se zrušuje označení odstavce 1.</w:t>
      </w:r>
    </w:p>
    <w:p w:rsidR="00CA35D6" w:rsidRPr="00386950" w:rsidRDefault="00CA35D6" w:rsidP="00386950">
      <w:pPr>
        <w:pStyle w:val="Novelizanbod"/>
        <w:keepNext w:val="0"/>
      </w:pPr>
      <w:r w:rsidRPr="00386950">
        <w:t>§ 7c se včetně poznámek pod čarou č. 3n a 3o zrušuje.</w:t>
      </w:r>
    </w:p>
    <w:p w:rsidR="00CA35D6" w:rsidRPr="00386950" w:rsidRDefault="00386950" w:rsidP="00386950">
      <w:pPr>
        <w:pStyle w:val="ST"/>
      </w:pPr>
      <w:r>
        <w:lastRenderedPageBreak/>
        <w:t xml:space="preserve">ČÁST </w:t>
      </w:r>
      <w:r w:rsidR="00CA35D6" w:rsidRPr="00386950">
        <w:t>ČTVRTÁ</w:t>
      </w:r>
    </w:p>
    <w:p w:rsidR="00CA35D6" w:rsidRPr="00386950" w:rsidRDefault="00CA35D6" w:rsidP="00386950">
      <w:pPr>
        <w:pStyle w:val="NADPISSTI"/>
      </w:pPr>
      <w:r w:rsidRPr="00386950">
        <w:t>Změna zákona o živnostenském podnikání</w:t>
      </w:r>
    </w:p>
    <w:p w:rsidR="00CA35D6" w:rsidRPr="00386950" w:rsidRDefault="00386950" w:rsidP="00386950">
      <w:pPr>
        <w:pStyle w:val="lnek"/>
      </w:pPr>
      <w:r>
        <w:t xml:space="preserve">Čl. </w:t>
      </w:r>
      <w:r w:rsidR="00CA35D6" w:rsidRPr="00386950">
        <w:t>IV</w:t>
      </w:r>
    </w:p>
    <w:p w:rsidR="00CA35D6" w:rsidRPr="00386950" w:rsidRDefault="00CA35D6" w:rsidP="00386950">
      <w:pPr>
        <w:pStyle w:val="Textlnku"/>
      </w:pPr>
      <w:r w:rsidRPr="00386950">
        <w:t>V zákoně č. 455/1991 Sb., o živnostenském podnikání (živnostenský zákon), ve znění zákona č. 231/1992 Sb., zákona č. 591/1992 Sb., zákona č. 600/1992 Sb., zákona č. 273/1993 Sb., zákona č. 303/1993 Sb., zákona č. 38/1994 Sb., zákona č. 42/1994 Sb., zákona č. 136/1994 Sb., zákona č. 200/1994 Sb., zákona č. 237/1995 Sb., zákona č. 286/1995 Sb., zákona č. 94/1996 Sb., zákona č. 95/1996 Sb., zákona č. 147/1996 Sb., zákona č. 19/1997 Sb., zákona č. 49/1997 Sb., zákona č. 61/1997 Sb., zákona č. 79/1997 Sb., zákona č. 217/1997 Sb., zákona č. 280/1997 Sb., zákona č. 15/1998 Sb., zákona č. 83/1998 Sb., zákona č. 157/1998 Sb., zákona č. 167/1998 Sb., zákona č. 159/1999 Sb., zákona č. 356/1999 Sb., zákona č. 358/1999 Sb., zákona č.</w:t>
      </w:r>
      <w:r w:rsidR="00A5335B">
        <w:t> </w:t>
      </w:r>
      <w:r w:rsidRPr="00386950">
        <w:t>360/1999 Sb., zákona č. 363/1999 Sb., zákona č. 27/2000 Sb., zákona č. 29/2000 Sb., zákona č. 121/2000 Sb., zákona č. 122/2000 Sb., zákona č. 123/2000 Sb., zákona č. 124/2000 Sb., zákona č. 149/2000 Sb., zákona č. 151/2000 Sb., zákona č. 158/2000 Sb., zákona č. 247/2000 Sb., zákona č. 249/2000 Sb., zákona č. 258/2000 Sb., zákona č. 309/2000 Sb., zákona č.</w:t>
      </w:r>
      <w:r w:rsidR="00A5335B">
        <w:t> </w:t>
      </w:r>
      <w:r w:rsidRPr="00386950">
        <w:t>362/2000 Sb., zákona č. 409/2000 Sb., zákona č. 458/2000 Sb., zákona č. 61/2001 Sb., zákona č. 100/2001 Sb., zákona č. 120/2001 Sb., zákona č. 164/2001 Sb., zákona č. 256/2001 Sb., zákona č. 274/2001 Sb., zákona č. 477/2001 Sb., zákona č. 478/2001 Sb., zákona č.</w:t>
      </w:r>
      <w:r w:rsidR="00A5335B">
        <w:t> </w:t>
      </w:r>
      <w:r w:rsidRPr="00386950">
        <w:t>501/2001 Sb., zákona č. 86/2002 Sb., zákona č. 119/2002 Sb., zákona č. 174/2002 Sb., zákona č. 281/2002 Sb., zákona č. 308/2002 Sb., zákona č. 320/2002 Sb., nálezu Ústavního soudu vyhlášeného pod č. 476/2002 Sb., zákona č. 88/2003 Sb., zákona č. 130/2003 Sb., zákona č. 162/2003 Sb., zákona č. 224/2003 Sb., zákona č. 228/2003 Sb., zákona č. 274/2003 Sb., zákona č. 354/2003 Sb., zákona č. 438/2003 Sb., zákona č. 38/2004 Sb., zákona č. 119/2004 Sb., zákona č. 167/2004 Sb., zákona č. 257/2004 Sb., zákona č. 326/2004 Sb., zákona č.</w:t>
      </w:r>
      <w:r w:rsidR="00A5335B">
        <w:t> </w:t>
      </w:r>
      <w:r w:rsidRPr="00386950">
        <w:t>499/2004 Sb., zákona č. 635/2004 Sb., zákona č. 695/2004 Sb., zákona č. 58/2005 Sb., zákona č. 95/2005 Sb., zákona č. 127/2005 Sb., zákona č. 215/2005 Sb., zákona č. 253/2005 Sb., zákona č. 358/2005 Sb., zákona č. 428/2005 Sb., zákona č. 444/2005 Sb., zákona č. 62/2006 Sb., zákona č. 76/2006 Sb., zákona č. 109/2006 Sb., zákona č. 115/2006 Sb., zákona č. 131/2006 Sb., zákona č. 161/2006 Sb., zákona č. 165/2006 Sb., zákona č. 179/2006 Sb., zákona č.</w:t>
      </w:r>
      <w:r w:rsidR="00A5335B">
        <w:t> </w:t>
      </w:r>
      <w:r w:rsidRPr="00386950">
        <w:t>186/2006 Sb., zákona č. 191/2006 Sb., zákona č. 212/2006 Sb., zákona č. 214/2006 Sb., zákona č. 225/2006 Sb., zákona č. 310/2006 Sb., zákona č. 315/2006 Sb., zákona č. 160/2007 Sb., zákona č. 269/2007 Sb., zákona č. 270/2007 Sb., zákona č. 296/2007 Sb., zákona č.</w:t>
      </w:r>
      <w:r w:rsidR="00A5335B">
        <w:t> </w:t>
      </w:r>
      <w:r w:rsidRPr="00386950">
        <w:t>130/2008 Sb., zákona č. 189/2008 Sb., zákona č. 230/2008 Sb., zákona č. 254/2008 Sb., zákona č. 274/2008 Sb., zákona č. 227/2009 Sb., zákona č. 285/2009 Sb., zákona č. 292/2009 Sb., zákona č. 145/2010 Sb., zákona č. 155/2010 Sb., zákona č. 160/2010 Sb., zákona č.</w:t>
      </w:r>
      <w:r w:rsidR="00A5335B">
        <w:t> </w:t>
      </w:r>
      <w:r w:rsidRPr="00386950">
        <w:t>424/2010 Sb., zákona č. 427/2010 Sb., zákona č. 73/2011 Sb., zákona č. 152/2011 Sb., zákona č. 350/2011 Sb., zákona č. 351/2011 Sb., zákona č. 355/2011 Sb., zákona č. 375/2011 Sb., zákona č. 420/2011 Sb., zákona č. 428/2011 Sb., zákona č. 458/2011 Sb., zákona č. 53/2012 Sb., zákona č. 119/2012 Sb., zákona č. 167/2012 Sb., zákona č. 169/2012 Sb., zákona č.</w:t>
      </w:r>
      <w:r w:rsidR="00A5335B">
        <w:t> </w:t>
      </w:r>
      <w:r w:rsidRPr="00386950">
        <w:t>199/2012 Sb., zákona č. 201/2012 Sb., zákona č. 202/2012 Sb., zákona č. 221/2012 Sb., zákona č. 407/2012 Sb., zákona č. 234/2013 Sb., zákona č. 241/2013 Sb., zákona č. 279/2013 Sb., zákona č. 303/2013 Sb., zákona č. 308/2013 Sb., zákona č. 309/2013 Sb., zákona č.</w:t>
      </w:r>
      <w:r w:rsidR="00E667E0">
        <w:t> </w:t>
      </w:r>
      <w:r w:rsidRPr="00386950">
        <w:t>127/2014 Sb., zákona č. 140/2014 Sb., zákona č. 267/2014 Sb., zákona č. 206/2015 Sb., zákona č. 267/2015 Sb., zákona č. 88/2016 Sb., zákona č. 91/2016 Sb., zákona č. 126/2016 Sb., zákona č. 188/2016 Sb., zákona č. 229/2016 Sb., zákona č. 258/2016 Sb., zákona č. 304/2016 Sb., zákona č. 64/2017 Sb., zákona č. 65/2017 Sb., zákona č. 183/2017 Sb., zákona č. 193/2017 Sb., zákona č. 204/2017 Sb., zákona č. 261/2017 Sb., zákona č. 289/2017 Sb., zákona č.</w:t>
      </w:r>
      <w:r w:rsidR="00E667E0">
        <w:t> </w:t>
      </w:r>
      <w:r w:rsidRPr="00386950">
        <w:t>111/2018 Sb., zákona č. 171/2018 Sb.</w:t>
      </w:r>
      <w:r w:rsidR="00E667E0">
        <w:t>,</w:t>
      </w:r>
      <w:r w:rsidRPr="00386950">
        <w:rPr>
          <w:color w:val="000000"/>
        </w:rPr>
        <w:t xml:space="preserve"> zákona č. 176/2019 Sb.</w:t>
      </w:r>
      <w:r w:rsidRPr="00386950">
        <w:t xml:space="preserve">, </w:t>
      </w:r>
      <w:r w:rsidR="00E667E0">
        <w:t xml:space="preserve">zákona č. 255/2019 Sb., </w:t>
      </w:r>
      <w:r w:rsidR="00E667E0">
        <w:lastRenderedPageBreak/>
        <w:t xml:space="preserve">zákona č. 277/2019 Sb. a zákona č. 39/2020 Sb., </w:t>
      </w:r>
      <w:r w:rsidRPr="00386950">
        <w:t>se § 59 včetně poznámek pod čarou č.</w:t>
      </w:r>
      <w:r w:rsidR="00A5335B">
        <w:t> </w:t>
      </w:r>
      <w:r w:rsidRPr="00386950">
        <w:t>40a a 40b zrušuje.</w:t>
      </w:r>
    </w:p>
    <w:p w:rsidR="00CA35D6" w:rsidRPr="00386950" w:rsidRDefault="00386950" w:rsidP="00386950">
      <w:pPr>
        <w:pStyle w:val="ST"/>
      </w:pPr>
      <w:r>
        <w:t xml:space="preserve">ČÁST </w:t>
      </w:r>
      <w:r w:rsidR="00CA35D6" w:rsidRPr="00386950">
        <w:t>PÁTÁ</w:t>
      </w:r>
    </w:p>
    <w:p w:rsidR="00CA35D6" w:rsidRPr="00386950" w:rsidRDefault="00CA35D6" w:rsidP="00386950">
      <w:pPr>
        <w:pStyle w:val="NADPISSTI"/>
      </w:pPr>
      <w:r w:rsidRPr="00386950">
        <w:t xml:space="preserve">Změna zákona o regulaci reklamy </w:t>
      </w:r>
    </w:p>
    <w:p w:rsidR="00CA35D6" w:rsidRPr="00386950" w:rsidRDefault="00386950" w:rsidP="00386950">
      <w:pPr>
        <w:pStyle w:val="lnek"/>
      </w:pPr>
      <w:r>
        <w:t xml:space="preserve">Čl. </w:t>
      </w:r>
      <w:r w:rsidR="00CA35D6" w:rsidRPr="00386950">
        <w:t>V</w:t>
      </w:r>
    </w:p>
    <w:p w:rsidR="00CA35D6" w:rsidRPr="00386950" w:rsidRDefault="00CA35D6" w:rsidP="00386950">
      <w:pPr>
        <w:pStyle w:val="Textlnku"/>
      </w:pPr>
      <w:r w:rsidRPr="00386950">
        <w:t>V § 7c zákona č. 40/1995 Sb., o regulaci reklamy a o změně a doplnění zákona č. 468/1991 Sb., o provozování rozhlasového a televizního vysílání, ve znění pozdějších předpisů, ve znění zákona č. 25/2006 Sb., zákona č. 160/2007 Sb., zákona č. 36/2008 Sb. a</w:t>
      </w:r>
      <w:r w:rsidRPr="00386950">
        <w:rPr>
          <w:color w:val="FF0000"/>
        </w:rPr>
        <w:t xml:space="preserve"> </w:t>
      </w:r>
      <w:r w:rsidRPr="00386950">
        <w:t>zákona č. 245/2011 Sb., odstavec 1 zní:</w:t>
      </w:r>
    </w:p>
    <w:p w:rsidR="00CA35D6" w:rsidRPr="00386950" w:rsidRDefault="00CA35D6" w:rsidP="00386950">
      <w:pPr>
        <w:pStyle w:val="Textlnku"/>
      </w:pPr>
      <w:r w:rsidRPr="00386950">
        <w:t xml:space="preserve">„(1) Orgán dozoru může nařídit odstranění nebo ukončení reklamy, která je v rozporu se zákonem, a určit k tomu přiměřenou lhůtu. Může též zakázat nepřípustnou srovnávací reklamu </w:t>
      </w:r>
      <w:r w:rsidRPr="00386950">
        <w:rPr>
          <w:color w:val="000000"/>
        </w:rPr>
        <w:t>nebo reklamu, která je nekalou obchodní praktikou.</w:t>
      </w:r>
      <w:r w:rsidRPr="00386950">
        <w:t xml:space="preserve"> Orgán dozoru je oprávněn pozastavit zahájení šíření nepovolené srovnávací reklamy nebo reklamy, která je nekalou obchodní praktikou</w:t>
      </w:r>
      <w:r w:rsidRPr="00386950">
        <w:rPr>
          <w:vertAlign w:val="superscript"/>
        </w:rPr>
        <w:t>5)</w:t>
      </w:r>
      <w:r w:rsidRPr="00386950">
        <w:t>. Pro takový postup se nevyžaduje vznik skutečné ztráty či jiné újmy způsobené takovou reklamou, ani zavinění zadavatele reklamy; tento postup však nezakládá oprávnění k</w:t>
      </w:r>
      <w:r w:rsidR="00386950">
        <w:t> </w:t>
      </w:r>
      <w:r w:rsidRPr="00386950">
        <w:t>zavedení systému předběžné kontroly návrhů reklamy před jejím šířením.“.</w:t>
      </w:r>
    </w:p>
    <w:p w:rsidR="00CA35D6" w:rsidRPr="00386950" w:rsidRDefault="00CA35D6" w:rsidP="00386950">
      <w:pPr>
        <w:tabs>
          <w:tab w:val="left" w:pos="1134"/>
        </w:tabs>
        <w:spacing w:before="120" w:after="120"/>
        <w:rPr>
          <w:bCs/>
          <w:szCs w:val="24"/>
        </w:rPr>
      </w:pPr>
      <w:r w:rsidRPr="00386950">
        <w:rPr>
          <w:bCs/>
          <w:szCs w:val="24"/>
        </w:rPr>
        <w:t xml:space="preserve">Poznámka pod čarou č. 33a se zrušuje. </w:t>
      </w:r>
    </w:p>
    <w:p w:rsidR="00CA35D6" w:rsidRPr="00386950" w:rsidRDefault="00386950" w:rsidP="00386950">
      <w:pPr>
        <w:pStyle w:val="ST"/>
      </w:pPr>
      <w:r>
        <w:t xml:space="preserve">ČÁST </w:t>
      </w:r>
      <w:r w:rsidR="00CA35D6" w:rsidRPr="00386950">
        <w:t>ŠESTÁ</w:t>
      </w:r>
    </w:p>
    <w:p w:rsidR="00CA35D6" w:rsidRPr="00386950" w:rsidRDefault="00CA35D6" w:rsidP="00386950">
      <w:pPr>
        <w:pStyle w:val="NADPISSTI"/>
      </w:pPr>
      <w:r w:rsidRPr="00386950">
        <w:t>Změna zákona o spořitelních a úvěrních družstvech</w:t>
      </w:r>
    </w:p>
    <w:p w:rsidR="00CA35D6" w:rsidRPr="00386950" w:rsidRDefault="00386950" w:rsidP="00386950">
      <w:pPr>
        <w:pStyle w:val="lnek"/>
      </w:pPr>
      <w:r>
        <w:t xml:space="preserve">Čl. </w:t>
      </w:r>
      <w:r w:rsidR="00CA35D6" w:rsidRPr="00386950">
        <w:t>VI</w:t>
      </w:r>
    </w:p>
    <w:p w:rsidR="00CA35D6" w:rsidRPr="00386950" w:rsidRDefault="00CA35D6" w:rsidP="00386950">
      <w:pPr>
        <w:pStyle w:val="Textlnku"/>
      </w:pPr>
      <w:r w:rsidRPr="00386950">
        <w:t>Zákon č. 87/1995 Sb., o spořitelních a úvěrních družstvech a některých opatřeních s tím souvisejících a o doplnění zákona České národní rady č. 586/1992 Sb., o daních z příjmů, ve</w:t>
      </w:r>
      <w:r w:rsidR="00A5335B">
        <w:t> </w:t>
      </w:r>
      <w:r w:rsidRPr="00386950">
        <w:t>znění pozdějších předpisů, ve znění zákona č. 100/2000 Sb., zákona č. 406/2001 Sb., zákona č. 212/2002 Sb., zákona č. 257/2004 Sb., zákona č. 280/2004 Sb., zákona č. 377/2005 Sb., zákona č. 413/2005 Sb., zákona č. 56/2006 Sb., zákona č. 57/2006 Sb., zákona č. 70/2006 Sb., zákona č. 120/2007 Sb., zákona č. 296/2007 Sb., zákona č. 126/2008 Sb., zákona č. 254/2008 Sb., zákona č. 230/2009 Sb., zákona č. 281/2009 Sb., zákona č. 285/2009 Sb., zákona č.</w:t>
      </w:r>
      <w:r w:rsidR="00A5335B">
        <w:t> </w:t>
      </w:r>
      <w:r w:rsidRPr="00386950">
        <w:t>156/2010 Sb., zákona č. 160/2010 Sb., zákona č. 409/2010 Sb., zákona č. 41/2011 Sb., zákona č. 73/2011 Sb., zákona č. 139/2011 Sb., zákona č. 420/2011 Sb., zákona č. 458/2011 Sb., zákona č. 470/2011 Sb., zákona č. 37/2012 Sb., zákona č. 254/2012 Sb., zákona č. 227/2013 Sb., zákona č. 241/2013 Sb., zákona č. 303/2013 Sb., zákona č. 135/2014 Sb., zákona č.</w:t>
      </w:r>
      <w:r w:rsidR="00A5335B">
        <w:t> </w:t>
      </w:r>
      <w:r w:rsidRPr="00386950">
        <w:t>333/2014 Sb., zákona č. 219/2015 Sb., zákona č. 375/2015 Sb., zákona č. 258/2016 Sb., zákona č. 301/2016 Sb., zákona č. 183/2017 Sb., zákona č. 204/2017 Sb. a zákona č. 371/2017 Sb., se mění takto:</w:t>
      </w:r>
    </w:p>
    <w:p w:rsidR="00CA35D6" w:rsidRPr="00386950" w:rsidRDefault="00CA35D6" w:rsidP="0064407D">
      <w:pPr>
        <w:pStyle w:val="Novelizanbod"/>
        <w:numPr>
          <w:ilvl w:val="0"/>
          <w:numId w:val="23"/>
        </w:numPr>
        <w:rPr>
          <w:bCs/>
        </w:rPr>
      </w:pPr>
      <w:r w:rsidRPr="00386950">
        <w:t xml:space="preserve">V § 25b se za odstavec 4 vkládá nový odstavec 5, který </w:t>
      </w:r>
      <w:r w:rsidRPr="00386950">
        <w:rPr>
          <w:bCs/>
        </w:rPr>
        <w:t>včetně poznámky pod čarou č. 48 zní:</w:t>
      </w:r>
    </w:p>
    <w:p w:rsidR="00CA35D6" w:rsidRPr="00386950" w:rsidRDefault="00CA35D6" w:rsidP="00A5335B">
      <w:pPr>
        <w:pStyle w:val="Textlnku"/>
        <w:spacing w:before="0"/>
      </w:pPr>
      <w:r w:rsidRPr="00386950">
        <w:t>„(5) Družstevní záložna je povinna i bez souhlasu člena poskytnout příslušnému orgánu podle zákona upravujícího ochranu spotřebitele</w:t>
      </w:r>
      <w:r w:rsidRPr="00386950">
        <w:rPr>
          <w:vertAlign w:val="superscript"/>
        </w:rPr>
        <w:t>48)</w:t>
      </w:r>
      <w:r w:rsidRPr="00386950">
        <w:t xml:space="preserve"> na písemné vyžádání a za podmínek stanovených zákonem upravujícím ochranu spotřebitele</w:t>
      </w:r>
      <w:r w:rsidRPr="00386950">
        <w:rPr>
          <w:vertAlign w:val="superscript"/>
        </w:rPr>
        <w:t>48)</w:t>
      </w:r>
      <w:r w:rsidRPr="00386950">
        <w:t xml:space="preserve"> číslo nebo jiný jedinečný identifikátor účtu, který vedla nebo vede, identifikační údaje o svém členovi, který byl nebo je </w:t>
      </w:r>
      <w:r w:rsidRPr="00386950">
        <w:lastRenderedPageBreak/>
        <w:t>majitelem tohoto účtu, a údaje o zmocněnci, který byl nebo je oprávněn nakládat s peněžními prostředky na tomto účtu.</w:t>
      </w:r>
    </w:p>
    <w:p w:rsidR="00CA35D6" w:rsidRPr="00386950" w:rsidRDefault="00CA35D6" w:rsidP="00386950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386950">
        <w:rPr>
          <w:rFonts w:ascii="Times New Roman" w:hAnsi="Times New Roman"/>
          <w:sz w:val="24"/>
          <w:szCs w:val="24"/>
        </w:rPr>
        <w:t>_____</w:t>
      </w:r>
      <w:r w:rsidR="00A5335B">
        <w:rPr>
          <w:rFonts w:ascii="Times New Roman" w:hAnsi="Times New Roman"/>
          <w:sz w:val="24"/>
          <w:szCs w:val="24"/>
        </w:rPr>
        <w:t>___________</w:t>
      </w:r>
    </w:p>
    <w:p w:rsidR="00CA35D6" w:rsidRPr="00386950" w:rsidRDefault="00CA35D6" w:rsidP="00A5335B">
      <w:pPr>
        <w:rPr>
          <w:szCs w:val="24"/>
        </w:rPr>
      </w:pPr>
      <w:r w:rsidRPr="00386950">
        <w:rPr>
          <w:szCs w:val="24"/>
          <w:vertAlign w:val="superscript"/>
        </w:rPr>
        <w:t>48</w:t>
      </w:r>
      <w:r w:rsidRPr="00386950">
        <w:rPr>
          <w:rStyle w:val="Znakapoznpodarou"/>
          <w:szCs w:val="24"/>
        </w:rPr>
        <w:t>)</w:t>
      </w:r>
      <w:r w:rsidR="00A5335B">
        <w:rPr>
          <w:szCs w:val="24"/>
        </w:rPr>
        <w:tab/>
      </w:r>
      <w:r w:rsidRPr="00386950">
        <w:rPr>
          <w:szCs w:val="24"/>
        </w:rPr>
        <w:t>Zákon č. 634/1992 Sb., o ochraně spotřebitele, ve znění pozdějších předpisů.“.</w:t>
      </w:r>
    </w:p>
    <w:p w:rsidR="00CA35D6" w:rsidRPr="00386950" w:rsidRDefault="00CA35D6" w:rsidP="00386950">
      <w:pPr>
        <w:spacing w:before="120" w:after="120"/>
        <w:rPr>
          <w:rFonts w:eastAsia="Calibri"/>
          <w:szCs w:val="24"/>
          <w:lang w:eastAsia="en-US"/>
        </w:rPr>
      </w:pPr>
      <w:r w:rsidRPr="00386950">
        <w:rPr>
          <w:rFonts w:eastAsia="Calibri"/>
          <w:szCs w:val="24"/>
          <w:lang w:eastAsia="en-US"/>
        </w:rPr>
        <w:t>Dosavadní odstavce 5 až 9 se označují jako odstavce 6 až 10.</w:t>
      </w:r>
    </w:p>
    <w:p w:rsidR="00CA35D6" w:rsidRPr="00386950" w:rsidRDefault="00CA35D6" w:rsidP="00386950">
      <w:pPr>
        <w:pStyle w:val="Novelizanbod"/>
      </w:pPr>
      <w:r w:rsidRPr="00386950">
        <w:rPr>
          <w:rFonts w:eastAsia="Calibri"/>
          <w:lang w:eastAsia="en-US"/>
        </w:rPr>
        <w:t>V § 25c odst. 1 se číslo „6“ nahrazuje číslem „7“.</w:t>
      </w:r>
    </w:p>
    <w:p w:rsidR="00CA35D6" w:rsidRPr="00386950" w:rsidRDefault="00386950" w:rsidP="00386950">
      <w:pPr>
        <w:pStyle w:val="ST"/>
      </w:pPr>
      <w:r>
        <w:t xml:space="preserve">ČÁST </w:t>
      </w:r>
      <w:r w:rsidR="00CA35D6" w:rsidRPr="00386950">
        <w:rPr>
          <w:color w:val="000000"/>
        </w:rPr>
        <w:t>SEDMÁ</w:t>
      </w:r>
    </w:p>
    <w:p w:rsidR="00CA35D6" w:rsidRPr="00386950" w:rsidRDefault="00CA35D6" w:rsidP="00386950">
      <w:pPr>
        <w:pStyle w:val="NADPISSTI"/>
      </w:pPr>
      <w:r w:rsidRPr="00386950">
        <w:t xml:space="preserve">Změna zákona o některých službách informační společnosti </w:t>
      </w:r>
    </w:p>
    <w:p w:rsidR="00CA35D6" w:rsidRPr="00386950" w:rsidRDefault="00386950" w:rsidP="00386950">
      <w:pPr>
        <w:pStyle w:val="lnek"/>
      </w:pPr>
      <w:r>
        <w:t xml:space="preserve">Čl. </w:t>
      </w:r>
      <w:r w:rsidR="00CA35D6" w:rsidRPr="00386950">
        <w:t>VII</w:t>
      </w:r>
    </w:p>
    <w:p w:rsidR="00CA35D6" w:rsidRPr="00386950" w:rsidRDefault="00CA35D6" w:rsidP="00386950">
      <w:pPr>
        <w:pStyle w:val="Textlnku"/>
      </w:pPr>
      <w:r w:rsidRPr="00386950">
        <w:t>V § 10 zákona č. 480/2004 Sb., o některých službách informační společnosti a o změně některých zákonů (zákon o některých službách informační společnosti), ve znění zákona č.</w:t>
      </w:r>
      <w:r w:rsidR="00A5335B">
        <w:t> </w:t>
      </w:r>
      <w:r w:rsidRPr="00386950">
        <w:t xml:space="preserve">160/2007 Sb. </w:t>
      </w:r>
      <w:r w:rsidRPr="00386950">
        <w:rPr>
          <w:color w:val="000000"/>
        </w:rPr>
        <w:t xml:space="preserve">a </w:t>
      </w:r>
      <w:r w:rsidRPr="00386950">
        <w:t>zákona č. 468/2011 Sb., se odstavec 4 včetně poznámky pod čarou č. 6a zrušuje.</w:t>
      </w:r>
    </w:p>
    <w:p w:rsidR="00CA35D6" w:rsidRPr="00386950" w:rsidRDefault="00CA35D6" w:rsidP="00386950">
      <w:pPr>
        <w:tabs>
          <w:tab w:val="left" w:pos="1134"/>
        </w:tabs>
        <w:spacing w:before="120" w:after="120"/>
        <w:rPr>
          <w:bCs/>
          <w:szCs w:val="24"/>
        </w:rPr>
      </w:pPr>
      <w:r w:rsidRPr="00386950">
        <w:rPr>
          <w:bCs/>
          <w:szCs w:val="24"/>
        </w:rPr>
        <w:t>Dosavadní odstavec 5 se označuje jako odstavec 4.</w:t>
      </w:r>
    </w:p>
    <w:p w:rsidR="00CA35D6" w:rsidRPr="00386950" w:rsidRDefault="00386950" w:rsidP="00386950">
      <w:pPr>
        <w:pStyle w:val="ST"/>
      </w:pPr>
      <w:r>
        <w:t xml:space="preserve">ČÁST </w:t>
      </w:r>
      <w:r w:rsidR="00CA35D6" w:rsidRPr="00386950">
        <w:t>OSMÁ</w:t>
      </w:r>
    </w:p>
    <w:p w:rsidR="00CA35D6" w:rsidRPr="00386950" w:rsidRDefault="00CA35D6" w:rsidP="00386950">
      <w:pPr>
        <w:pStyle w:val="nadpiszkona"/>
      </w:pPr>
      <w:r w:rsidRPr="00386950">
        <w:t>Změna zákona o České národní bance</w:t>
      </w:r>
    </w:p>
    <w:p w:rsidR="00CA35D6" w:rsidRPr="00386950" w:rsidRDefault="00386950" w:rsidP="00386950">
      <w:pPr>
        <w:pStyle w:val="lnek"/>
      </w:pPr>
      <w:r>
        <w:t xml:space="preserve">Čl. </w:t>
      </w:r>
      <w:r w:rsidR="00CA35D6" w:rsidRPr="00386950">
        <w:rPr>
          <w:color w:val="000000"/>
        </w:rPr>
        <w:t>VIII</w:t>
      </w:r>
    </w:p>
    <w:p w:rsidR="00CA35D6" w:rsidRPr="00386950" w:rsidRDefault="00CA35D6" w:rsidP="00386950">
      <w:pPr>
        <w:pStyle w:val="Textlnku"/>
      </w:pPr>
      <w:r w:rsidRPr="00386950">
        <w:t>V § 44a zákona č. 6/1993 Sb., o České národní bance, ve znění zákona č. 160/2007 Sb., zákona č. 36/2008 Sb., zákona č. 281/2009 Sb., zákona č. 285/2009 Sb., zákona č. 145/2010 Sb., zákona č. 41/2011 Sb., zákona č. 139/2011 Sb., zákona č. 227/2013 Sb. a zákona č.</w:t>
      </w:r>
      <w:r w:rsidR="00A5335B">
        <w:t> </w:t>
      </w:r>
      <w:r w:rsidRPr="00386950">
        <w:t xml:space="preserve">258/2016 Sb., se odstavce 2 a 3 včetně poznámek pod čarou č. 9h a 9i zrušují. </w:t>
      </w:r>
    </w:p>
    <w:p w:rsidR="00CA35D6" w:rsidRPr="00386950" w:rsidRDefault="00CA35D6" w:rsidP="00386950">
      <w:pPr>
        <w:tabs>
          <w:tab w:val="left" w:pos="1134"/>
        </w:tabs>
        <w:spacing w:before="120" w:after="120"/>
        <w:rPr>
          <w:bCs/>
          <w:szCs w:val="24"/>
        </w:rPr>
      </w:pPr>
      <w:r w:rsidRPr="00386950">
        <w:rPr>
          <w:bCs/>
          <w:szCs w:val="24"/>
        </w:rPr>
        <w:t>Dosavadní odstavce 4 a 5 se označují jako odstavce 2 a 3.</w:t>
      </w:r>
    </w:p>
    <w:p w:rsidR="00CA35D6" w:rsidRPr="00386950" w:rsidRDefault="00386950" w:rsidP="00386950">
      <w:pPr>
        <w:pStyle w:val="ST"/>
      </w:pPr>
      <w:r>
        <w:t xml:space="preserve">ČÁST </w:t>
      </w:r>
      <w:r w:rsidR="00CA35D6" w:rsidRPr="00386950">
        <w:rPr>
          <w:color w:val="000000"/>
        </w:rPr>
        <w:t>DEVÁTÁ</w:t>
      </w:r>
    </w:p>
    <w:p w:rsidR="00CA35D6" w:rsidRPr="00386950" w:rsidRDefault="00CA35D6" w:rsidP="00386950">
      <w:pPr>
        <w:pStyle w:val="NADPISSTI"/>
      </w:pPr>
      <w:r w:rsidRPr="00386950">
        <w:t>Změna zákona o působnosti orgánů České republiky v oblasti cen</w:t>
      </w:r>
    </w:p>
    <w:p w:rsidR="00CA35D6" w:rsidRPr="00386950" w:rsidRDefault="00386950" w:rsidP="00386950">
      <w:pPr>
        <w:pStyle w:val="lnek"/>
      </w:pPr>
      <w:r>
        <w:t xml:space="preserve">Čl. </w:t>
      </w:r>
      <w:r w:rsidR="00CA35D6" w:rsidRPr="00386950">
        <w:t>IX</w:t>
      </w:r>
    </w:p>
    <w:p w:rsidR="00CA35D6" w:rsidRPr="00386950" w:rsidRDefault="00CA35D6" w:rsidP="00386950">
      <w:pPr>
        <w:pStyle w:val="Textlnku"/>
      </w:pPr>
      <w:r w:rsidRPr="00386950">
        <w:t xml:space="preserve">V zákoně č. 265/1991 Sb., o působnosti orgánů České republiky v oblasti cen, ve znění zákona č. 160/2007 Sb., se § 5b včetně poznámek pod čarou č. 4 až 7 zrušuje. </w:t>
      </w:r>
    </w:p>
    <w:p w:rsidR="00194691" w:rsidRDefault="00194691">
      <w:pPr>
        <w:jc w:val="left"/>
        <w:rPr>
          <w:caps/>
        </w:rPr>
      </w:pPr>
      <w:r>
        <w:br w:type="page"/>
      </w:r>
    </w:p>
    <w:p w:rsidR="00CA35D6" w:rsidRPr="00386950" w:rsidRDefault="00386950" w:rsidP="00386950">
      <w:pPr>
        <w:pStyle w:val="ST"/>
      </w:pPr>
      <w:r>
        <w:lastRenderedPageBreak/>
        <w:t xml:space="preserve">ČÁST </w:t>
      </w:r>
      <w:r w:rsidR="00CA35D6" w:rsidRPr="00386950">
        <w:t>DESÁTÁ</w:t>
      </w:r>
    </w:p>
    <w:p w:rsidR="00CA35D6" w:rsidRPr="00386950" w:rsidRDefault="00CA35D6" w:rsidP="00386950">
      <w:pPr>
        <w:pStyle w:val="NADPISSTI"/>
      </w:pPr>
      <w:r w:rsidRPr="00386950">
        <w:t>Změna zákona o ověřování střelných zbraní a střeliva</w:t>
      </w:r>
    </w:p>
    <w:p w:rsidR="00CA35D6" w:rsidRPr="00386950" w:rsidRDefault="00386950" w:rsidP="00386950">
      <w:pPr>
        <w:pStyle w:val="lnek"/>
      </w:pPr>
      <w:r>
        <w:t xml:space="preserve">Čl. </w:t>
      </w:r>
      <w:r w:rsidR="00CA35D6" w:rsidRPr="00386950">
        <w:t>X</w:t>
      </w:r>
    </w:p>
    <w:p w:rsidR="00CA35D6" w:rsidRPr="00386950" w:rsidRDefault="00CA35D6" w:rsidP="00386950">
      <w:pPr>
        <w:pStyle w:val="Textlnku"/>
      </w:pPr>
      <w:r w:rsidRPr="00386950">
        <w:t>V § 17 odst. 3 zákona č. 156/2000 Sb., o ověřování střelných zbraní a střeliva, ve znění zákona č. 119/2002 Sb., zákona č. 227/2003 Sb., zákona č. 36/2008 Sb., zákona č. 148/2010 Sb., zákona č. 155/2010 Sb., zákona č. 170/2013 Sb., zákona č. 250/2014 Sb. zákona č.</w:t>
      </w:r>
      <w:r w:rsidR="00A5335B">
        <w:t> </w:t>
      </w:r>
      <w:r w:rsidRPr="00386950">
        <w:t>206/2015 Sb., se písmeno h) včetně poznámky pod čarou č. 19d zrušuje.</w:t>
      </w:r>
    </w:p>
    <w:p w:rsidR="00CA35D6" w:rsidRPr="00386950" w:rsidRDefault="00CA35D6" w:rsidP="00386950">
      <w:pPr>
        <w:tabs>
          <w:tab w:val="left" w:pos="1134"/>
        </w:tabs>
        <w:spacing w:before="120" w:after="120"/>
        <w:rPr>
          <w:bCs/>
          <w:szCs w:val="24"/>
        </w:rPr>
      </w:pPr>
      <w:r w:rsidRPr="00386950">
        <w:rPr>
          <w:bCs/>
          <w:szCs w:val="24"/>
        </w:rPr>
        <w:t>Dosavadní písmena i) a j) se označují jako písmena h) a i).</w:t>
      </w:r>
    </w:p>
    <w:p w:rsidR="00CA35D6" w:rsidRPr="00386950" w:rsidRDefault="0064407D" w:rsidP="0064407D">
      <w:pPr>
        <w:pStyle w:val="ST"/>
      </w:pPr>
      <w:r>
        <w:t xml:space="preserve">ČÁST </w:t>
      </w:r>
      <w:r w:rsidR="00CA35D6" w:rsidRPr="00386950">
        <w:t>JEDENÁCTÁ</w:t>
      </w:r>
    </w:p>
    <w:p w:rsidR="00CA35D6" w:rsidRPr="00386950" w:rsidRDefault="00CA35D6" w:rsidP="0064407D">
      <w:pPr>
        <w:pStyle w:val="NADPISSTI"/>
      </w:pPr>
      <w:r w:rsidRPr="00386950">
        <w:t xml:space="preserve">Změna zákona o ochraně veřejného zdraví </w:t>
      </w:r>
    </w:p>
    <w:p w:rsidR="00CA35D6" w:rsidRPr="00386950" w:rsidRDefault="0064407D" w:rsidP="0064407D">
      <w:pPr>
        <w:pStyle w:val="lnek"/>
      </w:pPr>
      <w:r>
        <w:t xml:space="preserve">Čl. </w:t>
      </w:r>
      <w:r w:rsidR="00CA35D6" w:rsidRPr="00386950">
        <w:t>XI</w:t>
      </w:r>
    </w:p>
    <w:p w:rsidR="00CA35D6" w:rsidRPr="00386950" w:rsidRDefault="00CA35D6" w:rsidP="0064407D">
      <w:pPr>
        <w:pStyle w:val="Textlnku"/>
      </w:pPr>
      <w:r w:rsidRPr="00386950">
        <w:t>Zákon č. 258/2000 Sb., o ochraně veřejného zdraví a o změně některých souvisejících zákonů, ve znění zákona č. 254/2001 Sb., zákona č. 274/2001 Sb., zákona č. 13/2002 Sb., zákona č. 76/2002 Sb., zákona č. 86/2002 Sb., zákona č. 120/2002 Sb., zákona č. 320/2002 Sb., zákona č. 274/2003 Sb., zákona č. 356/2003 Sb., zákona č. 362/2003 Sb., zákona č. 167/2004 Sb., zákona č. 326/2004 Sb., zákona č. 562/2004 Sb., zákona č. 125/2005 Sb., zákona č.</w:t>
      </w:r>
      <w:r w:rsidR="00A5335B">
        <w:t> </w:t>
      </w:r>
      <w:r w:rsidRPr="00386950">
        <w:t>253/2005 Sb., zákona č. 381/2005 Sb., zákona č. 392/2005 Sb., zákona č. 444/2005 Sb., zákona č. 59/2006 Sb., zákona č. 74/2006 Sb., zákona č. 186/2006 Sb., zákona č. 189/2006 Sb., zákona č. 222/2006 Sb., zákona č. 264/2006 Sb., zákona č. 342/2006 Sb., zákona č. 110/2007 Sb., zákona č. 296/2007 Sb., zákona č. 378/2007 Sb., zákona č. 124/2008 Sb., zákona č.</w:t>
      </w:r>
      <w:r w:rsidR="00A5335B">
        <w:t> </w:t>
      </w:r>
      <w:r w:rsidRPr="00386950">
        <w:t>130/2008 Sb., zákona č. 274/2008 Sb., zákona č. 227/2009 Sb., zákona č. 281/2009 Sb., zákona č. 301/2009 Sb., zákona č. 151/2011 Sb., zákona č. 298/2011 Sb., zákona č. 375/2011 Sb., zákona č. 466/2011 Sb., zákona č. 115/2012 Sb., zákona č. 333/2012 Sb., zákona č.</w:t>
      </w:r>
      <w:r w:rsidR="00A5335B">
        <w:t> </w:t>
      </w:r>
      <w:r w:rsidRPr="00386950">
        <w:t>223/2013 Sb., zákona č. 64/2014 Sb., zákona č. 247/2014 Sb., zákona č. 250/2014 Sb., zákona č. 252/2014 Sb., zákona č. 82/2015 Sb., zákona č. 267/2015 Sb., zákona č. 243/2016 Sb., zákona č. 250/2016 Sb., zákona č. 298/2016 Sb., zákona č. 183/2017 Sb., zákona č.</w:t>
      </w:r>
      <w:r w:rsidR="00A5335B">
        <w:t> </w:t>
      </w:r>
      <w:r w:rsidRPr="00386950">
        <w:t>193/2017, zákona č. 202/2017 Sb.</w:t>
      </w:r>
      <w:r w:rsidR="00E667E0">
        <w:t>,</w:t>
      </w:r>
      <w:r w:rsidRPr="00386950">
        <w:t xml:space="preserve"> zákona č. 225/2017 Sb.</w:t>
      </w:r>
      <w:r w:rsidR="00E667E0">
        <w:t xml:space="preserve"> a zákona č. 277/2019 Sb.</w:t>
      </w:r>
      <w:r w:rsidRPr="00386950">
        <w:t xml:space="preserve">, se mění takto: </w:t>
      </w:r>
    </w:p>
    <w:p w:rsidR="0064407D" w:rsidRDefault="00CA35D6" w:rsidP="0064407D">
      <w:pPr>
        <w:pStyle w:val="Novelizanbod"/>
        <w:numPr>
          <w:ilvl w:val="0"/>
          <w:numId w:val="24"/>
        </w:numPr>
        <w:spacing w:before="120"/>
      </w:pPr>
      <w:r w:rsidRPr="00386950">
        <w:t>V § 82 odst. 2 se písmeno x) včetně poznámky pod čarou č. 66 zrušuje.</w:t>
      </w:r>
    </w:p>
    <w:p w:rsidR="00CA35D6" w:rsidRPr="00386950" w:rsidRDefault="00CA35D6" w:rsidP="0064407D">
      <w:pPr>
        <w:pStyle w:val="Novelizanbod"/>
        <w:numPr>
          <w:ilvl w:val="0"/>
          <w:numId w:val="0"/>
        </w:numPr>
        <w:spacing w:before="120"/>
      </w:pPr>
      <w:r w:rsidRPr="00386950">
        <w:t xml:space="preserve">Dosavadní písmeno y) se označuje jako písmeno x). </w:t>
      </w:r>
    </w:p>
    <w:p w:rsidR="00CA35D6" w:rsidRPr="00386950" w:rsidRDefault="00CA35D6" w:rsidP="0064407D">
      <w:pPr>
        <w:pStyle w:val="Novelizanbod"/>
      </w:pPr>
      <w:r w:rsidRPr="00386950">
        <w:t>V § 84 odst. 1 se na konci písmene x) čárka nahrazuje tečkou a písmeno y) se</w:t>
      </w:r>
      <w:r w:rsidRPr="00386950">
        <w:rPr>
          <w:color w:val="FF0000"/>
        </w:rPr>
        <w:t xml:space="preserve"> </w:t>
      </w:r>
      <w:r w:rsidRPr="00386950">
        <w:t xml:space="preserve">včetně poznámek pod čarou č. 69 a 70 zrušuje. </w:t>
      </w:r>
    </w:p>
    <w:p w:rsidR="00CA35D6" w:rsidRPr="00386950" w:rsidRDefault="00CA35D6" w:rsidP="0064407D">
      <w:pPr>
        <w:pStyle w:val="Novelizanbod"/>
      </w:pPr>
      <w:r w:rsidRPr="00386950">
        <w:t>V § 92n odst. 1 se písmeno e) zrušuje.</w:t>
      </w:r>
    </w:p>
    <w:p w:rsidR="00CA35D6" w:rsidRPr="00386950" w:rsidRDefault="00CA35D6" w:rsidP="0064407D">
      <w:pPr>
        <w:tabs>
          <w:tab w:val="left" w:pos="1134"/>
        </w:tabs>
        <w:spacing w:before="120" w:after="120"/>
        <w:rPr>
          <w:szCs w:val="24"/>
        </w:rPr>
      </w:pPr>
      <w:r w:rsidRPr="00386950">
        <w:rPr>
          <w:szCs w:val="24"/>
        </w:rPr>
        <w:t xml:space="preserve">Dosavadní písmena f) až k) se označují jako </w:t>
      </w:r>
      <w:r w:rsidRPr="00386950">
        <w:rPr>
          <w:color w:val="000000"/>
          <w:szCs w:val="24"/>
        </w:rPr>
        <w:t xml:space="preserve">písmena </w:t>
      </w:r>
      <w:r w:rsidRPr="00386950">
        <w:rPr>
          <w:szCs w:val="24"/>
        </w:rPr>
        <w:t>e) až j).</w:t>
      </w:r>
    </w:p>
    <w:p w:rsidR="00CA35D6" w:rsidRPr="00386950" w:rsidRDefault="00CA35D6" w:rsidP="0064407D">
      <w:pPr>
        <w:pStyle w:val="Novelizanbod"/>
        <w:keepNext w:val="0"/>
      </w:pPr>
      <w:r w:rsidRPr="00386950">
        <w:lastRenderedPageBreak/>
        <w:t>V § 92n odst. 3 písm. a) se text „e), g), h), i) nebo j)“ nahrazuje textem „f), g), h) nebo i),“.</w:t>
      </w:r>
    </w:p>
    <w:p w:rsidR="00CA35D6" w:rsidRPr="00386950" w:rsidRDefault="00CA35D6" w:rsidP="0064407D">
      <w:pPr>
        <w:pStyle w:val="Novelizanbod"/>
        <w:keepNext w:val="0"/>
      </w:pPr>
      <w:r w:rsidRPr="00386950">
        <w:t>V § 92n odst. 3 písm. b) se text „f),“ nahrazuje textem „e),“.</w:t>
      </w:r>
    </w:p>
    <w:p w:rsidR="00CA35D6" w:rsidRPr="00386950" w:rsidRDefault="00CA35D6" w:rsidP="0064407D">
      <w:pPr>
        <w:pStyle w:val="Novelizanbod"/>
        <w:keepNext w:val="0"/>
      </w:pPr>
      <w:r w:rsidRPr="00386950">
        <w:t>V § 92n odst. 3 písm. c) se text „k)“ nahrazuje textem „j)“.</w:t>
      </w:r>
    </w:p>
    <w:p w:rsidR="00CA35D6" w:rsidRPr="00386950" w:rsidRDefault="0064407D" w:rsidP="0064407D">
      <w:pPr>
        <w:pStyle w:val="ST"/>
      </w:pPr>
      <w:r>
        <w:t xml:space="preserve">ČÁST </w:t>
      </w:r>
      <w:r w:rsidR="00CA35D6" w:rsidRPr="00386950">
        <w:t>DVANÁCTÁ</w:t>
      </w:r>
    </w:p>
    <w:p w:rsidR="00CA35D6" w:rsidRPr="00386950" w:rsidRDefault="00CA35D6" w:rsidP="0064407D">
      <w:pPr>
        <w:pStyle w:val="NADPISSTI"/>
      </w:pPr>
      <w:r w:rsidRPr="00386950">
        <w:t xml:space="preserve">Změna zákona o veterinární péči </w:t>
      </w:r>
    </w:p>
    <w:p w:rsidR="00CA35D6" w:rsidRPr="00386950" w:rsidRDefault="0064407D" w:rsidP="0064407D">
      <w:pPr>
        <w:pStyle w:val="lnek"/>
      </w:pPr>
      <w:r>
        <w:t xml:space="preserve">Čl. </w:t>
      </w:r>
      <w:r w:rsidR="00CA35D6" w:rsidRPr="00386950">
        <w:t>XII</w:t>
      </w:r>
    </w:p>
    <w:p w:rsidR="00CA35D6" w:rsidRPr="00386950" w:rsidRDefault="00CA35D6" w:rsidP="0064407D">
      <w:pPr>
        <w:pStyle w:val="Textlnku"/>
      </w:pPr>
      <w:r w:rsidRPr="00386950">
        <w:t>Zákon č. 166/1999 Sb., o veterinární péči a o změně některých souvisejících zákonů (veterinární zákon), ve znění zákona č. 29/2000 Sb., zákona č. 154/2000 Sb., zákona č.</w:t>
      </w:r>
      <w:r w:rsidR="00A5335B">
        <w:t> </w:t>
      </w:r>
      <w:r w:rsidRPr="00386950">
        <w:t>102/2001 Sb., zákona č. 76/2002 Sb., zákona č. 120/2002 Sb., zákona č. 320/2002 Sb., zákona č. 131/2003 Sb., zákona č. 316/2004 Sb., zákona č. 444/2005 Sb., zákona č. 48/2006 Sb., zákona č. 186/2006 Sb., zákona č. 124/2008 Sb., zákona č. 182/2008 Sb., zákona č.</w:t>
      </w:r>
      <w:r w:rsidR="00A5335B">
        <w:t> </w:t>
      </w:r>
      <w:r w:rsidRPr="00386950">
        <w:t>223/2009 Sb., zákona č. 227/2009 Sb., zákona č. 281/2009 Sb., zákona č. 291/2009 Sb., zákona č. 298/2009 Sb., zákona č. 308/2011 Sb., zákona č. 18/2012 Sb., zákona č. 359/2012 Sb., zákona č. 279/2013 Sb., zákona č. 64/2014 Sb., zákona č. 139/2014 Sb., zákona č. 250/2014 Sb., zákona č. 264/2014 Sb., zákona č. 126/2016 Sb., zákona č. 243/2016 Sb., zákona č.</w:t>
      </w:r>
      <w:r w:rsidR="00A5335B">
        <w:t> </w:t>
      </w:r>
      <w:r w:rsidRPr="00386950">
        <w:t>183/2017 Sb., zákona č. 225/2017 Sb.</w:t>
      </w:r>
      <w:r w:rsidR="00E667E0">
        <w:t>,</w:t>
      </w:r>
      <w:r w:rsidRPr="00386950">
        <w:t xml:space="preserve"> zákona č. 302/2017 Sb.</w:t>
      </w:r>
      <w:r w:rsidR="00E667E0">
        <w:t xml:space="preserve"> a zákona č. 368/2019 Sb., </w:t>
      </w:r>
      <w:r w:rsidRPr="00386950">
        <w:t>se mění takto:</w:t>
      </w:r>
    </w:p>
    <w:p w:rsidR="00CA35D6" w:rsidRPr="00386950" w:rsidRDefault="00CA35D6" w:rsidP="0064407D">
      <w:pPr>
        <w:pStyle w:val="Novelizanbod"/>
        <w:numPr>
          <w:ilvl w:val="0"/>
          <w:numId w:val="25"/>
        </w:numPr>
      </w:pPr>
      <w:r w:rsidRPr="00386950">
        <w:t>V § 48 odst. 1 písmeno p) zní:</w:t>
      </w:r>
    </w:p>
    <w:p w:rsidR="00CA35D6" w:rsidRPr="00386950" w:rsidRDefault="00CA35D6" w:rsidP="0064407D">
      <w:pPr>
        <w:pStyle w:val="Psmeno"/>
      </w:pPr>
      <w:r w:rsidRPr="00386950">
        <w:t>„p)</w:t>
      </w:r>
      <w:r w:rsidR="00A5335B">
        <w:tab/>
      </w:r>
      <w:r w:rsidRPr="00386950">
        <w:t>plní úkoly vyplývající pro ni z předpisů Evropské unie</w:t>
      </w:r>
      <w:r w:rsidRPr="00386950">
        <w:rPr>
          <w:vertAlign w:val="superscript"/>
        </w:rPr>
        <w:t>2)</w:t>
      </w:r>
      <w:r w:rsidRPr="00386950">
        <w:t xml:space="preserve">, včetně výkonu dozoru nad plněním povinností vyplývajících pro fyzické a právnické osoby z těchto předpisů, vydává povolení k přijetí vedlejších živočišných produktů náležejících mezi materiály 1. nebo 2. kategorie a zpracovaných produktů pocházejících z těchto materiálů, které jsou odesílány z jiných členských států do České republiky jako státu určení,“. </w:t>
      </w:r>
    </w:p>
    <w:p w:rsidR="00CA35D6" w:rsidRPr="00386950" w:rsidRDefault="00CA35D6" w:rsidP="0064407D">
      <w:pPr>
        <w:pStyle w:val="Novelizanbod"/>
      </w:pPr>
      <w:r w:rsidRPr="00386950">
        <w:t>Poznámky pod čarou č. 25d až 25f se zrušují.</w:t>
      </w:r>
    </w:p>
    <w:p w:rsidR="00CA35D6" w:rsidRPr="00386950" w:rsidRDefault="00CA35D6" w:rsidP="0064407D">
      <w:pPr>
        <w:pStyle w:val="Novelizanbod"/>
        <w:rPr>
          <w:rFonts w:eastAsia="Calibri"/>
        </w:rPr>
      </w:pPr>
      <w:r w:rsidRPr="00386950">
        <w:rPr>
          <w:rFonts w:eastAsia="Calibri"/>
        </w:rPr>
        <w:t>V § 49 odst. 1 písmeno v) zní:</w:t>
      </w:r>
    </w:p>
    <w:p w:rsidR="00CA35D6" w:rsidRPr="00386950" w:rsidRDefault="00CA35D6" w:rsidP="0064407D">
      <w:pPr>
        <w:pStyle w:val="Psmeno"/>
        <w:rPr>
          <w:rFonts w:eastAsia="Calibri"/>
          <w:strike/>
        </w:rPr>
      </w:pPr>
      <w:r w:rsidRPr="00386950">
        <w:rPr>
          <w:rFonts w:eastAsia="Calibri"/>
          <w:color w:val="000000"/>
        </w:rPr>
        <w:t>„v)</w:t>
      </w:r>
      <w:r w:rsidR="00A5335B">
        <w:rPr>
          <w:rFonts w:eastAsia="Calibri"/>
          <w:color w:val="000000"/>
        </w:rPr>
        <w:tab/>
      </w:r>
      <w:r w:rsidRPr="00386950">
        <w:rPr>
          <w:rFonts w:eastAsia="Calibri"/>
        </w:rPr>
        <w:t>plní úkoly vyplývající pro ni z předpisů Evropské unie</w:t>
      </w:r>
      <w:r w:rsidRPr="00386950">
        <w:rPr>
          <w:rFonts w:eastAsia="Calibri"/>
          <w:vertAlign w:val="superscript"/>
        </w:rPr>
        <w:t>2)</w:t>
      </w:r>
      <w:r w:rsidRPr="00386950">
        <w:rPr>
          <w:rFonts w:eastAsia="Calibri"/>
        </w:rPr>
        <w:t xml:space="preserve">, </w:t>
      </w:r>
      <w:r w:rsidRPr="00386950">
        <w:rPr>
          <w:bCs/>
          <w:color w:val="000000"/>
        </w:rPr>
        <w:t>včetně výkonu dozoru</w:t>
      </w:r>
      <w:r w:rsidRPr="00386950">
        <w:rPr>
          <w:rFonts w:eastAsia="Calibri"/>
        </w:rPr>
        <w:t xml:space="preserve"> nad plněním povinností vyplývajících pro fyzické a právnické osoby z těchto předpisů,“. </w:t>
      </w:r>
    </w:p>
    <w:p w:rsidR="00A5335B" w:rsidRDefault="00A5335B">
      <w:pPr>
        <w:jc w:val="left"/>
        <w:rPr>
          <w:caps/>
        </w:rPr>
      </w:pPr>
    </w:p>
    <w:p w:rsidR="00CA35D6" w:rsidRPr="00386950" w:rsidRDefault="0064407D" w:rsidP="0064407D">
      <w:pPr>
        <w:pStyle w:val="ST"/>
      </w:pPr>
      <w:r>
        <w:lastRenderedPageBreak/>
        <w:t xml:space="preserve">ČÁST </w:t>
      </w:r>
      <w:r w:rsidR="00CA35D6" w:rsidRPr="00386950">
        <w:t>TŘINÁCTÁ</w:t>
      </w:r>
    </w:p>
    <w:p w:rsidR="00CA35D6" w:rsidRPr="00386950" w:rsidRDefault="00CA35D6" w:rsidP="0064407D">
      <w:pPr>
        <w:pStyle w:val="NADPISSTI"/>
      </w:pPr>
      <w:r w:rsidRPr="00386950">
        <w:t>Změna zákona o provozování rozhlasového a televizního vysílání</w:t>
      </w:r>
    </w:p>
    <w:p w:rsidR="00CA35D6" w:rsidRPr="00386950" w:rsidRDefault="0064407D" w:rsidP="0064407D">
      <w:pPr>
        <w:pStyle w:val="lnek"/>
      </w:pPr>
      <w:r>
        <w:t xml:space="preserve">Čl. </w:t>
      </w:r>
      <w:r w:rsidR="00CA35D6" w:rsidRPr="00386950">
        <w:t>XIII</w:t>
      </w:r>
    </w:p>
    <w:p w:rsidR="00CA35D6" w:rsidRPr="00386950" w:rsidRDefault="00CA35D6" w:rsidP="0064407D">
      <w:pPr>
        <w:pStyle w:val="Textlnku"/>
      </w:pPr>
      <w:r w:rsidRPr="00386950">
        <w:t>Zákon č. 231/2001 Sb., o provozování rozhlasového a televizního vysílání a o změně dalších zákonů, ve znění zákona č. 274/2003 Sb., zákona č. 341/2004 Sb., zákona č. 501/2004 Sb., zákona č. 626/2004 Sb., zákona č. 82/2005 Sb., zákona č. 127/2005 Sb., zákona č. 348/2005 Sb., zákona č. 235/2006 Sb., zákona č. 160/2007 Sb., zákona č. 296/2007 Sb., zákona č.</w:t>
      </w:r>
      <w:r w:rsidR="00A5335B">
        <w:t> </w:t>
      </w:r>
      <w:r w:rsidRPr="00386950">
        <w:t>304/2007 Sb., zákona č. 124/2008 Sb., zákona č. 384/2008 Sb., zákona č. 41/2009 Sb., zákona č. 196/2009 Sb., zákona č. 227/2009 Sb., zákona č. 132/2010 Sb., zákona č. 153/2010 Sb., zákona č. 302/2011 Sb., zákona č. 420/2011 Sb., zákona č. 142/2012 Sb., zákona č.</w:t>
      </w:r>
      <w:r w:rsidR="00A5335B">
        <w:t> </w:t>
      </w:r>
      <w:r w:rsidRPr="00386950">
        <w:t>275/2012 Sb., zákona č. 406/2012 Sb., zákona č. 496/2012 Sb., zákona č. 181/2014 Sb., zákona č. 250/2014 Sb., zákona č. 79/2015 Sb., zákona č. 139/2016 Sb., zákona č. 180/2016 Sb., zákona č. 14/2017 Sb.</w:t>
      </w:r>
      <w:r w:rsidR="00E667E0">
        <w:t>,</w:t>
      </w:r>
      <w:r w:rsidRPr="00386950">
        <w:t xml:space="preserve"> zákona č. 183/2017 Sb.</w:t>
      </w:r>
      <w:r w:rsidR="00E667E0">
        <w:t xml:space="preserve"> a zákona č. 277/2019 Sb., </w:t>
      </w:r>
      <w:r w:rsidRPr="00386950">
        <w:t>se mění takto:</w:t>
      </w:r>
    </w:p>
    <w:p w:rsidR="00CA35D6" w:rsidRPr="00386950" w:rsidRDefault="00CA35D6" w:rsidP="0064407D">
      <w:pPr>
        <w:pStyle w:val="Novelizanbod"/>
        <w:numPr>
          <w:ilvl w:val="0"/>
          <w:numId w:val="26"/>
        </w:numPr>
      </w:pPr>
      <w:r w:rsidRPr="00386950">
        <w:t>V § 5 se písmeno t) včetně poznámky pod čarou č. 5a zrušuje.</w:t>
      </w:r>
    </w:p>
    <w:p w:rsidR="00CA35D6" w:rsidRPr="00386950" w:rsidRDefault="00CA35D6" w:rsidP="00386950">
      <w:pPr>
        <w:tabs>
          <w:tab w:val="left" w:pos="1134"/>
        </w:tabs>
        <w:spacing w:before="120" w:after="120"/>
        <w:rPr>
          <w:bCs/>
          <w:szCs w:val="24"/>
        </w:rPr>
      </w:pPr>
      <w:r w:rsidRPr="00386950">
        <w:rPr>
          <w:bCs/>
          <w:szCs w:val="24"/>
        </w:rPr>
        <w:t xml:space="preserve">Dosavadní písmena u) až za) se označují jako písmena t) až z). </w:t>
      </w:r>
    </w:p>
    <w:p w:rsidR="00CA35D6" w:rsidRPr="00386950" w:rsidRDefault="00CA35D6" w:rsidP="0064407D">
      <w:pPr>
        <w:pStyle w:val="Novelizanbod"/>
      </w:pPr>
      <w:r w:rsidRPr="00386950">
        <w:t>V § 32 odst. 6 se text „§ 5 písm. t) až w)“ nahrazuje textem „§ 5 písm. t) až v)“.</w:t>
      </w:r>
    </w:p>
    <w:p w:rsidR="00CA35D6" w:rsidRPr="00386950" w:rsidRDefault="00CA35D6" w:rsidP="0064407D">
      <w:pPr>
        <w:pStyle w:val="Novelizanbod"/>
      </w:pPr>
      <w:r w:rsidRPr="00386950">
        <w:t>§ 59a se včetně poznámek pod čarou č. 12 a 13 zrušuje.</w:t>
      </w:r>
    </w:p>
    <w:p w:rsidR="00CA35D6" w:rsidRPr="00386950" w:rsidRDefault="00CA35D6" w:rsidP="0064407D">
      <w:pPr>
        <w:pStyle w:val="Novelizanbod"/>
      </w:pPr>
      <w:r w:rsidRPr="00386950">
        <w:t>V § 66 větě druhé se čárka za slovem „pokutě“ nahrazuje slovem „a“ a slova „a rozhodnutí o zákazu činnosti, která porušuje nebo může porušit společný zájem spotřebitelů</w:t>
      </w:r>
      <w:r w:rsidRPr="00386950">
        <w:rPr>
          <w:vertAlign w:val="superscript"/>
        </w:rPr>
        <w:t>5a)</w:t>
      </w:r>
      <w:r w:rsidRPr="00386950">
        <w:t>“ se zrušují.</w:t>
      </w:r>
    </w:p>
    <w:p w:rsidR="00CA35D6" w:rsidRPr="00386950" w:rsidRDefault="0064407D" w:rsidP="0064407D">
      <w:pPr>
        <w:pStyle w:val="ST"/>
      </w:pPr>
      <w:r>
        <w:t xml:space="preserve">ČÁST </w:t>
      </w:r>
      <w:r w:rsidR="00CA35D6" w:rsidRPr="00386950">
        <w:t>ČTRNÁCTÁ</w:t>
      </w:r>
    </w:p>
    <w:p w:rsidR="00CA35D6" w:rsidRPr="00FA3A58" w:rsidRDefault="00CA35D6" w:rsidP="0064407D">
      <w:pPr>
        <w:pStyle w:val="NADPISSTI"/>
      </w:pPr>
      <w:r w:rsidRPr="00386950">
        <w:t xml:space="preserve">Změna zákona o Státní zemědělské a potravinářské inspekci </w:t>
      </w:r>
    </w:p>
    <w:p w:rsidR="00CA35D6" w:rsidRPr="00386950" w:rsidRDefault="0064407D" w:rsidP="0064407D">
      <w:pPr>
        <w:pStyle w:val="lnek"/>
      </w:pPr>
      <w:r>
        <w:t xml:space="preserve">Čl. </w:t>
      </w:r>
      <w:r w:rsidR="00CA35D6" w:rsidRPr="00386950">
        <w:t>XIV</w:t>
      </w:r>
    </w:p>
    <w:p w:rsidR="00CA35D6" w:rsidRPr="00386950" w:rsidRDefault="00CA35D6" w:rsidP="0064407D">
      <w:pPr>
        <w:pStyle w:val="Textlnku"/>
      </w:pPr>
      <w:r w:rsidRPr="00386950">
        <w:t>V § 3 odst. 3 zákona č. 146/2002 Sb., o Státní zemědělské a potravinářské inspekci a</w:t>
      </w:r>
      <w:r w:rsidR="002A068A">
        <w:t> </w:t>
      </w:r>
      <w:r w:rsidRPr="00386950">
        <w:t>o</w:t>
      </w:r>
      <w:r w:rsidR="002A068A">
        <w:t> </w:t>
      </w:r>
      <w:r w:rsidRPr="00386950">
        <w:t>změně některých souvisejících zákonů, ve znění zákona č. 94/2004 Sb., zákona č. 316/2004 Sb., zákona č. 321/2004 Sb., zákona č. 120/2008 Sb., zákona č. 291/2009 Sb., zákona č.</w:t>
      </w:r>
      <w:r w:rsidR="002A068A">
        <w:t> </w:t>
      </w:r>
      <w:r w:rsidRPr="00386950">
        <w:t xml:space="preserve">407/2012 Sb., zákona č. 308/2013 Sb., zákona č. 138/2014 Sb., zákona č. 180/2016 Sb., zákona č. 243/2016 Sb., zákona č. 26/2017 Sb., zákona č. 65/2017 Sb. a zákona č. 302/2017 Sb., se písmeno </w:t>
      </w:r>
      <w:proofErr w:type="spellStart"/>
      <w:r w:rsidRPr="00386950">
        <w:t>dd</w:t>
      </w:r>
      <w:proofErr w:type="spellEnd"/>
      <w:r w:rsidRPr="00386950">
        <w:t xml:space="preserve">) včetně poznámky pod čarou č. 14i zrušuje. </w:t>
      </w:r>
    </w:p>
    <w:p w:rsidR="00CA35D6" w:rsidRPr="00386950" w:rsidRDefault="00CA35D6" w:rsidP="00386950">
      <w:pPr>
        <w:tabs>
          <w:tab w:val="left" w:pos="1134"/>
        </w:tabs>
        <w:spacing w:before="120" w:after="120"/>
        <w:rPr>
          <w:bCs/>
          <w:szCs w:val="24"/>
        </w:rPr>
      </w:pPr>
      <w:r w:rsidRPr="00386950">
        <w:rPr>
          <w:bCs/>
          <w:szCs w:val="24"/>
        </w:rPr>
        <w:t xml:space="preserve">Dosavadní písmeno </w:t>
      </w:r>
      <w:proofErr w:type="spellStart"/>
      <w:r w:rsidRPr="00386950">
        <w:rPr>
          <w:bCs/>
          <w:szCs w:val="24"/>
        </w:rPr>
        <w:t>ee</w:t>
      </w:r>
      <w:proofErr w:type="spellEnd"/>
      <w:r w:rsidRPr="00386950">
        <w:rPr>
          <w:bCs/>
          <w:szCs w:val="24"/>
        </w:rPr>
        <w:t xml:space="preserve">) se označuje jako písmeno </w:t>
      </w:r>
      <w:proofErr w:type="spellStart"/>
      <w:r w:rsidRPr="00386950">
        <w:rPr>
          <w:bCs/>
          <w:szCs w:val="24"/>
        </w:rPr>
        <w:t>dd</w:t>
      </w:r>
      <w:proofErr w:type="spellEnd"/>
      <w:r w:rsidRPr="00386950">
        <w:rPr>
          <w:bCs/>
          <w:szCs w:val="24"/>
        </w:rPr>
        <w:t>).</w:t>
      </w:r>
    </w:p>
    <w:p w:rsidR="00CA35D6" w:rsidRPr="00386950" w:rsidRDefault="0064407D" w:rsidP="0064407D">
      <w:pPr>
        <w:pStyle w:val="ST"/>
      </w:pPr>
      <w:r>
        <w:lastRenderedPageBreak/>
        <w:t xml:space="preserve">ČÁST </w:t>
      </w:r>
      <w:r w:rsidR="00CA35D6" w:rsidRPr="00386950">
        <w:t>PATNÁCTÁ</w:t>
      </w:r>
    </w:p>
    <w:p w:rsidR="00CA35D6" w:rsidRPr="00386950" w:rsidRDefault="00CA35D6" w:rsidP="0064407D">
      <w:pPr>
        <w:pStyle w:val="NADPISSTI"/>
        <w:rPr>
          <w:strike/>
        </w:rPr>
      </w:pPr>
      <w:r w:rsidRPr="00386950">
        <w:t xml:space="preserve">Změna zákona o audiovizuálních mediálních službách na vyžádání </w:t>
      </w:r>
    </w:p>
    <w:p w:rsidR="00CA35D6" w:rsidRPr="00386950" w:rsidRDefault="0064407D" w:rsidP="0064407D">
      <w:pPr>
        <w:pStyle w:val="lnek"/>
      </w:pPr>
      <w:r>
        <w:t xml:space="preserve">Čl. </w:t>
      </w:r>
      <w:r w:rsidR="00CA35D6" w:rsidRPr="00386950">
        <w:t>XV</w:t>
      </w:r>
    </w:p>
    <w:p w:rsidR="00CA35D6" w:rsidRPr="00386950" w:rsidRDefault="00CA35D6" w:rsidP="0064407D">
      <w:pPr>
        <w:pStyle w:val="Textlnku"/>
      </w:pPr>
      <w:r w:rsidRPr="00386950">
        <w:t>Zákon č. 132/2010 Sb., o audiovizuálních mediálních službách na vyžádání a o změně některých zákonů (zákon o audiovizuálních mediálních službách na vyžádání), ve znění zákona č. 302/2011 Sb., zákona č. 142/2012 Sb., zákona č. 180/2016 Sb. a zákona č. 183/2017 Sb., se mění takto:</w:t>
      </w:r>
    </w:p>
    <w:p w:rsidR="00CA35D6" w:rsidRPr="00386950" w:rsidRDefault="00CA35D6" w:rsidP="0064407D">
      <w:pPr>
        <w:pStyle w:val="Novelizanbod"/>
        <w:numPr>
          <w:ilvl w:val="0"/>
          <w:numId w:val="27"/>
        </w:numPr>
      </w:pPr>
      <w:r w:rsidRPr="00386950">
        <w:t xml:space="preserve">V § 4 odst. 2 se písmeno d) včetně poznámky pod čarou č. 5 zrušuje. </w:t>
      </w:r>
    </w:p>
    <w:p w:rsidR="00CA35D6" w:rsidRPr="00386950" w:rsidRDefault="00CA35D6" w:rsidP="00386950">
      <w:pPr>
        <w:rPr>
          <w:bCs/>
          <w:szCs w:val="24"/>
        </w:rPr>
      </w:pPr>
      <w:r w:rsidRPr="00386950">
        <w:rPr>
          <w:bCs/>
          <w:szCs w:val="24"/>
        </w:rPr>
        <w:t>Dosavadní písmena e) a f) se označují jako písmena d) a e).</w:t>
      </w:r>
    </w:p>
    <w:p w:rsidR="00CA35D6" w:rsidRPr="00386950" w:rsidRDefault="00CA35D6" w:rsidP="0064407D">
      <w:pPr>
        <w:pStyle w:val="Novelizanbod"/>
      </w:pPr>
      <w:r w:rsidRPr="00386950">
        <w:t>V § 6 odst. 7 se text „§ 4 odst. 2 písm. d) až f)“ nahrazuje textem „§ 4 odst. 2 písm. d) a e)“.</w:t>
      </w:r>
    </w:p>
    <w:p w:rsidR="00CA35D6" w:rsidRPr="00386950" w:rsidRDefault="00CA35D6" w:rsidP="0064407D">
      <w:pPr>
        <w:pStyle w:val="Novelizanbod"/>
      </w:pPr>
      <w:r w:rsidRPr="00386950">
        <w:t>§ 14 se včetně poznámek pod čarou č. 12 a 13 zrušuje.</w:t>
      </w:r>
    </w:p>
    <w:p w:rsidR="00CA35D6" w:rsidRPr="00386950" w:rsidRDefault="0064407D" w:rsidP="0064407D">
      <w:pPr>
        <w:pStyle w:val="ST"/>
      </w:pPr>
      <w:r>
        <w:t xml:space="preserve">ČÁST </w:t>
      </w:r>
      <w:r w:rsidR="00CA35D6" w:rsidRPr="00386950">
        <w:t>ŠESTNÁCTÁ</w:t>
      </w:r>
    </w:p>
    <w:p w:rsidR="00CA35D6" w:rsidRPr="00386950" w:rsidRDefault="00CA35D6" w:rsidP="0064407D">
      <w:pPr>
        <w:pStyle w:val="NADPISSTI"/>
      </w:pPr>
      <w:r w:rsidRPr="00386950">
        <w:t>ÚČINNOST</w:t>
      </w:r>
    </w:p>
    <w:p w:rsidR="00CA35D6" w:rsidRPr="00386950" w:rsidRDefault="0064407D" w:rsidP="0064407D">
      <w:pPr>
        <w:pStyle w:val="lnek"/>
      </w:pPr>
      <w:r>
        <w:t xml:space="preserve">Čl. </w:t>
      </w:r>
      <w:r w:rsidR="00CA35D6" w:rsidRPr="00386950">
        <w:t>XVI</w:t>
      </w:r>
    </w:p>
    <w:p w:rsidR="00CA35D6" w:rsidRPr="00386950" w:rsidRDefault="00CA35D6" w:rsidP="0064407D">
      <w:pPr>
        <w:pStyle w:val="Textlnku"/>
      </w:pPr>
      <w:r w:rsidRPr="00386950">
        <w:t xml:space="preserve">Tento zákon nabývá účinnosti dnem 1. </w:t>
      </w:r>
      <w:r w:rsidR="000D7FC0">
        <w:t>července</w:t>
      </w:r>
      <w:r w:rsidRPr="00386950">
        <w:t xml:space="preserve"> 2020.</w:t>
      </w:r>
    </w:p>
    <w:sectPr w:rsidR="00CA35D6" w:rsidRPr="00386950">
      <w:headerReference w:type="even" r:id="rId9"/>
      <w:headerReference w:type="default" r:id="rId10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0B6" w:rsidRDefault="00BC60B6">
      <w:r>
        <w:separator/>
      </w:r>
    </w:p>
  </w:endnote>
  <w:endnote w:type="continuationSeparator" w:id="0">
    <w:p w:rsidR="00BC60B6" w:rsidRDefault="00BC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0B6" w:rsidRDefault="00BC60B6">
      <w:r>
        <w:separator/>
      </w:r>
    </w:p>
  </w:footnote>
  <w:footnote w:type="continuationSeparator" w:id="0">
    <w:p w:rsidR="00BC60B6" w:rsidRDefault="00BC6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0B6" w:rsidRDefault="00BC60B6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C60B6" w:rsidRDefault="00BC60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0B6" w:rsidRDefault="00BC60B6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A76C0">
      <w:rPr>
        <w:rStyle w:val="slostrnky"/>
        <w:noProof/>
      </w:rPr>
      <w:t>30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BC60B6" w:rsidRDefault="00BC60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130316F8"/>
    <w:multiLevelType w:val="multilevel"/>
    <w:tmpl w:val="3320A8B2"/>
    <w:numStyleLink w:val="VariantaB-odrky"/>
  </w:abstractNum>
  <w:abstractNum w:abstractNumId="4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5" w15:restartNumberingAfterBreak="0">
    <w:nsid w:val="191872DA"/>
    <w:multiLevelType w:val="multilevel"/>
    <w:tmpl w:val="E8A48D7C"/>
    <w:numStyleLink w:val="VariantaA-sla"/>
  </w:abstractNum>
  <w:abstractNum w:abstractNumId="6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7" w15:restartNumberingAfterBreak="0">
    <w:nsid w:val="289A5EA2"/>
    <w:multiLevelType w:val="multilevel"/>
    <w:tmpl w:val="E8BAE50A"/>
    <w:numStyleLink w:val="VariantaA-odrky"/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11" w15:restartNumberingAfterBreak="0">
    <w:nsid w:val="5AF35F43"/>
    <w:multiLevelType w:val="multilevel"/>
    <w:tmpl w:val="0D8ABE32"/>
    <w:numStyleLink w:val="VariantaB-sla"/>
  </w:abstractNum>
  <w:abstractNum w:abstractNumId="12" w15:restartNumberingAfterBreak="0">
    <w:nsid w:val="6AAF1A1F"/>
    <w:multiLevelType w:val="multilevel"/>
    <w:tmpl w:val="865631CC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3" w15:restartNumberingAfterBreak="0">
    <w:nsid w:val="7F827560"/>
    <w:multiLevelType w:val="hybridMultilevel"/>
    <w:tmpl w:val="F3D251F2"/>
    <w:lvl w:ilvl="0" w:tplc="4DAC0DFC">
      <w:start w:val="1"/>
      <w:numFmt w:val="lowerLetter"/>
      <w:pStyle w:val="seznama-b"/>
      <w:lvlText w:val="%1)"/>
      <w:lvlJc w:val="left"/>
      <w:pPr>
        <w:ind w:left="1276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902" w:hanging="360"/>
      </w:pPr>
    </w:lvl>
    <w:lvl w:ilvl="2" w:tplc="0405001B" w:tentative="1">
      <w:start w:val="1"/>
      <w:numFmt w:val="lowerRoman"/>
      <w:lvlText w:val="%3."/>
      <w:lvlJc w:val="right"/>
      <w:pPr>
        <w:ind w:left="2622" w:hanging="180"/>
      </w:pPr>
    </w:lvl>
    <w:lvl w:ilvl="3" w:tplc="0405000F" w:tentative="1">
      <w:start w:val="1"/>
      <w:numFmt w:val="decimal"/>
      <w:lvlText w:val="%4."/>
      <w:lvlJc w:val="left"/>
      <w:pPr>
        <w:ind w:left="3342" w:hanging="360"/>
      </w:pPr>
    </w:lvl>
    <w:lvl w:ilvl="4" w:tplc="04050019" w:tentative="1">
      <w:start w:val="1"/>
      <w:numFmt w:val="lowerLetter"/>
      <w:lvlText w:val="%5."/>
      <w:lvlJc w:val="left"/>
      <w:pPr>
        <w:ind w:left="4062" w:hanging="360"/>
      </w:pPr>
    </w:lvl>
    <w:lvl w:ilvl="5" w:tplc="0405001B" w:tentative="1">
      <w:start w:val="1"/>
      <w:numFmt w:val="lowerRoman"/>
      <w:lvlText w:val="%6."/>
      <w:lvlJc w:val="right"/>
      <w:pPr>
        <w:ind w:left="4782" w:hanging="180"/>
      </w:pPr>
    </w:lvl>
    <w:lvl w:ilvl="6" w:tplc="0405000F" w:tentative="1">
      <w:start w:val="1"/>
      <w:numFmt w:val="decimal"/>
      <w:lvlText w:val="%7."/>
      <w:lvlJc w:val="left"/>
      <w:pPr>
        <w:ind w:left="5502" w:hanging="360"/>
      </w:pPr>
    </w:lvl>
    <w:lvl w:ilvl="7" w:tplc="04050019" w:tentative="1">
      <w:start w:val="1"/>
      <w:numFmt w:val="lowerLetter"/>
      <w:lvlText w:val="%8."/>
      <w:lvlJc w:val="left"/>
      <w:pPr>
        <w:ind w:left="6222" w:hanging="360"/>
      </w:pPr>
    </w:lvl>
    <w:lvl w:ilvl="8" w:tplc="0405001B" w:tentative="1">
      <w:start w:val="1"/>
      <w:numFmt w:val="lowerRoman"/>
      <w:lvlText w:val="%9."/>
      <w:lvlJc w:val="right"/>
      <w:pPr>
        <w:ind w:left="6942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8"/>
  </w:num>
  <w:num w:numId="5">
    <w:abstractNumId w:val="12"/>
  </w:num>
  <w:num w:numId="6">
    <w:abstractNumId w:val="4"/>
  </w:num>
  <w:num w:numId="7">
    <w:abstractNumId w:val="10"/>
  </w:num>
  <w:num w:numId="8">
    <w:abstractNumId w:val="9"/>
  </w:num>
  <w:num w:numId="9">
    <w:abstractNumId w:val="0"/>
  </w:num>
  <w:num w:numId="10">
    <w:abstractNumId w:val="11"/>
  </w:num>
  <w:num w:numId="11">
    <w:abstractNumId w:val="7"/>
  </w:num>
  <w:num w:numId="12">
    <w:abstractNumId w:val="5"/>
  </w:num>
  <w:num w:numId="13">
    <w:abstractNumId w:val="3"/>
  </w:num>
  <w:num w:numId="14">
    <w:abstractNumId w:val="1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CA35D6"/>
    <w:rsid w:val="000D7FC0"/>
    <w:rsid w:val="00194691"/>
    <w:rsid w:val="001C4D65"/>
    <w:rsid w:val="002A068A"/>
    <w:rsid w:val="002C5DA3"/>
    <w:rsid w:val="002D1404"/>
    <w:rsid w:val="00386950"/>
    <w:rsid w:val="003D410C"/>
    <w:rsid w:val="0064407D"/>
    <w:rsid w:val="009D1B69"/>
    <w:rsid w:val="00A5335B"/>
    <w:rsid w:val="00AA76C0"/>
    <w:rsid w:val="00AF12C8"/>
    <w:rsid w:val="00B84D97"/>
    <w:rsid w:val="00BC60B6"/>
    <w:rsid w:val="00CA35D6"/>
    <w:rsid w:val="00E667E0"/>
    <w:rsid w:val="00F73E88"/>
    <w:rsid w:val="00FA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985968"/>
  <w15:chartTrackingRefBased/>
  <w15:docId w15:val="{1F6FBE38-AB4A-4751-A4AA-FDF6776C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7" w:unhideWhenUsed="1" w:qFormat="1"/>
    <w:lsdException w:name="heading 3" w:semiHidden="1" w:uiPriority="7" w:unhideWhenUsed="1" w:qFormat="1"/>
    <w:lsdException w:name="heading 4" w:semiHidden="1" w:uiPriority="7" w:unhideWhenUsed="1" w:qFormat="1"/>
    <w:lsdException w:name="heading 5" w:semiHidden="1" w:uiPriority="7" w:unhideWhenUsed="1" w:qFormat="1"/>
    <w:lsdException w:name="heading 6" w:semiHidden="1" w:uiPriority="7" w:unhideWhenUsed="1" w:qFormat="1"/>
    <w:lsdException w:name="heading 7" w:semiHidden="1" w:uiPriority="7" w:unhideWhenUsed="1" w:qFormat="1"/>
    <w:lsdException w:name="heading 8" w:semiHidden="1" w:uiPriority="7" w:unhideWhenUsed="1" w:qFormat="1"/>
    <w:lsdException w:name="heading 9" w:semiHidden="1" w:uiPriority="7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1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0" w:unhideWhenUsed="1" w:qFormat="1"/>
    <w:lsdException w:name="List Bullet 3" w:semiHidden="1" w:uiPriority="10" w:unhideWhenUsed="1" w:qFormat="1"/>
    <w:lsdException w:name="List Bullet 4" w:semiHidden="1" w:uiPriority="10" w:unhideWhenUsed="1" w:qFormat="1"/>
    <w:lsdException w:name="List Bullet 5" w:semiHidden="1" w:uiPriority="10" w:unhideWhenUsed="1" w:qFormat="1"/>
    <w:lsdException w:name="List Number 2" w:semiHidden="1" w:uiPriority="15" w:unhideWhenUsed="1" w:qFormat="1"/>
    <w:lsdException w:name="List Number 3" w:semiHidden="1" w:uiPriority="15" w:unhideWhenUsed="1" w:qFormat="1"/>
    <w:lsdException w:name="List Number 4" w:semiHidden="1" w:uiPriority="15" w:unhideWhenUsed="1" w:qFormat="1"/>
    <w:lsdException w:name="List Number 5" w:semiHidden="1" w:uiPriority="15" w:unhideWhenUsed="1" w:qFormat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1" w:unhideWhenUsed="1"/>
    <w:lsdException w:name="Body Text Inde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iPriority="31" w:unhideWhenUsed="1"/>
    <w:lsdException w:name="Body Text First Indent" w:semiHidden="1" w:uiPriority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29" w:unhideWhenUsed="1"/>
    <w:lsdException w:name="Hyperlink" w:semiHidden="1" w:unhideWhenUsed="1"/>
    <w:lsdException w:name="FollowedHyperlink" w:semiHidden="1" w:uiPriority="34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28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23" w:qFormat="1"/>
    <w:lsdException w:name="Intense Reference" w:uiPriority="24" w:qFormat="1"/>
    <w:lsdException w:name="Book Title" w:uiPriority="33" w:qFormat="1"/>
    <w:lsdException w:name="Bibliography" w:semiHidden="1" w:uiPriority="37" w:unhideWhenUsed="1"/>
    <w:lsdException w:name="TOC Heading" w:semiHidden="1" w:uiPriority="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12C8"/>
    <w:pPr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AF12C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CA35D6"/>
    <w:pPr>
      <w:keepNext/>
      <w:keepLines/>
      <w:spacing w:before="80"/>
      <w:outlineLvl w:val="1"/>
    </w:pPr>
    <w:rPr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CA35D6"/>
    <w:pPr>
      <w:keepNext/>
      <w:keepLines/>
      <w:spacing w:before="40"/>
      <w:outlineLvl w:val="2"/>
    </w:pPr>
    <w:rPr>
      <w:b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A35D6"/>
    <w:pPr>
      <w:keepNext/>
      <w:keepLines/>
      <w:spacing w:before="40"/>
      <w:outlineLvl w:val="3"/>
    </w:pPr>
    <w:rPr>
      <w:i/>
      <w:iCs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A35D6"/>
    <w:pPr>
      <w:keepNext/>
      <w:keepLines/>
      <w:spacing w:before="40"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A35D6"/>
    <w:pPr>
      <w:keepNext/>
      <w:keepLines/>
      <w:spacing w:before="40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A35D6"/>
    <w:pPr>
      <w:keepNext/>
      <w:keepLines/>
      <w:spacing w:before="40"/>
      <w:outlineLvl w:val="6"/>
    </w:pPr>
    <w:rPr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CA35D6"/>
    <w:pPr>
      <w:keepNext/>
      <w:keepLines/>
      <w:spacing w:before="40"/>
      <w:outlineLvl w:val="7"/>
    </w:pPr>
    <w:rPr>
      <w:b/>
      <w:color w:val="272727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CA35D6"/>
    <w:pPr>
      <w:keepNext/>
      <w:keepLines/>
      <w:spacing w:before="40"/>
      <w:outlineLvl w:val="8"/>
    </w:pPr>
    <w:rPr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F12C8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AF12C8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AF12C8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AF12C8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AF12C8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AF12C8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AF12C8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AF12C8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AF12C8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AF12C8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AF12C8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AF12C8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AF12C8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AF12C8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AF12C8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AF12C8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AF12C8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AF12C8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AF12C8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AF12C8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AF12C8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AF12C8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AF12C8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AF12C8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AF12C8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AF12C8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AF12C8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7"/>
    <w:rsid w:val="00CA35D6"/>
    <w:rPr>
      <w:rFonts w:ascii="Calibri" w:hAnsi="Calibri"/>
      <w:b/>
      <w:sz w:val="26"/>
      <w:szCs w:val="26"/>
    </w:rPr>
  </w:style>
  <w:style w:type="paragraph" w:customStyle="1" w:styleId="Textodstavce">
    <w:name w:val="Text odstavce"/>
    <w:basedOn w:val="Normln"/>
    <w:rsid w:val="00AF12C8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AF12C8"/>
    <w:pPr>
      <w:ind w:left="567" w:hanging="567"/>
    </w:pPr>
  </w:style>
  <w:style w:type="character" w:styleId="slostrnky">
    <w:name w:val="page number"/>
    <w:basedOn w:val="Standardnpsmoodstavce"/>
    <w:semiHidden/>
    <w:rsid w:val="00AF12C8"/>
  </w:style>
  <w:style w:type="paragraph" w:styleId="Zpat">
    <w:name w:val="footer"/>
    <w:basedOn w:val="Normln"/>
    <w:link w:val="ZpatChar"/>
    <w:rsid w:val="00AF12C8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rsid w:val="00AF12C8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AF12C8"/>
    <w:rPr>
      <w:vertAlign w:val="superscript"/>
    </w:rPr>
  </w:style>
  <w:style w:type="paragraph" w:styleId="Titulek">
    <w:name w:val="caption"/>
    <w:basedOn w:val="Normln"/>
    <w:next w:val="Normln"/>
    <w:qFormat/>
    <w:rsid w:val="00AF12C8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AF12C8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AF12C8"/>
    <w:pPr>
      <w:keepNext/>
      <w:keepLines/>
      <w:spacing w:before="720"/>
      <w:jc w:val="center"/>
    </w:pPr>
  </w:style>
  <w:style w:type="character" w:customStyle="1" w:styleId="Nadpis3Char">
    <w:name w:val="Nadpis 3 Char"/>
    <w:basedOn w:val="Standardnpsmoodstavce"/>
    <w:link w:val="Nadpis3"/>
    <w:uiPriority w:val="7"/>
    <w:rsid w:val="00CA35D6"/>
    <w:rPr>
      <w:rFonts w:ascii="Calibri" w:hAnsi="Calibri"/>
      <w:b/>
      <w:sz w:val="24"/>
      <w:szCs w:val="24"/>
    </w:rPr>
  </w:style>
  <w:style w:type="paragraph" w:customStyle="1" w:styleId="VARIANTA">
    <w:name w:val="VARIANTA"/>
    <w:basedOn w:val="Normln"/>
    <w:next w:val="Normln"/>
    <w:rsid w:val="00AF12C8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AF12C8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AF12C8"/>
    <w:rPr>
      <w:b/>
    </w:rPr>
  </w:style>
  <w:style w:type="paragraph" w:customStyle="1" w:styleId="Nadpislnku">
    <w:name w:val="Nadpis článku"/>
    <w:basedOn w:val="lnek"/>
    <w:next w:val="Textodstavce"/>
    <w:rsid w:val="00AF12C8"/>
    <w:rPr>
      <w:b/>
    </w:rPr>
  </w:style>
  <w:style w:type="character" w:customStyle="1" w:styleId="Nadpis4Char">
    <w:name w:val="Nadpis 4 Char"/>
    <w:basedOn w:val="Standardnpsmoodstavce"/>
    <w:link w:val="Nadpis4"/>
    <w:uiPriority w:val="7"/>
    <w:rsid w:val="00CA35D6"/>
    <w:rPr>
      <w:rFonts w:ascii="Calibri" w:hAnsi="Calibri"/>
      <w:i/>
      <w:iCs/>
      <w:sz w:val="24"/>
      <w:szCs w:val="22"/>
    </w:rPr>
  </w:style>
  <w:style w:type="character" w:customStyle="1" w:styleId="Nadpis5Char">
    <w:name w:val="Nadpis 5 Char"/>
    <w:basedOn w:val="Standardnpsmoodstavce"/>
    <w:link w:val="Nadpis5"/>
    <w:uiPriority w:val="7"/>
    <w:rsid w:val="00CA35D6"/>
    <w:rPr>
      <w:rFonts w:ascii="Calibri" w:hAnsi="Calibri"/>
      <w:b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7"/>
    <w:rsid w:val="00CA35D6"/>
    <w:rPr>
      <w:rFonts w:ascii="Calibri" w:hAnsi="Calibri"/>
      <w:i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7"/>
    <w:rsid w:val="00CA35D6"/>
    <w:rPr>
      <w:rFonts w:ascii="Calibri" w:hAnsi="Calibri"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7"/>
    <w:rsid w:val="00CA35D6"/>
    <w:rPr>
      <w:rFonts w:ascii="Calibri" w:hAnsi="Calibri"/>
      <w:b/>
      <w:color w:val="272727"/>
      <w:sz w:val="22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CA35D6"/>
    <w:rPr>
      <w:rFonts w:ascii="Calibri" w:hAnsi="Calibri"/>
      <w:i/>
      <w:iCs/>
      <w:color w:val="272727"/>
      <w:sz w:val="21"/>
      <w:szCs w:val="21"/>
    </w:rPr>
  </w:style>
  <w:style w:type="paragraph" w:styleId="Odstavecseseznamem">
    <w:name w:val="List Paragraph"/>
    <w:basedOn w:val="Normln"/>
    <w:uiPriority w:val="34"/>
    <w:unhideWhenUsed/>
    <w:qFormat/>
    <w:rsid w:val="00CA35D6"/>
    <w:pPr>
      <w:ind w:left="720"/>
      <w:contextualSpacing/>
    </w:pPr>
  </w:style>
  <w:style w:type="numbering" w:customStyle="1" w:styleId="VariantaB-odrky">
    <w:name w:val="Varianta B - odrážky"/>
    <w:uiPriority w:val="99"/>
    <w:rsid w:val="00CA35D6"/>
    <w:pPr>
      <w:numPr>
        <w:numId w:val="6"/>
      </w:numPr>
    </w:pPr>
  </w:style>
  <w:style w:type="character" w:customStyle="1" w:styleId="Nadpis1Char">
    <w:name w:val="Nadpis 1 Char"/>
    <w:link w:val="Nadpis1"/>
    <w:rsid w:val="00CA35D6"/>
    <w:rPr>
      <w:rFonts w:ascii="Arial" w:hAnsi="Arial"/>
      <w:b/>
      <w:kern w:val="28"/>
      <w:sz w:val="28"/>
    </w:rPr>
  </w:style>
  <w:style w:type="numbering" w:customStyle="1" w:styleId="VariantaA-odrky">
    <w:name w:val="Varianta A - odrážky"/>
    <w:uiPriority w:val="99"/>
    <w:rsid w:val="00CA35D6"/>
    <w:pPr>
      <w:numPr>
        <w:numId w:val="7"/>
      </w:numPr>
    </w:pPr>
  </w:style>
  <w:style w:type="numbering" w:customStyle="1" w:styleId="VariantaA-sla">
    <w:name w:val="Varianta A - čísla"/>
    <w:uiPriority w:val="99"/>
    <w:rsid w:val="00CA35D6"/>
    <w:pPr>
      <w:numPr>
        <w:numId w:val="9"/>
      </w:numPr>
    </w:pPr>
  </w:style>
  <w:style w:type="numbering" w:customStyle="1" w:styleId="VariantaB-sla">
    <w:name w:val="Varianta B - čísla"/>
    <w:uiPriority w:val="99"/>
    <w:rsid w:val="00CA35D6"/>
    <w:pPr>
      <w:numPr>
        <w:numId w:val="8"/>
      </w:numPr>
    </w:pPr>
  </w:style>
  <w:style w:type="paragraph" w:styleId="Nzev">
    <w:name w:val="Title"/>
    <w:basedOn w:val="Normln"/>
    <w:next w:val="Normln"/>
    <w:link w:val="NzevChar"/>
    <w:uiPriority w:val="4"/>
    <w:qFormat/>
    <w:rsid w:val="00CA35D6"/>
    <w:pPr>
      <w:keepNext/>
      <w:keepLines/>
      <w:contextualSpacing/>
    </w:pPr>
    <w:rPr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CA35D6"/>
    <w:rPr>
      <w:rFonts w:ascii="Calibri" w:hAnsi="Calibri"/>
      <w:spacing w:val="-10"/>
      <w:kern w:val="28"/>
      <w:sz w:val="48"/>
      <w:szCs w:val="56"/>
    </w:rPr>
  </w:style>
  <w:style w:type="character" w:styleId="Zdraznnintenzivn">
    <w:name w:val="Intense Emphasis"/>
    <w:uiPriority w:val="21"/>
    <w:qFormat/>
    <w:rsid w:val="00CA35D6"/>
    <w:rPr>
      <w:b/>
      <w:i/>
      <w:iCs/>
      <w:color w:val="000000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CA35D6"/>
    <w:pPr>
      <w:keepLines/>
      <w:pBdr>
        <w:top w:val="single" w:sz="4" w:space="10" w:color="000000"/>
        <w:bottom w:val="single" w:sz="4" w:space="10" w:color="000000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CA35D6"/>
    <w:rPr>
      <w:rFonts w:ascii="Calibri" w:hAnsi="Calibri"/>
      <w:i/>
      <w:iCs/>
      <w:sz w:val="22"/>
      <w:szCs w:val="22"/>
    </w:rPr>
  </w:style>
  <w:style w:type="character" w:styleId="Odkazintenzivn">
    <w:name w:val="Intense Reference"/>
    <w:uiPriority w:val="24"/>
    <w:qFormat/>
    <w:rsid w:val="00CA35D6"/>
    <w:rPr>
      <w:b/>
      <w:bCs/>
      <w:smallCaps/>
      <w:color w:val="000000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CA35D6"/>
    <w:pPr>
      <w:numPr>
        <w:numId w:val="12"/>
      </w:numPr>
      <w:tabs>
        <w:tab w:val="num" w:pos="425"/>
      </w:tabs>
      <w:ind w:left="425" w:hanging="425"/>
    </w:pPr>
  </w:style>
  <w:style w:type="paragraph" w:styleId="slovanseznam2">
    <w:name w:val="List Number 2"/>
    <w:aliases w:val="Číslovaný seznam A 2"/>
    <w:basedOn w:val="Normln"/>
    <w:uiPriority w:val="15"/>
    <w:qFormat/>
    <w:rsid w:val="00CA35D6"/>
    <w:pPr>
      <w:numPr>
        <w:ilvl w:val="1"/>
        <w:numId w:val="12"/>
      </w:numPr>
      <w:tabs>
        <w:tab w:val="num" w:pos="425"/>
      </w:tabs>
      <w:ind w:left="425" w:hanging="425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CA35D6"/>
    <w:pPr>
      <w:numPr>
        <w:ilvl w:val="2"/>
        <w:numId w:val="12"/>
      </w:numPr>
      <w:tabs>
        <w:tab w:val="num" w:pos="425"/>
      </w:tabs>
      <w:ind w:left="425" w:hanging="425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CA35D6"/>
    <w:pPr>
      <w:numPr>
        <w:ilvl w:val="3"/>
        <w:numId w:val="12"/>
      </w:numPr>
      <w:tabs>
        <w:tab w:val="clear" w:pos="1474"/>
        <w:tab w:val="num" w:pos="425"/>
      </w:tabs>
      <w:ind w:left="425" w:hanging="425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CA35D6"/>
    <w:pPr>
      <w:numPr>
        <w:ilvl w:val="4"/>
        <w:numId w:val="12"/>
      </w:numPr>
      <w:tabs>
        <w:tab w:val="num" w:pos="425"/>
      </w:tabs>
      <w:ind w:left="425" w:hanging="425"/>
      <w:contextualSpacing/>
    </w:pPr>
  </w:style>
  <w:style w:type="paragraph" w:customStyle="1" w:styleId="slovanseznamB">
    <w:name w:val="Číslovaný seznam B"/>
    <w:basedOn w:val="Normln"/>
    <w:uiPriority w:val="16"/>
    <w:qFormat/>
    <w:rsid w:val="00CA35D6"/>
    <w:pPr>
      <w:numPr>
        <w:numId w:val="10"/>
      </w:numPr>
      <w:tabs>
        <w:tab w:val="num" w:pos="851"/>
      </w:tabs>
      <w:ind w:left="851" w:hanging="851"/>
    </w:pPr>
  </w:style>
  <w:style w:type="paragraph" w:customStyle="1" w:styleId="slovanseznamB2">
    <w:name w:val="Číslovaný seznam B 2"/>
    <w:basedOn w:val="Normln"/>
    <w:uiPriority w:val="16"/>
    <w:qFormat/>
    <w:rsid w:val="00CA35D6"/>
    <w:pPr>
      <w:numPr>
        <w:ilvl w:val="1"/>
        <w:numId w:val="10"/>
      </w:numPr>
      <w:tabs>
        <w:tab w:val="num" w:pos="851"/>
      </w:tabs>
      <w:ind w:left="851" w:hanging="851"/>
    </w:pPr>
  </w:style>
  <w:style w:type="paragraph" w:customStyle="1" w:styleId="slovanseznamB3">
    <w:name w:val="Číslovaný seznam B 3"/>
    <w:basedOn w:val="Normln"/>
    <w:uiPriority w:val="16"/>
    <w:qFormat/>
    <w:rsid w:val="00CA35D6"/>
    <w:pPr>
      <w:numPr>
        <w:ilvl w:val="2"/>
        <w:numId w:val="10"/>
      </w:numPr>
      <w:tabs>
        <w:tab w:val="num" w:pos="851"/>
      </w:tabs>
      <w:ind w:left="851" w:hanging="851"/>
    </w:pPr>
  </w:style>
  <w:style w:type="paragraph" w:customStyle="1" w:styleId="slovanseznamB4">
    <w:name w:val="Číslovaný seznam B 4"/>
    <w:basedOn w:val="Normln"/>
    <w:uiPriority w:val="16"/>
    <w:qFormat/>
    <w:rsid w:val="00CA35D6"/>
    <w:pPr>
      <w:numPr>
        <w:ilvl w:val="3"/>
        <w:numId w:val="10"/>
      </w:numPr>
      <w:tabs>
        <w:tab w:val="num" w:pos="851"/>
      </w:tabs>
      <w:ind w:left="851" w:hanging="851"/>
    </w:pPr>
  </w:style>
  <w:style w:type="paragraph" w:customStyle="1" w:styleId="slovanseznamB5">
    <w:name w:val="Číslovaný seznam B 5"/>
    <w:basedOn w:val="Normln"/>
    <w:uiPriority w:val="16"/>
    <w:qFormat/>
    <w:rsid w:val="00CA35D6"/>
    <w:pPr>
      <w:numPr>
        <w:ilvl w:val="4"/>
        <w:numId w:val="10"/>
      </w:numPr>
      <w:tabs>
        <w:tab w:val="num" w:pos="851"/>
      </w:tabs>
      <w:ind w:left="851" w:hanging="851"/>
    </w:pPr>
  </w:style>
  <w:style w:type="paragraph" w:styleId="Seznamsodrkami3">
    <w:name w:val="List Bullet 3"/>
    <w:aliases w:val="Seznam s odrážkami A 3"/>
    <w:basedOn w:val="Normln"/>
    <w:uiPriority w:val="10"/>
    <w:qFormat/>
    <w:rsid w:val="00CA35D6"/>
    <w:pPr>
      <w:numPr>
        <w:ilvl w:val="2"/>
        <w:numId w:val="11"/>
      </w:numPr>
      <w:tabs>
        <w:tab w:val="num" w:pos="1080"/>
      </w:tabs>
      <w:ind w:left="1080" w:hanging="36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CA35D6"/>
    <w:pPr>
      <w:numPr>
        <w:ilvl w:val="3"/>
        <w:numId w:val="11"/>
      </w:numPr>
      <w:tabs>
        <w:tab w:val="num" w:pos="1440"/>
      </w:tabs>
      <w:ind w:left="1440" w:hanging="36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CA35D6"/>
    <w:pPr>
      <w:numPr>
        <w:ilvl w:val="4"/>
        <w:numId w:val="11"/>
      </w:numPr>
      <w:tabs>
        <w:tab w:val="num" w:pos="1800"/>
      </w:tabs>
      <w:ind w:left="1800" w:hanging="360"/>
    </w:pPr>
  </w:style>
  <w:style w:type="paragraph" w:styleId="Seznamsodrkami">
    <w:name w:val="List Bullet"/>
    <w:aliases w:val="Seznam s odrážkami A"/>
    <w:basedOn w:val="Normln"/>
    <w:uiPriority w:val="10"/>
    <w:qFormat/>
    <w:rsid w:val="00CA35D6"/>
    <w:pPr>
      <w:numPr>
        <w:numId w:val="11"/>
      </w:numPr>
      <w:tabs>
        <w:tab w:val="num" w:pos="360"/>
      </w:tabs>
      <w:ind w:left="360" w:hanging="36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CA35D6"/>
    <w:pPr>
      <w:numPr>
        <w:ilvl w:val="1"/>
        <w:numId w:val="11"/>
      </w:numPr>
      <w:tabs>
        <w:tab w:val="num" w:pos="720"/>
      </w:tabs>
      <w:ind w:left="720" w:hanging="36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CA35D6"/>
    <w:pPr>
      <w:keepNext/>
      <w:keepLines/>
      <w:spacing w:before="160"/>
    </w:pPr>
    <w:rPr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CA35D6"/>
    <w:pPr>
      <w:keepNext/>
      <w:keepLines/>
      <w:spacing w:before="80"/>
    </w:pPr>
    <w:rPr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CA35D6"/>
    <w:pPr>
      <w:keepNext/>
      <w:keepLines/>
      <w:spacing w:before="40"/>
    </w:pPr>
    <w:rPr>
      <w:b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CA35D6"/>
    <w:pPr>
      <w:keepNext/>
      <w:keepLines/>
      <w:spacing w:before="40"/>
    </w:pPr>
    <w:rPr>
      <w:i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CA35D6"/>
    <w:pPr>
      <w:keepNext/>
      <w:keepLines/>
      <w:spacing w:before="40"/>
    </w:pPr>
    <w:rPr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CA35D6"/>
    <w:pPr>
      <w:keepNext/>
      <w:keepLines/>
      <w:spacing w:before="40"/>
    </w:pPr>
  </w:style>
  <w:style w:type="paragraph" w:customStyle="1" w:styleId="Nadpis6mimoobsah">
    <w:name w:val="Nadpis 6 mimo obsah"/>
    <w:basedOn w:val="Normln"/>
    <w:next w:val="Normln"/>
    <w:uiPriority w:val="8"/>
    <w:qFormat/>
    <w:rsid w:val="00CA35D6"/>
    <w:pPr>
      <w:keepNext/>
      <w:keepLines/>
      <w:spacing w:before="40"/>
    </w:pPr>
    <w:rPr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CA35D6"/>
    <w:pPr>
      <w:keepNext/>
      <w:keepLines/>
      <w:spacing w:before="40"/>
    </w:pPr>
    <w:rPr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CA35D6"/>
    <w:pPr>
      <w:keepNext/>
      <w:keepLines/>
      <w:spacing w:before="40"/>
    </w:pPr>
    <w:rPr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CA35D6"/>
    <w:pPr>
      <w:numPr>
        <w:ilvl w:val="1"/>
      </w:numPr>
    </w:pPr>
    <w:rPr>
      <w:color w:val="595959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CA35D6"/>
    <w:rPr>
      <w:rFonts w:ascii="Calibri" w:hAnsi="Calibri"/>
      <w:color w:val="595959"/>
      <w:spacing w:val="15"/>
      <w:sz w:val="28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CA35D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A35D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A35D6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CA35D6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CA35D6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CA35D6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CA35D6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CA35D6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CA35D6"/>
    <w:pPr>
      <w:spacing w:after="100"/>
      <w:ind w:left="1760"/>
    </w:pPr>
  </w:style>
  <w:style w:type="character" w:styleId="Hypertextovodkaz">
    <w:name w:val="Hyperlink"/>
    <w:uiPriority w:val="99"/>
    <w:unhideWhenUsed/>
    <w:rsid w:val="00CA35D6"/>
    <w:rPr>
      <w:color w:val="004B8D"/>
      <w:u w:val="single"/>
    </w:rPr>
  </w:style>
  <w:style w:type="character" w:styleId="Zdraznnjemn">
    <w:name w:val="Subtle Emphasis"/>
    <w:uiPriority w:val="19"/>
    <w:qFormat/>
    <w:rsid w:val="00CA35D6"/>
    <w:rPr>
      <w:i/>
      <w:iCs/>
      <w:color w:val="595959"/>
    </w:rPr>
  </w:style>
  <w:style w:type="character" w:styleId="Odkazjemn">
    <w:name w:val="Subtle Reference"/>
    <w:uiPriority w:val="23"/>
    <w:qFormat/>
    <w:rsid w:val="00CA35D6"/>
    <w:rPr>
      <w:smallCaps/>
      <w:color w:val="5A5A5A"/>
    </w:rPr>
  </w:style>
  <w:style w:type="paragraph" w:styleId="Citt">
    <w:name w:val="Quote"/>
    <w:aliases w:val="seznam (1)"/>
    <w:basedOn w:val="Normln"/>
    <w:next w:val="Normln"/>
    <w:link w:val="CittChar"/>
    <w:uiPriority w:val="29"/>
    <w:qFormat/>
    <w:rsid w:val="00CA35D6"/>
    <w:pPr>
      <w:keepLines/>
      <w:spacing w:before="240"/>
      <w:ind w:left="357" w:right="357"/>
    </w:pPr>
    <w:rPr>
      <w:i/>
      <w:iCs/>
      <w:color w:val="595959"/>
    </w:rPr>
  </w:style>
  <w:style w:type="character" w:customStyle="1" w:styleId="CittChar">
    <w:name w:val="Citát Char"/>
    <w:aliases w:val="seznam (1) Char"/>
    <w:basedOn w:val="Standardnpsmoodstavce"/>
    <w:link w:val="Citt"/>
    <w:uiPriority w:val="29"/>
    <w:rsid w:val="00CA35D6"/>
    <w:rPr>
      <w:rFonts w:ascii="Calibri" w:hAnsi="Calibri"/>
      <w:i/>
      <w:iCs/>
      <w:color w:val="595959"/>
      <w:sz w:val="22"/>
      <w:szCs w:val="22"/>
    </w:rPr>
  </w:style>
  <w:style w:type="character" w:styleId="Zdraznn">
    <w:name w:val="Emphasis"/>
    <w:uiPriority w:val="20"/>
    <w:qFormat/>
    <w:rsid w:val="00CA35D6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CA35D6"/>
  </w:style>
  <w:style w:type="paragraph" w:styleId="Datum">
    <w:name w:val="Date"/>
    <w:basedOn w:val="Normln"/>
    <w:next w:val="Normln"/>
    <w:link w:val="DatumChar"/>
    <w:uiPriority w:val="31"/>
    <w:unhideWhenUsed/>
    <w:rsid w:val="00CA35D6"/>
  </w:style>
  <w:style w:type="character" w:customStyle="1" w:styleId="DatumChar">
    <w:name w:val="Datum Char"/>
    <w:basedOn w:val="Standardnpsmoodstavce"/>
    <w:link w:val="Datum"/>
    <w:uiPriority w:val="31"/>
    <w:rsid w:val="00CA35D6"/>
    <w:rPr>
      <w:rFonts w:ascii="Calibri" w:hAnsi="Calibri"/>
      <w:sz w:val="22"/>
      <w:szCs w:val="22"/>
    </w:rPr>
  </w:style>
  <w:style w:type="paragraph" w:styleId="Textvbloku">
    <w:name w:val="Block Text"/>
    <w:basedOn w:val="Normln"/>
    <w:uiPriority w:val="29"/>
    <w:unhideWhenUsed/>
    <w:rsid w:val="00CA35D6"/>
    <w:pPr>
      <w:pBdr>
        <w:top w:val="single" w:sz="2" w:space="10" w:color="000000"/>
        <w:left w:val="single" w:sz="2" w:space="10" w:color="000000"/>
        <w:bottom w:val="single" w:sz="2" w:space="10" w:color="000000"/>
        <w:right w:val="single" w:sz="2" w:space="10" w:color="000000"/>
      </w:pBdr>
      <w:ind w:left="357" w:right="357"/>
    </w:pPr>
    <w:rPr>
      <w:i/>
      <w:iCs/>
    </w:rPr>
  </w:style>
  <w:style w:type="character" w:styleId="Sledovanodkaz">
    <w:name w:val="FollowedHyperlink"/>
    <w:uiPriority w:val="34"/>
    <w:semiHidden/>
    <w:unhideWhenUsed/>
    <w:rsid w:val="00CA35D6"/>
    <w:rPr>
      <w:color w:val="595959"/>
      <w:u w:val="single"/>
    </w:rPr>
  </w:style>
  <w:style w:type="paragraph" w:styleId="Zkladntext">
    <w:name w:val="Body Text"/>
    <w:basedOn w:val="Normln"/>
    <w:link w:val="ZkladntextChar"/>
    <w:uiPriority w:val="1"/>
    <w:rsid w:val="00CA35D6"/>
  </w:style>
  <w:style w:type="character" w:customStyle="1" w:styleId="ZkladntextChar">
    <w:name w:val="Základní text Char"/>
    <w:basedOn w:val="Standardnpsmoodstavce"/>
    <w:link w:val="Zkladntext"/>
    <w:uiPriority w:val="1"/>
    <w:rsid w:val="00CA35D6"/>
    <w:rPr>
      <w:rFonts w:ascii="Calibri" w:hAnsi="Calibri"/>
      <w:sz w:val="22"/>
      <w:szCs w:val="22"/>
    </w:rPr>
  </w:style>
  <w:style w:type="paragraph" w:styleId="Zkladntext-prvnodsazen">
    <w:name w:val="Body Text First Indent"/>
    <w:basedOn w:val="Zkladntext"/>
    <w:link w:val="Zkladntext-prvnodsazenChar"/>
    <w:uiPriority w:val="1"/>
    <w:rsid w:val="00CA35D6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CA35D6"/>
    <w:rPr>
      <w:rFonts w:ascii="Calibri" w:hAnsi="Calibri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1"/>
    <w:rsid w:val="00CA35D6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A35D6"/>
    <w:rPr>
      <w:rFonts w:ascii="Calibri" w:hAnsi="Calibri"/>
      <w:sz w:val="22"/>
      <w:szCs w:val="22"/>
    </w:rPr>
  </w:style>
  <w:style w:type="paragraph" w:customStyle="1" w:styleId="SeznamsodrkamiB">
    <w:name w:val="Seznam s odrážkami B"/>
    <w:basedOn w:val="Normln"/>
    <w:uiPriority w:val="11"/>
    <w:qFormat/>
    <w:rsid w:val="00CA35D6"/>
    <w:pPr>
      <w:numPr>
        <w:numId w:val="13"/>
      </w:numPr>
      <w:tabs>
        <w:tab w:val="num" w:pos="425"/>
      </w:tabs>
      <w:ind w:left="425" w:hanging="425"/>
    </w:pPr>
  </w:style>
  <w:style w:type="paragraph" w:customStyle="1" w:styleId="SeznamsodrkamiB2">
    <w:name w:val="Seznam s odrážkami B 2"/>
    <w:basedOn w:val="Normln"/>
    <w:uiPriority w:val="11"/>
    <w:qFormat/>
    <w:rsid w:val="00CA35D6"/>
    <w:pPr>
      <w:numPr>
        <w:ilvl w:val="1"/>
        <w:numId w:val="13"/>
      </w:numPr>
      <w:tabs>
        <w:tab w:val="num" w:pos="425"/>
      </w:tabs>
      <w:ind w:left="425" w:hanging="425"/>
    </w:pPr>
  </w:style>
  <w:style w:type="paragraph" w:customStyle="1" w:styleId="SeznamsodrkamiB3">
    <w:name w:val="Seznam s odrážkami B 3"/>
    <w:basedOn w:val="Normln"/>
    <w:uiPriority w:val="11"/>
    <w:qFormat/>
    <w:rsid w:val="00CA35D6"/>
    <w:pPr>
      <w:numPr>
        <w:ilvl w:val="2"/>
        <w:numId w:val="13"/>
      </w:numPr>
      <w:tabs>
        <w:tab w:val="num" w:pos="425"/>
      </w:tabs>
      <w:ind w:left="425" w:hanging="425"/>
    </w:pPr>
  </w:style>
  <w:style w:type="paragraph" w:customStyle="1" w:styleId="SeznamsodrkamiB4">
    <w:name w:val="Seznam s odrážkami B 4"/>
    <w:basedOn w:val="Normln"/>
    <w:uiPriority w:val="11"/>
    <w:qFormat/>
    <w:rsid w:val="00CA35D6"/>
    <w:pPr>
      <w:numPr>
        <w:ilvl w:val="3"/>
        <w:numId w:val="13"/>
      </w:numPr>
      <w:tabs>
        <w:tab w:val="num" w:pos="425"/>
      </w:tabs>
      <w:ind w:left="425" w:hanging="425"/>
    </w:pPr>
  </w:style>
  <w:style w:type="paragraph" w:customStyle="1" w:styleId="SeznamsodrkamiB5">
    <w:name w:val="Seznam s odrážkami B 5"/>
    <w:basedOn w:val="Normln"/>
    <w:uiPriority w:val="11"/>
    <w:qFormat/>
    <w:rsid w:val="00CA35D6"/>
    <w:pPr>
      <w:numPr>
        <w:ilvl w:val="4"/>
        <w:numId w:val="13"/>
      </w:numPr>
      <w:tabs>
        <w:tab w:val="num" w:pos="425"/>
      </w:tabs>
      <w:ind w:left="425" w:hanging="425"/>
    </w:pPr>
  </w:style>
  <w:style w:type="character" w:customStyle="1" w:styleId="ZhlavChar">
    <w:name w:val="Záhlaví Char"/>
    <w:link w:val="Zhlav"/>
    <w:rsid w:val="00CA35D6"/>
    <w:rPr>
      <w:sz w:val="24"/>
    </w:rPr>
  </w:style>
  <w:style w:type="character" w:customStyle="1" w:styleId="ZpatChar">
    <w:name w:val="Zápatí Char"/>
    <w:link w:val="Zpat"/>
    <w:rsid w:val="00CA35D6"/>
    <w:rPr>
      <w:sz w:val="24"/>
    </w:rPr>
  </w:style>
  <w:style w:type="paragraph" w:styleId="Bezmezer">
    <w:name w:val="No Spacing"/>
    <w:uiPriority w:val="1"/>
    <w:qFormat/>
    <w:rsid w:val="00CA35D6"/>
    <w:rPr>
      <w:rFonts w:ascii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5D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5D6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semiHidden/>
    <w:unhideWhenUsed/>
    <w:rsid w:val="00CA35D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35D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35D6"/>
    <w:rPr>
      <w:rFonts w:ascii="Calibri" w:hAnsi="Calibr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35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35D6"/>
    <w:rPr>
      <w:rFonts w:ascii="Calibri" w:hAnsi="Calibri"/>
      <w:b/>
      <w:bCs/>
    </w:rPr>
  </w:style>
  <w:style w:type="character" w:customStyle="1" w:styleId="TextpoznpodarouChar">
    <w:name w:val="Text pozn. pod čarou Char"/>
    <w:link w:val="Textpoznpodarou"/>
    <w:rsid w:val="00CA35D6"/>
  </w:style>
  <w:style w:type="paragraph" w:customStyle="1" w:styleId="title-fam-member1">
    <w:name w:val="title-fam-member1"/>
    <w:basedOn w:val="Normln"/>
    <w:rsid w:val="00CA35D6"/>
    <w:pPr>
      <w:spacing w:line="312" w:lineRule="atLeast"/>
    </w:pPr>
    <w:rPr>
      <w:szCs w:val="24"/>
    </w:rPr>
  </w:style>
  <w:style w:type="paragraph" w:customStyle="1" w:styleId="title-fam-member-ref-11">
    <w:name w:val="title-fam-member-ref-11"/>
    <w:basedOn w:val="Normln"/>
    <w:rsid w:val="00CA35D6"/>
    <w:pPr>
      <w:spacing w:line="312" w:lineRule="atLeast"/>
    </w:pPr>
    <w:rPr>
      <w:szCs w:val="24"/>
    </w:rPr>
  </w:style>
  <w:style w:type="paragraph" w:customStyle="1" w:styleId="title-fam-member-ref-21">
    <w:name w:val="title-fam-member-ref-21"/>
    <w:basedOn w:val="Normln"/>
    <w:rsid w:val="00CA35D6"/>
    <w:pPr>
      <w:spacing w:line="312" w:lineRule="atLeast"/>
      <w:jc w:val="right"/>
    </w:pPr>
    <w:rPr>
      <w:szCs w:val="24"/>
    </w:rPr>
  </w:style>
  <w:style w:type="character" w:customStyle="1" w:styleId="xsptextcomputedfield">
    <w:name w:val="xsptextcomputedfield"/>
    <w:rsid w:val="00CA35D6"/>
  </w:style>
  <w:style w:type="character" w:styleId="Siln">
    <w:name w:val="Strong"/>
    <w:aliases w:val="seznam a)"/>
    <w:uiPriority w:val="22"/>
    <w:qFormat/>
    <w:rsid w:val="00CA35D6"/>
    <w:rPr>
      <w:rFonts w:ascii="Times New Roman" w:hAnsi="Times New Roman"/>
      <w:sz w:val="24"/>
      <w:szCs w:val="24"/>
    </w:rPr>
  </w:style>
  <w:style w:type="paragraph" w:customStyle="1" w:styleId="seznama-b">
    <w:name w:val="seznam a-b)"/>
    <w:basedOn w:val="Normln"/>
    <w:link w:val="seznama-bChar"/>
    <w:qFormat/>
    <w:rsid w:val="00CA35D6"/>
    <w:pPr>
      <w:numPr>
        <w:numId w:val="14"/>
      </w:numPr>
      <w:spacing w:before="120" w:after="120"/>
      <w:ind w:right="284"/>
    </w:pPr>
    <w:rPr>
      <w:rFonts w:eastAsia="Calibri"/>
      <w:lang w:eastAsia="en-US"/>
    </w:rPr>
  </w:style>
  <w:style w:type="character" w:customStyle="1" w:styleId="seznama-bChar">
    <w:name w:val="seznam a-b) Char"/>
    <w:link w:val="seznama-b"/>
    <w:rsid w:val="00CA35D6"/>
    <w:rPr>
      <w:rFonts w:eastAsia="Calibri"/>
      <w:sz w:val="24"/>
      <w:lang w:eastAsia="en-US"/>
    </w:rPr>
  </w:style>
  <w:style w:type="table" w:styleId="Mkatabulky">
    <w:name w:val="Table Grid"/>
    <w:basedOn w:val="Normlntabulka"/>
    <w:uiPriority w:val="39"/>
    <w:rsid w:val="00CA35D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CS/AUTO/?uri=celex:11979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CS/AUTO/?uri=celex:11972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22</TotalTime>
  <Pages>30</Pages>
  <Words>11487</Words>
  <Characters>62684</Characters>
  <Application>Microsoft Office Word</Application>
  <DocSecurity>0</DocSecurity>
  <Lines>522</Lines>
  <Paragraphs>148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74023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7</cp:revision>
  <dcterms:created xsi:type="dcterms:W3CDTF">2020-03-04T11:02:00Z</dcterms:created>
  <dcterms:modified xsi:type="dcterms:W3CDTF">2020-03-09T09:57:00Z</dcterms:modified>
  <cp:category/>
</cp:coreProperties>
</file>