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7C2" w:rsidRPr="00C404E0" w:rsidRDefault="00E507C2" w:rsidP="00E507C2">
      <w:pPr>
        <w:pStyle w:val="ZKON"/>
        <w:keepNext w:val="0"/>
        <w:keepLines w:val="0"/>
        <w:rPr>
          <w:color w:val="000000"/>
          <w:szCs w:val="24"/>
        </w:rPr>
      </w:pPr>
      <w:bookmarkStart w:id="0" w:name="_GoBack"/>
      <w:bookmarkEnd w:id="0"/>
    </w:p>
    <w:p w:rsidR="002C5DA4" w:rsidRPr="00C404E0" w:rsidRDefault="002C5DA4" w:rsidP="00E507C2">
      <w:pPr>
        <w:pStyle w:val="ZKON"/>
        <w:keepNext w:val="0"/>
        <w:keepLines w:val="0"/>
        <w:rPr>
          <w:color w:val="000000"/>
          <w:szCs w:val="24"/>
        </w:rPr>
      </w:pPr>
      <w:r w:rsidRPr="00C404E0">
        <w:rPr>
          <w:color w:val="000000"/>
          <w:szCs w:val="24"/>
        </w:rPr>
        <w:t>ZÁKON</w:t>
      </w:r>
    </w:p>
    <w:p w:rsidR="002C5DA4" w:rsidRPr="00C404E0" w:rsidRDefault="002C5DA4" w:rsidP="00E507C2">
      <w:pPr>
        <w:pStyle w:val="nadpiszkona"/>
        <w:keepNext w:val="0"/>
        <w:keepLines w:val="0"/>
        <w:spacing w:before="0"/>
        <w:rPr>
          <w:b w:val="0"/>
          <w:color w:val="000000"/>
          <w:szCs w:val="24"/>
        </w:rPr>
      </w:pPr>
      <w:r w:rsidRPr="00C404E0">
        <w:rPr>
          <w:b w:val="0"/>
          <w:color w:val="000000"/>
          <w:szCs w:val="24"/>
        </w:rPr>
        <w:t>ze dne</w:t>
      </w:r>
      <w:r w:rsidR="00D463A7">
        <w:rPr>
          <w:b w:val="0"/>
          <w:color w:val="000000"/>
          <w:szCs w:val="24"/>
        </w:rPr>
        <w:t>………..</w:t>
      </w:r>
      <w:r w:rsidR="000B5D59" w:rsidRPr="00C404E0">
        <w:rPr>
          <w:b w:val="0"/>
          <w:color w:val="000000"/>
          <w:szCs w:val="24"/>
        </w:rPr>
        <w:t>20</w:t>
      </w:r>
      <w:r w:rsidR="002B5414" w:rsidRPr="00C404E0">
        <w:rPr>
          <w:b w:val="0"/>
          <w:color w:val="000000"/>
          <w:szCs w:val="24"/>
        </w:rPr>
        <w:t>20</w:t>
      </w:r>
      <w:r w:rsidRPr="00C404E0">
        <w:rPr>
          <w:b w:val="0"/>
          <w:color w:val="000000"/>
          <w:szCs w:val="24"/>
        </w:rPr>
        <w:t>,</w:t>
      </w:r>
    </w:p>
    <w:p w:rsidR="00E507C2" w:rsidRPr="00C404E0" w:rsidRDefault="00E507C2" w:rsidP="00E507C2">
      <w:pPr>
        <w:pStyle w:val="Zkladntext"/>
        <w:spacing w:after="0"/>
        <w:rPr>
          <w:sz w:val="24"/>
          <w:szCs w:val="24"/>
        </w:rPr>
      </w:pPr>
    </w:p>
    <w:p w:rsidR="00E507C2" w:rsidRPr="00C404E0" w:rsidRDefault="00E507C2" w:rsidP="00E507C2">
      <w:pPr>
        <w:pStyle w:val="Zkladntext"/>
        <w:spacing w:after="0"/>
        <w:jc w:val="center"/>
        <w:rPr>
          <w:b/>
          <w:bCs/>
          <w:sz w:val="24"/>
          <w:szCs w:val="24"/>
        </w:rPr>
      </w:pPr>
      <w:r w:rsidRPr="00C404E0">
        <w:rPr>
          <w:b/>
          <w:bCs/>
          <w:sz w:val="24"/>
          <w:szCs w:val="24"/>
        </w:rPr>
        <w:t>kterým se mění zákon č. 586/1992 Sb., o daních z příjmů, ve znění pozdějších předpisů</w:t>
      </w:r>
    </w:p>
    <w:p w:rsidR="008F1E93" w:rsidRPr="00C404E0" w:rsidRDefault="008F1E93" w:rsidP="00E507C2">
      <w:pPr>
        <w:pStyle w:val="Parlament"/>
        <w:keepNext w:val="0"/>
        <w:keepLines w:val="0"/>
        <w:spacing w:before="0" w:after="0"/>
        <w:rPr>
          <w:color w:val="000000"/>
          <w:szCs w:val="24"/>
        </w:rPr>
      </w:pPr>
    </w:p>
    <w:p w:rsidR="00E507C2" w:rsidRPr="00C404E0" w:rsidRDefault="00E507C2" w:rsidP="00E507C2">
      <w:pPr>
        <w:jc w:val="both"/>
        <w:rPr>
          <w:sz w:val="24"/>
          <w:szCs w:val="24"/>
        </w:rPr>
      </w:pPr>
      <w:r w:rsidRPr="00C404E0">
        <w:rPr>
          <w:sz w:val="24"/>
          <w:szCs w:val="24"/>
        </w:rPr>
        <w:t>Parlament se usnesl na tomto zákoně České republiky:</w:t>
      </w:r>
    </w:p>
    <w:p w:rsidR="00E507C2" w:rsidRPr="00C404E0" w:rsidRDefault="00E507C2" w:rsidP="00E507C2">
      <w:pPr>
        <w:jc w:val="both"/>
        <w:rPr>
          <w:b/>
          <w:sz w:val="24"/>
          <w:szCs w:val="24"/>
        </w:rPr>
      </w:pPr>
    </w:p>
    <w:p w:rsidR="00E507C2" w:rsidRPr="00C404E0" w:rsidRDefault="00E507C2" w:rsidP="00E507C2">
      <w:pPr>
        <w:jc w:val="center"/>
        <w:rPr>
          <w:b/>
          <w:bCs/>
          <w:sz w:val="24"/>
          <w:szCs w:val="24"/>
        </w:rPr>
      </w:pPr>
    </w:p>
    <w:p w:rsidR="00E507C2" w:rsidRPr="00C404E0" w:rsidRDefault="00E507C2" w:rsidP="00E507C2">
      <w:pPr>
        <w:jc w:val="center"/>
        <w:rPr>
          <w:sz w:val="24"/>
          <w:szCs w:val="24"/>
        </w:rPr>
      </w:pPr>
      <w:r w:rsidRPr="00C404E0">
        <w:rPr>
          <w:sz w:val="24"/>
          <w:szCs w:val="24"/>
        </w:rPr>
        <w:t>Čl. I</w:t>
      </w:r>
    </w:p>
    <w:p w:rsidR="00D65BF7" w:rsidRPr="00C404E0" w:rsidRDefault="00C35C9A" w:rsidP="00D65BF7">
      <w:pPr>
        <w:jc w:val="center"/>
        <w:rPr>
          <w:b/>
          <w:sz w:val="24"/>
          <w:szCs w:val="24"/>
        </w:rPr>
      </w:pPr>
      <w:r>
        <w:rPr>
          <w:rFonts w:ascii="EB Garamond" w:eastAsia="EB Garamond" w:hAnsi="EB Garamond" w:cs="EB Garamond"/>
          <w:sz w:val="24"/>
          <w:szCs w:val="24"/>
        </w:rPr>
        <w:tab/>
      </w:r>
      <w:r w:rsidR="00D65BF7" w:rsidRPr="00C404E0">
        <w:rPr>
          <w:b/>
          <w:sz w:val="24"/>
          <w:szCs w:val="24"/>
        </w:rPr>
        <w:t>Změna zákona o daních z příjmů.</w:t>
      </w:r>
    </w:p>
    <w:p w:rsidR="00C35C9A" w:rsidRDefault="00C35C9A" w:rsidP="00C35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rFonts w:ascii="EB Garamond" w:eastAsia="EB Garamond" w:hAnsi="EB Garamond" w:cs="EB Garamond"/>
          <w:sz w:val="24"/>
          <w:szCs w:val="24"/>
        </w:rPr>
      </w:pPr>
      <w:r>
        <w:rPr>
          <w:rFonts w:ascii="EB Garamond" w:eastAsia="EB Garamond" w:hAnsi="EB Garamond" w:cs="EB Garamond"/>
          <w:sz w:val="24"/>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w:t>
      </w:r>
      <w:r>
        <w:rPr>
          <w:rFonts w:ascii="EB Garamond" w:eastAsia="EB Garamond" w:hAnsi="EB Garamond" w:cs="EB Garamond"/>
          <w:sz w:val="24"/>
          <w:szCs w:val="24"/>
        </w:rPr>
        <w:lastRenderedPageBreak/>
        <w:t>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zákona č. 306/2018 Sb., zákona č. 32/2019 Sb., zákona č. 80/2019 Sb.</w:t>
      </w:r>
      <w:r w:rsidR="00D65BF7">
        <w:rPr>
          <w:rFonts w:ascii="EB Garamond" w:eastAsia="EB Garamond" w:hAnsi="EB Garamond" w:cs="EB Garamond"/>
          <w:sz w:val="24"/>
          <w:szCs w:val="24"/>
        </w:rPr>
        <w:t>, zákona č. 125/2019 Sb., zákona č. 303/2019 Sb., a zákona č. 364/2019 Sb.,</w:t>
      </w:r>
      <w:r>
        <w:rPr>
          <w:rFonts w:ascii="EB Garamond" w:eastAsia="EB Garamond" w:hAnsi="EB Garamond" w:cs="EB Garamond"/>
          <w:sz w:val="24"/>
          <w:szCs w:val="24"/>
        </w:rPr>
        <w:t xml:space="preserve"> se mění takto:</w:t>
      </w:r>
    </w:p>
    <w:p w:rsidR="00862227" w:rsidRPr="00862227" w:rsidRDefault="00862227" w:rsidP="00C35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0" w:after="200"/>
        <w:jc w:val="both"/>
        <w:rPr>
          <w:rFonts w:ascii="EB Garamond" w:eastAsia="EB Garamond" w:hAnsi="EB Garamond" w:cs="EB Garamond"/>
          <w:b/>
          <w:sz w:val="24"/>
          <w:szCs w:val="24"/>
          <w:lang w:eastAsia="cs-CZ"/>
        </w:rPr>
      </w:pPr>
      <w:r w:rsidRPr="00862227">
        <w:rPr>
          <w:rFonts w:ascii="EB Garamond" w:eastAsia="EB Garamond" w:hAnsi="EB Garamond" w:cs="EB Garamond"/>
          <w:b/>
          <w:sz w:val="24"/>
          <w:szCs w:val="24"/>
          <w:lang w:eastAsia="cs-CZ"/>
        </w:rPr>
        <w:t>1.</w:t>
      </w:r>
    </w:p>
    <w:p w:rsidR="0083105C" w:rsidRPr="00C404E0" w:rsidRDefault="0083105C" w:rsidP="00B16CF8">
      <w:pPr>
        <w:pStyle w:val="Odstavecseseznamem"/>
        <w:tabs>
          <w:tab w:val="left" w:pos="426"/>
        </w:tabs>
        <w:spacing w:before="120" w:after="0" w:line="240" w:lineRule="auto"/>
        <w:ind w:left="0"/>
        <w:jc w:val="both"/>
        <w:rPr>
          <w:rFonts w:ascii="Times New Roman" w:hAnsi="Times New Roman"/>
          <w:sz w:val="24"/>
          <w:szCs w:val="24"/>
        </w:rPr>
      </w:pPr>
      <w:r w:rsidRPr="00C404E0">
        <w:rPr>
          <w:rFonts w:ascii="Times New Roman" w:hAnsi="Times New Roman"/>
          <w:sz w:val="24"/>
          <w:szCs w:val="24"/>
        </w:rPr>
        <w:t xml:space="preserve">V § 19 </w:t>
      </w:r>
      <w:r w:rsidR="00862227">
        <w:rPr>
          <w:rFonts w:ascii="Times New Roman" w:hAnsi="Times New Roman"/>
          <w:sz w:val="24"/>
          <w:szCs w:val="24"/>
        </w:rPr>
        <w:t xml:space="preserve">(Osvobození od daně), odstavec </w:t>
      </w:r>
      <w:r w:rsidR="002963C3">
        <w:rPr>
          <w:rFonts w:ascii="Times New Roman" w:hAnsi="Times New Roman"/>
          <w:sz w:val="24"/>
          <w:szCs w:val="24"/>
        </w:rPr>
        <w:t>(</w:t>
      </w:r>
      <w:r w:rsidR="00862227">
        <w:rPr>
          <w:rFonts w:ascii="Times New Roman" w:hAnsi="Times New Roman"/>
          <w:sz w:val="24"/>
          <w:szCs w:val="24"/>
        </w:rPr>
        <w:t>1</w:t>
      </w:r>
      <w:r w:rsidR="002963C3">
        <w:rPr>
          <w:rFonts w:ascii="Times New Roman" w:hAnsi="Times New Roman"/>
          <w:sz w:val="24"/>
          <w:szCs w:val="24"/>
        </w:rPr>
        <w:t>)</w:t>
      </w:r>
      <w:r w:rsidR="007C5DB9">
        <w:rPr>
          <w:rFonts w:ascii="Times New Roman" w:hAnsi="Times New Roman"/>
          <w:sz w:val="24"/>
          <w:szCs w:val="24"/>
        </w:rPr>
        <w:t>,</w:t>
      </w:r>
      <w:r w:rsidR="00862227">
        <w:rPr>
          <w:rFonts w:ascii="Times New Roman" w:hAnsi="Times New Roman"/>
          <w:sz w:val="24"/>
          <w:szCs w:val="24"/>
        </w:rPr>
        <w:t xml:space="preserve"> písmeno</w:t>
      </w:r>
      <w:r w:rsidRPr="00C404E0">
        <w:rPr>
          <w:rFonts w:ascii="Times New Roman" w:hAnsi="Times New Roman"/>
          <w:sz w:val="24"/>
          <w:szCs w:val="24"/>
        </w:rPr>
        <w:t xml:space="preserve"> ze) se na konec</w:t>
      </w:r>
      <w:r w:rsidR="00862227">
        <w:rPr>
          <w:rFonts w:ascii="Times New Roman" w:hAnsi="Times New Roman"/>
          <w:sz w:val="24"/>
          <w:szCs w:val="24"/>
        </w:rPr>
        <w:t xml:space="preserve"> bodu 1.</w:t>
      </w:r>
      <w:r w:rsidRPr="00C404E0">
        <w:rPr>
          <w:rFonts w:ascii="Times New Roman" w:hAnsi="Times New Roman"/>
          <w:sz w:val="24"/>
          <w:szCs w:val="24"/>
        </w:rPr>
        <w:t xml:space="preserve"> vkládá věta:</w:t>
      </w:r>
    </w:p>
    <w:p w:rsidR="0083105C" w:rsidRPr="00C404E0" w:rsidRDefault="007C5DB9" w:rsidP="0083105C">
      <w:pPr>
        <w:pStyle w:val="Odstavecseseznamem"/>
        <w:spacing w:before="120" w:after="0" w:line="240" w:lineRule="auto"/>
        <w:ind w:left="0" w:firstLine="709"/>
        <w:jc w:val="both"/>
        <w:rPr>
          <w:rFonts w:ascii="Times New Roman" w:hAnsi="Times New Roman"/>
          <w:sz w:val="24"/>
          <w:szCs w:val="24"/>
        </w:rPr>
      </w:pPr>
      <w:r>
        <w:rPr>
          <w:rFonts w:ascii="Times New Roman" w:hAnsi="Times New Roman"/>
          <w:sz w:val="24"/>
          <w:szCs w:val="24"/>
        </w:rPr>
        <w:t>„</w:t>
      </w:r>
      <w:r w:rsidR="0083105C" w:rsidRPr="00C404E0">
        <w:rPr>
          <w:rFonts w:ascii="Times New Roman" w:hAnsi="Times New Roman"/>
          <w:sz w:val="24"/>
          <w:szCs w:val="24"/>
        </w:rPr>
        <w:t>pokud je mateřská společnost daňovým rezidentem</w:t>
      </w:r>
      <w:r w:rsidR="009D3EEC">
        <w:rPr>
          <w:rFonts w:ascii="Times New Roman" w:hAnsi="Times New Roman"/>
          <w:sz w:val="24"/>
          <w:szCs w:val="24"/>
        </w:rPr>
        <w:t xml:space="preserve"> České republi</w:t>
      </w:r>
      <w:r w:rsidR="00F843FD">
        <w:rPr>
          <w:rFonts w:ascii="Times New Roman" w:hAnsi="Times New Roman"/>
          <w:sz w:val="24"/>
          <w:szCs w:val="24"/>
        </w:rPr>
        <w:t>ky</w:t>
      </w:r>
      <w:r w:rsidR="0083105C" w:rsidRPr="00C404E0">
        <w:rPr>
          <w:rFonts w:ascii="Times New Roman" w:hAnsi="Times New Roman"/>
          <w:sz w:val="24"/>
          <w:szCs w:val="24"/>
        </w:rPr>
        <w:t>,“</w:t>
      </w:r>
    </w:p>
    <w:p w:rsidR="0083105C" w:rsidRPr="00C404E0" w:rsidRDefault="0083105C" w:rsidP="00B16CF8">
      <w:pPr>
        <w:pStyle w:val="Odstavecseseznamem"/>
        <w:tabs>
          <w:tab w:val="left" w:pos="426"/>
        </w:tabs>
        <w:spacing w:before="120" w:after="0" w:line="240" w:lineRule="auto"/>
        <w:ind w:left="0"/>
        <w:jc w:val="both"/>
        <w:rPr>
          <w:rFonts w:ascii="Times New Roman" w:hAnsi="Times New Roman"/>
          <w:sz w:val="24"/>
          <w:szCs w:val="24"/>
        </w:rPr>
      </w:pPr>
    </w:p>
    <w:p w:rsidR="004433B3" w:rsidRDefault="004433B3" w:rsidP="00B16CF8">
      <w:pPr>
        <w:pStyle w:val="Odstavecseseznamem"/>
        <w:tabs>
          <w:tab w:val="left" w:pos="426"/>
        </w:tabs>
        <w:spacing w:before="120" w:after="0" w:line="240" w:lineRule="auto"/>
        <w:ind w:left="0"/>
        <w:jc w:val="both"/>
        <w:rPr>
          <w:rFonts w:ascii="Times New Roman" w:hAnsi="Times New Roman"/>
          <w:i/>
          <w:iCs/>
          <w:sz w:val="24"/>
          <w:szCs w:val="24"/>
        </w:rPr>
      </w:pPr>
    </w:p>
    <w:p w:rsidR="0083105C" w:rsidRDefault="0083105C" w:rsidP="00B16CF8">
      <w:pPr>
        <w:pStyle w:val="Odstavecseseznamem"/>
        <w:tabs>
          <w:tab w:val="left" w:pos="426"/>
        </w:tabs>
        <w:spacing w:before="120" w:after="0" w:line="240" w:lineRule="auto"/>
        <w:ind w:left="0"/>
        <w:jc w:val="both"/>
        <w:rPr>
          <w:rFonts w:ascii="Times New Roman" w:hAnsi="Times New Roman"/>
          <w:i/>
          <w:iCs/>
          <w:sz w:val="24"/>
          <w:szCs w:val="24"/>
        </w:rPr>
      </w:pPr>
      <w:r w:rsidRPr="00D65BF7">
        <w:rPr>
          <w:rFonts w:ascii="Times New Roman" w:hAnsi="Times New Roman"/>
          <w:i/>
          <w:iCs/>
          <w:sz w:val="24"/>
          <w:szCs w:val="24"/>
        </w:rPr>
        <w:t>Nově znění</w:t>
      </w:r>
      <w:r w:rsidR="00862227">
        <w:rPr>
          <w:rFonts w:ascii="Times New Roman" w:hAnsi="Times New Roman"/>
          <w:i/>
          <w:iCs/>
          <w:sz w:val="24"/>
          <w:szCs w:val="24"/>
        </w:rPr>
        <w:t xml:space="preserve"> bodu 1. písmene ze), § 19 odstavec 1</w:t>
      </w:r>
      <w:r w:rsidR="001129A3">
        <w:rPr>
          <w:rFonts w:ascii="Times New Roman" w:hAnsi="Times New Roman"/>
          <w:i/>
          <w:iCs/>
          <w:sz w:val="24"/>
          <w:szCs w:val="24"/>
        </w:rPr>
        <w:t xml:space="preserve"> </w:t>
      </w:r>
      <w:r w:rsidRPr="00D65BF7">
        <w:rPr>
          <w:rFonts w:ascii="Times New Roman" w:hAnsi="Times New Roman"/>
          <w:i/>
          <w:iCs/>
          <w:sz w:val="24"/>
          <w:szCs w:val="24"/>
        </w:rPr>
        <w:t>je následující:</w:t>
      </w:r>
    </w:p>
    <w:p w:rsidR="001129A3" w:rsidRPr="00D65BF7" w:rsidRDefault="001129A3" w:rsidP="00B16CF8">
      <w:pPr>
        <w:pStyle w:val="Odstavecseseznamem"/>
        <w:tabs>
          <w:tab w:val="left" w:pos="426"/>
        </w:tabs>
        <w:spacing w:before="120" w:after="0" w:line="240" w:lineRule="auto"/>
        <w:ind w:left="0"/>
        <w:jc w:val="both"/>
        <w:rPr>
          <w:rFonts w:ascii="Times New Roman" w:hAnsi="Times New Roman"/>
          <w:i/>
          <w:iCs/>
          <w:sz w:val="24"/>
          <w:szCs w:val="24"/>
        </w:rPr>
      </w:pPr>
    </w:p>
    <w:p w:rsidR="0083105C" w:rsidRPr="00D65BF7" w:rsidRDefault="0083105C" w:rsidP="0083105C">
      <w:pPr>
        <w:pStyle w:val="l4"/>
        <w:shd w:val="clear" w:color="auto" w:fill="FFFFFF"/>
        <w:spacing w:before="0" w:beforeAutospacing="0" w:after="0" w:afterAutospacing="0"/>
        <w:ind w:firstLine="708"/>
        <w:jc w:val="both"/>
        <w:rPr>
          <w:i/>
          <w:iCs/>
          <w:color w:val="000000"/>
        </w:rPr>
      </w:pPr>
      <w:r w:rsidRPr="00D65BF7">
        <w:rPr>
          <w:rStyle w:val="PromnnHTML"/>
          <w:noProof/>
          <w:color w:val="000000"/>
        </w:rPr>
        <w:t>„ze)</w:t>
      </w:r>
      <w:r w:rsidRPr="00D65BF7">
        <w:rPr>
          <w:i/>
          <w:iCs/>
          <w:color w:val="000000"/>
        </w:rPr>
        <w:t> </w:t>
      </w:r>
      <w:r w:rsidR="002963C3">
        <w:rPr>
          <w:i/>
          <w:iCs/>
          <w:color w:val="000000"/>
        </w:rPr>
        <w:t xml:space="preserve">    </w:t>
      </w:r>
      <w:r w:rsidRPr="00D65BF7">
        <w:rPr>
          <w:i/>
          <w:iCs/>
          <w:color w:val="000000"/>
        </w:rPr>
        <w:t>příjmy z</w:t>
      </w:r>
    </w:p>
    <w:p w:rsidR="0083105C" w:rsidRPr="00D65BF7" w:rsidRDefault="0083105C" w:rsidP="0083105C">
      <w:pPr>
        <w:pStyle w:val="l5"/>
        <w:shd w:val="clear" w:color="auto" w:fill="FFFFFF"/>
        <w:spacing w:before="0" w:beforeAutospacing="0" w:after="0" w:afterAutospacing="0"/>
        <w:ind w:left="1417"/>
        <w:jc w:val="both"/>
        <w:rPr>
          <w:i/>
          <w:iCs/>
          <w:color w:val="000000"/>
        </w:rPr>
      </w:pPr>
      <w:r w:rsidRPr="00D65BF7">
        <w:rPr>
          <w:rStyle w:val="PromnnHTML"/>
          <w:color w:val="000000"/>
        </w:rPr>
        <w:t>1.</w:t>
      </w:r>
      <w:r w:rsidRPr="00D65BF7">
        <w:rPr>
          <w:i/>
          <w:iCs/>
          <w:color w:val="000000"/>
        </w:rPr>
        <w:t> podílu na zisku, vyplácené dceřinou společností, která je poplatníkem uvedeným v § 17 odst. 3, mateřské společnosti</w:t>
      </w:r>
      <w:r w:rsidRPr="00D65BF7">
        <w:rPr>
          <w:i/>
          <w:iCs/>
          <w:color w:val="000000"/>
          <w:u w:val="single"/>
        </w:rPr>
        <w:t>, pokud je mateřská společnost daňovým rezidentem</w:t>
      </w:r>
      <w:r w:rsidR="009D3EEC">
        <w:rPr>
          <w:i/>
          <w:iCs/>
          <w:color w:val="000000"/>
          <w:u w:val="single"/>
        </w:rPr>
        <w:t xml:space="preserve"> České republi</w:t>
      </w:r>
      <w:r w:rsidR="00F843FD">
        <w:rPr>
          <w:i/>
          <w:iCs/>
          <w:color w:val="000000"/>
          <w:u w:val="single"/>
        </w:rPr>
        <w:t>ky</w:t>
      </w:r>
      <w:r w:rsidRPr="00D65BF7">
        <w:rPr>
          <w:i/>
          <w:iCs/>
          <w:color w:val="000000"/>
        </w:rPr>
        <w:t>,“</w:t>
      </w:r>
    </w:p>
    <w:p w:rsidR="009D3EEC" w:rsidRDefault="009D3EEC" w:rsidP="00B16CF8">
      <w:pPr>
        <w:pStyle w:val="NADPISSTI"/>
        <w:keepNext w:val="0"/>
        <w:keepLines w:val="0"/>
        <w:spacing w:before="120"/>
        <w:rPr>
          <w:b w:val="0"/>
          <w:color w:val="000000"/>
          <w:szCs w:val="24"/>
        </w:rPr>
      </w:pPr>
    </w:p>
    <w:p w:rsidR="00A078E0" w:rsidRPr="00C404E0" w:rsidRDefault="007524AC" w:rsidP="009D3EEC">
      <w:pPr>
        <w:pStyle w:val="NADPISSTI"/>
        <w:keepNext w:val="0"/>
        <w:keepLines w:val="0"/>
        <w:spacing w:before="120"/>
        <w:rPr>
          <w:b w:val="0"/>
          <w:color w:val="000000"/>
          <w:szCs w:val="24"/>
          <w:lang w:val="cs-CZ"/>
        </w:rPr>
      </w:pPr>
      <w:r w:rsidRPr="00C404E0">
        <w:rPr>
          <w:b w:val="0"/>
          <w:color w:val="000000"/>
          <w:szCs w:val="24"/>
        </w:rPr>
        <w:t xml:space="preserve">Čl. </w:t>
      </w:r>
      <w:r w:rsidRPr="00C404E0">
        <w:rPr>
          <w:b w:val="0"/>
          <w:color w:val="000000"/>
          <w:szCs w:val="24"/>
          <w:lang w:val="cs-CZ"/>
        </w:rPr>
        <w:t>I</w:t>
      </w:r>
      <w:r w:rsidR="000475E9" w:rsidRPr="00C404E0">
        <w:rPr>
          <w:b w:val="0"/>
          <w:color w:val="000000"/>
          <w:szCs w:val="24"/>
          <w:lang w:val="cs-CZ"/>
        </w:rPr>
        <w:t>I</w:t>
      </w:r>
    </w:p>
    <w:p w:rsidR="00A078E0" w:rsidRPr="00C404E0" w:rsidRDefault="00A078E0" w:rsidP="009D3EEC">
      <w:pPr>
        <w:pStyle w:val="NADPISSTI"/>
        <w:keepNext w:val="0"/>
        <w:keepLines w:val="0"/>
        <w:spacing w:before="60"/>
        <w:rPr>
          <w:color w:val="000000"/>
          <w:szCs w:val="24"/>
          <w:lang w:val="cs-CZ"/>
        </w:rPr>
      </w:pPr>
      <w:r w:rsidRPr="00C404E0">
        <w:rPr>
          <w:color w:val="000000"/>
          <w:szCs w:val="24"/>
          <w:lang w:val="cs-CZ"/>
        </w:rPr>
        <w:t>Účinnost</w:t>
      </w:r>
    </w:p>
    <w:p w:rsidR="00B16CF8" w:rsidRPr="00C404E0" w:rsidRDefault="00755FCF" w:rsidP="00DB4216">
      <w:pPr>
        <w:spacing w:before="60"/>
        <w:rPr>
          <w:b/>
          <w:sz w:val="24"/>
          <w:szCs w:val="24"/>
        </w:rPr>
      </w:pPr>
      <w:r w:rsidRPr="00C404E0">
        <w:rPr>
          <w:sz w:val="24"/>
          <w:szCs w:val="24"/>
        </w:rPr>
        <w:t>Tento zákon nabývá účinnosti dnem 1. ledna 202</w:t>
      </w:r>
      <w:r w:rsidR="00F843FD">
        <w:rPr>
          <w:sz w:val="24"/>
          <w:szCs w:val="24"/>
        </w:rPr>
        <w:t>1</w:t>
      </w:r>
      <w:r w:rsidRPr="00C404E0">
        <w:rPr>
          <w:sz w:val="24"/>
          <w:szCs w:val="24"/>
        </w:rPr>
        <w:t>.</w:t>
      </w:r>
    </w:p>
    <w:p w:rsidR="00747DF6" w:rsidRPr="00C404E0" w:rsidRDefault="00747DF6" w:rsidP="00DB4216">
      <w:pPr>
        <w:spacing w:before="60"/>
        <w:rPr>
          <w:b/>
          <w:sz w:val="24"/>
          <w:szCs w:val="24"/>
          <w:u w:val="single"/>
        </w:rPr>
      </w:pPr>
      <w:r w:rsidRPr="00C404E0">
        <w:rPr>
          <w:b/>
          <w:sz w:val="24"/>
          <w:szCs w:val="24"/>
          <w:u w:val="single"/>
        </w:rPr>
        <w:br w:type="page"/>
      </w:r>
    </w:p>
    <w:p w:rsidR="00FF0A12" w:rsidRPr="00C404E0" w:rsidRDefault="00FF0A12" w:rsidP="00DB4216">
      <w:pPr>
        <w:spacing w:before="60"/>
        <w:jc w:val="center"/>
        <w:rPr>
          <w:b/>
          <w:sz w:val="24"/>
          <w:szCs w:val="24"/>
        </w:rPr>
      </w:pPr>
      <w:r w:rsidRPr="00C404E0">
        <w:rPr>
          <w:b/>
          <w:sz w:val="24"/>
          <w:szCs w:val="24"/>
        </w:rPr>
        <w:lastRenderedPageBreak/>
        <w:t>DŮVODOVÁ ZPRÁVA</w:t>
      </w:r>
    </w:p>
    <w:p w:rsidR="00FF0A12" w:rsidRPr="00C404E0" w:rsidRDefault="00FF0A12" w:rsidP="00DB4216">
      <w:pPr>
        <w:spacing w:before="60"/>
        <w:jc w:val="center"/>
        <w:rPr>
          <w:b/>
          <w:sz w:val="24"/>
          <w:szCs w:val="24"/>
        </w:rPr>
      </w:pPr>
    </w:p>
    <w:p w:rsidR="00F81DDF" w:rsidRPr="00C404E0" w:rsidRDefault="00F81DDF" w:rsidP="00DB4216">
      <w:pPr>
        <w:widowControl w:val="0"/>
        <w:autoSpaceDE w:val="0"/>
        <w:autoSpaceDN w:val="0"/>
        <w:adjustRightInd w:val="0"/>
        <w:spacing w:before="60"/>
        <w:jc w:val="center"/>
        <w:rPr>
          <w:b/>
          <w:sz w:val="24"/>
          <w:szCs w:val="24"/>
        </w:rPr>
      </w:pPr>
      <w:r w:rsidRPr="00C404E0">
        <w:rPr>
          <w:b/>
          <w:sz w:val="24"/>
          <w:szCs w:val="24"/>
        </w:rPr>
        <w:t>A. Obecná část</w:t>
      </w:r>
    </w:p>
    <w:p w:rsidR="00F81DDF" w:rsidRPr="00C404E0" w:rsidRDefault="00F81DDF" w:rsidP="00DB4216">
      <w:pPr>
        <w:pStyle w:val="Default"/>
        <w:spacing w:before="60"/>
        <w:jc w:val="both"/>
        <w:rPr>
          <w:rFonts w:ascii="Times New Roman" w:hAnsi="Times New Roman" w:cs="Times New Roman"/>
          <w:b/>
        </w:rPr>
      </w:pPr>
      <w:r w:rsidRPr="00C404E0">
        <w:rPr>
          <w:rFonts w:ascii="Times New Roman" w:hAnsi="Times New Roman" w:cs="Times New Roman"/>
          <w:b/>
        </w:rPr>
        <w:t>Zhodnocení platného právního stavu, včetně zhodnocení současného vztahu k rovnosti mužů a žen</w:t>
      </w:r>
      <w:r w:rsidR="00286D84">
        <w:rPr>
          <w:rFonts w:ascii="Times New Roman" w:hAnsi="Times New Roman" w:cs="Times New Roman"/>
          <w:b/>
        </w:rPr>
        <w:t>:</w:t>
      </w:r>
    </w:p>
    <w:p w:rsidR="00747DF6" w:rsidRPr="00C404E0" w:rsidRDefault="00747DF6" w:rsidP="00B172AA">
      <w:pPr>
        <w:pStyle w:val="Default"/>
        <w:spacing w:before="60"/>
        <w:jc w:val="both"/>
        <w:rPr>
          <w:rFonts w:ascii="Times New Roman" w:hAnsi="Times New Roman" w:cs="Times New Roman"/>
          <w:color w:val="auto"/>
        </w:rPr>
      </w:pPr>
      <w:r w:rsidRPr="00C404E0">
        <w:rPr>
          <w:rFonts w:ascii="Times New Roman" w:hAnsi="Times New Roman" w:cs="Times New Roman"/>
        </w:rPr>
        <w:t xml:space="preserve">Platná právní úprava </w:t>
      </w:r>
      <w:r w:rsidR="007C5C1C" w:rsidRPr="00C404E0">
        <w:rPr>
          <w:rFonts w:ascii="Times New Roman" w:hAnsi="Times New Roman" w:cs="Times New Roman"/>
        </w:rPr>
        <w:t>neumožňuje efektivně nastavit nástroje, které zabraňují odlivu zisků z České republiky do zahraničí</w:t>
      </w:r>
      <w:r w:rsidR="00B172AA" w:rsidRPr="00C404E0">
        <w:rPr>
          <w:rFonts w:ascii="Times New Roman" w:hAnsi="Times New Roman" w:cs="Times New Roman"/>
          <w:color w:val="auto"/>
        </w:rPr>
        <w:t>.</w:t>
      </w:r>
      <w:r w:rsidRPr="00C404E0">
        <w:rPr>
          <w:rFonts w:ascii="Times New Roman" w:hAnsi="Times New Roman" w:cs="Times New Roman"/>
          <w:color w:val="auto"/>
        </w:rPr>
        <w:t xml:space="preserve"> </w:t>
      </w:r>
      <w:r w:rsidR="0046125C" w:rsidRPr="00C404E0">
        <w:rPr>
          <w:rFonts w:ascii="Times New Roman" w:hAnsi="Times New Roman" w:cs="Times New Roman"/>
          <w:color w:val="auto"/>
        </w:rPr>
        <w:t xml:space="preserve">Navrhovaná úprava </w:t>
      </w:r>
      <w:r w:rsidR="00BC1A2E">
        <w:rPr>
          <w:rFonts w:ascii="Times New Roman" w:hAnsi="Times New Roman" w:cs="Times New Roman"/>
          <w:color w:val="auto"/>
        </w:rPr>
        <w:t xml:space="preserve">zdaní výplatu </w:t>
      </w:r>
      <w:r w:rsidR="005B20BA">
        <w:rPr>
          <w:rFonts w:ascii="Times New Roman" w:hAnsi="Times New Roman" w:cs="Times New Roman"/>
          <w:color w:val="auto"/>
        </w:rPr>
        <w:t xml:space="preserve">podstatného objemu </w:t>
      </w:r>
      <w:r w:rsidR="00BC1A2E">
        <w:rPr>
          <w:rFonts w:ascii="Times New Roman" w:hAnsi="Times New Roman" w:cs="Times New Roman"/>
          <w:color w:val="auto"/>
        </w:rPr>
        <w:t xml:space="preserve">dividend do zahraničí, neboť </w:t>
      </w:r>
      <w:r w:rsidR="00C07517">
        <w:rPr>
          <w:rFonts w:ascii="Times New Roman" w:hAnsi="Times New Roman" w:cs="Times New Roman"/>
          <w:color w:val="auto"/>
        </w:rPr>
        <w:t>aplikuje</w:t>
      </w:r>
      <w:r w:rsidR="0046125C" w:rsidRPr="00C404E0">
        <w:rPr>
          <w:rFonts w:ascii="Times New Roman" w:hAnsi="Times New Roman" w:cs="Times New Roman"/>
          <w:color w:val="auto"/>
        </w:rPr>
        <w:t xml:space="preserve"> srážkovou daň ve výši 15 % na výplatu zisků (dividend) zahraničním vlastníkům, kteří</w:t>
      </w:r>
      <w:r w:rsidR="00C07517">
        <w:rPr>
          <w:rFonts w:ascii="Times New Roman" w:hAnsi="Times New Roman" w:cs="Times New Roman"/>
          <w:color w:val="auto"/>
        </w:rPr>
        <w:t xml:space="preserve"> spadají do kategorie tzv. </w:t>
      </w:r>
      <w:r w:rsidR="0046125C" w:rsidRPr="00C404E0">
        <w:rPr>
          <w:rFonts w:ascii="Times New Roman" w:hAnsi="Times New Roman" w:cs="Times New Roman"/>
          <w:color w:val="auto"/>
        </w:rPr>
        <w:t>mateřsk</w:t>
      </w:r>
      <w:r w:rsidR="00C07517">
        <w:rPr>
          <w:rFonts w:ascii="Times New Roman" w:hAnsi="Times New Roman" w:cs="Times New Roman"/>
          <w:color w:val="auto"/>
        </w:rPr>
        <w:t>é</w:t>
      </w:r>
      <w:r w:rsidR="0046125C" w:rsidRPr="00C404E0">
        <w:rPr>
          <w:rFonts w:ascii="Times New Roman" w:hAnsi="Times New Roman" w:cs="Times New Roman"/>
          <w:color w:val="auto"/>
        </w:rPr>
        <w:t xml:space="preserve"> společnost</w:t>
      </w:r>
      <w:r w:rsidR="00C07517">
        <w:rPr>
          <w:rFonts w:ascii="Times New Roman" w:hAnsi="Times New Roman" w:cs="Times New Roman"/>
          <w:color w:val="auto"/>
        </w:rPr>
        <w:t>i</w:t>
      </w:r>
      <w:r w:rsidR="0046125C" w:rsidRPr="00C404E0">
        <w:rPr>
          <w:rFonts w:ascii="Times New Roman" w:hAnsi="Times New Roman" w:cs="Times New Roman"/>
          <w:color w:val="auto"/>
        </w:rPr>
        <w:t xml:space="preserve"> české obchodní společnosti (korporace), tj. mají po dobu nejméně 12 měsíců nepřetržitě podíl alespoň 10 % v tuzemské korporaci.</w:t>
      </w:r>
    </w:p>
    <w:p w:rsidR="00F81DDF" w:rsidRPr="00C404E0" w:rsidRDefault="00F81DDF" w:rsidP="00B172AA">
      <w:pPr>
        <w:pStyle w:val="Default"/>
        <w:spacing w:before="60"/>
        <w:jc w:val="both"/>
        <w:rPr>
          <w:rFonts w:ascii="Times New Roman" w:hAnsi="Times New Roman" w:cs="Times New Roman"/>
          <w:color w:val="auto"/>
        </w:rPr>
      </w:pPr>
      <w:r w:rsidRPr="00C404E0">
        <w:rPr>
          <w:rFonts w:ascii="Times New Roman" w:hAnsi="Times New Roman" w:cs="Times New Roman"/>
          <w:color w:val="auto"/>
        </w:rPr>
        <w:t>Současná právní úprava má stejné dopady na muže i ženy.</w:t>
      </w:r>
    </w:p>
    <w:p w:rsidR="00F81DDF" w:rsidRPr="00C404E0" w:rsidRDefault="00F81DDF" w:rsidP="00B172AA">
      <w:pPr>
        <w:pStyle w:val="Default"/>
        <w:spacing w:before="60"/>
        <w:jc w:val="both"/>
        <w:rPr>
          <w:rFonts w:ascii="Times New Roman" w:hAnsi="Times New Roman" w:cs="Times New Roman"/>
          <w:b/>
          <w:color w:val="auto"/>
        </w:rPr>
      </w:pPr>
      <w:r w:rsidRPr="00C404E0">
        <w:rPr>
          <w:rFonts w:ascii="Times New Roman" w:hAnsi="Times New Roman" w:cs="Times New Roman"/>
          <w:b/>
          <w:color w:val="auto"/>
        </w:rPr>
        <w:t>Odůvodnění hlavních principů navrhované právní úpravy, včetně dopadů navrhovaného řešení ve vztahu k rovnosti mužů a žen</w:t>
      </w:r>
      <w:r w:rsidR="00286D84">
        <w:rPr>
          <w:rFonts w:ascii="Times New Roman" w:hAnsi="Times New Roman" w:cs="Times New Roman"/>
          <w:b/>
          <w:color w:val="auto"/>
        </w:rPr>
        <w:t>,</w:t>
      </w:r>
      <w:r w:rsidRPr="00C404E0">
        <w:rPr>
          <w:rFonts w:ascii="Times New Roman" w:hAnsi="Times New Roman" w:cs="Times New Roman"/>
          <w:b/>
          <w:color w:val="auto"/>
        </w:rPr>
        <w:t xml:space="preserve"> a vysvětlení její nezbytnosti jako celku</w:t>
      </w:r>
      <w:r w:rsidR="00286D84">
        <w:rPr>
          <w:rFonts w:ascii="Times New Roman" w:hAnsi="Times New Roman" w:cs="Times New Roman"/>
          <w:b/>
          <w:color w:val="auto"/>
        </w:rPr>
        <w:t>:</w:t>
      </w:r>
    </w:p>
    <w:p w:rsidR="000C7B9E" w:rsidRPr="00C404E0" w:rsidRDefault="006542E8" w:rsidP="00DB4216">
      <w:pPr>
        <w:widowControl w:val="0"/>
        <w:autoSpaceDE w:val="0"/>
        <w:autoSpaceDN w:val="0"/>
        <w:adjustRightInd w:val="0"/>
        <w:spacing w:before="60"/>
        <w:ind w:right="-36"/>
        <w:jc w:val="both"/>
        <w:rPr>
          <w:spacing w:val="-2"/>
          <w:sz w:val="24"/>
          <w:szCs w:val="24"/>
        </w:rPr>
      </w:pPr>
      <w:r w:rsidRPr="00C404E0">
        <w:rPr>
          <w:spacing w:val="-2"/>
          <w:sz w:val="24"/>
          <w:szCs w:val="24"/>
        </w:rPr>
        <w:t xml:space="preserve">V České republice dochází k nadměrnému odlivu zisků do zahraničí, kdy jednou z forem je výplata </w:t>
      </w:r>
      <w:r w:rsidR="00C30686">
        <w:rPr>
          <w:spacing w:val="-2"/>
          <w:sz w:val="24"/>
          <w:szCs w:val="24"/>
        </w:rPr>
        <w:t>dividend</w:t>
      </w:r>
      <w:r w:rsidR="000C7B9E" w:rsidRPr="00C404E0">
        <w:rPr>
          <w:spacing w:val="-2"/>
          <w:sz w:val="24"/>
          <w:szCs w:val="24"/>
        </w:rPr>
        <w:t xml:space="preserve">, </w:t>
      </w:r>
      <w:r w:rsidR="00C30686">
        <w:rPr>
          <w:spacing w:val="-2"/>
          <w:sz w:val="24"/>
          <w:szCs w:val="24"/>
        </w:rPr>
        <w:t xml:space="preserve">jejichž </w:t>
      </w:r>
      <w:r w:rsidR="000C7B9E" w:rsidRPr="00C404E0">
        <w:rPr>
          <w:spacing w:val="-2"/>
          <w:sz w:val="24"/>
          <w:szCs w:val="24"/>
        </w:rPr>
        <w:t>prostřednictvím každoročně odtékají desítky miliard korun</w:t>
      </w:r>
      <w:r w:rsidRPr="00C404E0">
        <w:rPr>
          <w:spacing w:val="-2"/>
          <w:sz w:val="24"/>
          <w:szCs w:val="24"/>
        </w:rPr>
        <w:t xml:space="preserve">. </w:t>
      </w:r>
      <w:r w:rsidR="000C7B9E" w:rsidRPr="00C404E0">
        <w:rPr>
          <w:spacing w:val="-2"/>
          <w:sz w:val="24"/>
          <w:szCs w:val="24"/>
        </w:rPr>
        <w:t xml:space="preserve">Odliv zisků </w:t>
      </w:r>
      <w:r w:rsidR="0015340B" w:rsidRPr="00C404E0">
        <w:rPr>
          <w:spacing w:val="-2"/>
          <w:sz w:val="24"/>
          <w:szCs w:val="24"/>
        </w:rPr>
        <w:t>místo ochoty zahraničních vlastníků je reinvestovat</w:t>
      </w:r>
      <w:r w:rsidR="000C7B9E" w:rsidRPr="00C404E0">
        <w:rPr>
          <w:spacing w:val="-2"/>
          <w:sz w:val="24"/>
          <w:szCs w:val="24"/>
        </w:rPr>
        <w:t xml:space="preserve"> v České republice je jedn</w:t>
      </w:r>
      <w:r w:rsidR="0015340B" w:rsidRPr="00C404E0">
        <w:rPr>
          <w:spacing w:val="-2"/>
          <w:sz w:val="24"/>
          <w:szCs w:val="24"/>
        </w:rPr>
        <w:t>ím</w:t>
      </w:r>
      <w:r w:rsidR="000C7B9E" w:rsidRPr="00C404E0">
        <w:rPr>
          <w:spacing w:val="-2"/>
          <w:sz w:val="24"/>
          <w:szCs w:val="24"/>
        </w:rPr>
        <w:t xml:space="preserve"> z </w:t>
      </w:r>
      <w:r w:rsidR="0046125C" w:rsidRPr="00C404E0">
        <w:rPr>
          <w:spacing w:val="-2"/>
          <w:sz w:val="24"/>
          <w:szCs w:val="24"/>
        </w:rPr>
        <w:t>hlavních důvodů stagnace</w:t>
      </w:r>
      <w:r w:rsidR="000C7B9E" w:rsidRPr="00C404E0">
        <w:rPr>
          <w:spacing w:val="-2"/>
          <w:sz w:val="24"/>
          <w:szCs w:val="24"/>
        </w:rPr>
        <w:t xml:space="preserve"> </w:t>
      </w:r>
      <w:r w:rsidR="00B243E6">
        <w:rPr>
          <w:spacing w:val="-2"/>
          <w:sz w:val="24"/>
          <w:szCs w:val="24"/>
        </w:rPr>
        <w:t>hrubého domácího produktu</w:t>
      </w:r>
      <w:r w:rsidR="000C7B9E" w:rsidRPr="00C404E0">
        <w:rPr>
          <w:spacing w:val="-2"/>
          <w:sz w:val="24"/>
          <w:szCs w:val="24"/>
        </w:rPr>
        <w:t>.</w:t>
      </w:r>
    </w:p>
    <w:p w:rsidR="006542E8" w:rsidRPr="00C404E0" w:rsidRDefault="007C5C1C" w:rsidP="00DB4216">
      <w:pPr>
        <w:widowControl w:val="0"/>
        <w:autoSpaceDE w:val="0"/>
        <w:autoSpaceDN w:val="0"/>
        <w:adjustRightInd w:val="0"/>
        <w:spacing w:before="60"/>
        <w:ind w:right="-36"/>
        <w:jc w:val="both"/>
        <w:rPr>
          <w:spacing w:val="-2"/>
          <w:sz w:val="24"/>
          <w:szCs w:val="24"/>
        </w:rPr>
      </w:pPr>
      <w:r w:rsidRPr="00C404E0">
        <w:rPr>
          <w:spacing w:val="-2"/>
          <w:sz w:val="24"/>
          <w:szCs w:val="24"/>
        </w:rPr>
        <w:t>Na výplatu dividend a jiných podílů na zisku se obecně uplatní srážková daň ve výši 15 %</w:t>
      </w:r>
      <w:r w:rsidR="006542E8" w:rsidRPr="00C404E0">
        <w:rPr>
          <w:spacing w:val="-2"/>
          <w:sz w:val="24"/>
          <w:szCs w:val="24"/>
        </w:rPr>
        <w:t>.</w:t>
      </w:r>
      <w:r w:rsidR="008B11DC" w:rsidRPr="00C404E0">
        <w:rPr>
          <w:spacing w:val="-2"/>
          <w:sz w:val="24"/>
          <w:szCs w:val="24"/>
        </w:rPr>
        <w:t xml:space="preserve"> Sazba srážkové daně může být snížena smlouvou o zamezení dvojího zdanění, kterou má Česká republika uzavřenu s řadou států. </w:t>
      </w:r>
      <w:r w:rsidRPr="00C404E0">
        <w:rPr>
          <w:spacing w:val="-2"/>
          <w:sz w:val="24"/>
          <w:szCs w:val="24"/>
        </w:rPr>
        <w:t xml:space="preserve">Pokud nestanoví smlouva o zamezení dvojího zdanění jinak, </w:t>
      </w:r>
      <w:r w:rsidR="00286D84">
        <w:rPr>
          <w:spacing w:val="-2"/>
          <w:sz w:val="24"/>
          <w:szCs w:val="24"/>
        </w:rPr>
        <w:t>když</w:t>
      </w:r>
      <w:r w:rsidRPr="00C404E0">
        <w:rPr>
          <w:spacing w:val="-2"/>
          <w:sz w:val="24"/>
          <w:szCs w:val="24"/>
        </w:rPr>
        <w:t xml:space="preserve"> se vyplácí dividenda do zahraničí a vlastníkem české korporace je zahraniční právnická osoba, kdy jsou splněny podmínky vztahu „mateřská versus dceřiná společnost“, je příjem osvobozen od daně.</w:t>
      </w:r>
      <w:r w:rsidR="00985DAE">
        <w:rPr>
          <w:spacing w:val="-2"/>
          <w:sz w:val="24"/>
          <w:szCs w:val="24"/>
        </w:rPr>
        <w:t xml:space="preserve"> </w:t>
      </w:r>
      <w:r w:rsidRPr="00C404E0">
        <w:rPr>
          <w:spacing w:val="-2"/>
          <w:sz w:val="24"/>
          <w:szCs w:val="24"/>
        </w:rPr>
        <w:t>K odlivu zisků dochází i jinými způsoby (např. poradenské služby či převod majetku), ale v těchto oblastech již Česká republika přija</w:t>
      </w:r>
      <w:r w:rsidR="00985DAE">
        <w:rPr>
          <w:spacing w:val="-2"/>
          <w:sz w:val="24"/>
          <w:szCs w:val="24"/>
        </w:rPr>
        <w:t>l</w:t>
      </w:r>
      <w:r w:rsidRPr="00C404E0">
        <w:rPr>
          <w:spacing w:val="-2"/>
          <w:sz w:val="24"/>
          <w:szCs w:val="24"/>
        </w:rPr>
        <w:t xml:space="preserve">a určitá řešení, které </w:t>
      </w:r>
      <w:r w:rsidR="0046125C" w:rsidRPr="00C404E0">
        <w:rPr>
          <w:spacing w:val="-2"/>
          <w:sz w:val="24"/>
          <w:szCs w:val="24"/>
        </w:rPr>
        <w:t xml:space="preserve">mají </w:t>
      </w:r>
      <w:r w:rsidRPr="00C404E0">
        <w:rPr>
          <w:spacing w:val="-2"/>
          <w:sz w:val="24"/>
          <w:szCs w:val="24"/>
        </w:rPr>
        <w:t>odlivu zabránit.</w:t>
      </w:r>
      <w:r w:rsidR="00286D84">
        <w:rPr>
          <w:spacing w:val="-2"/>
          <w:sz w:val="24"/>
          <w:szCs w:val="24"/>
        </w:rPr>
        <w:t xml:space="preserve"> Nezbytné je proto nastavit účinné mechanismy pro zamezení nadměrného odlivu zisků systémovým opatřením v daňové oblasti</w:t>
      </w:r>
      <w:r w:rsidR="004433B3">
        <w:rPr>
          <w:spacing w:val="-2"/>
          <w:sz w:val="24"/>
          <w:szCs w:val="24"/>
        </w:rPr>
        <w:t>, kdy se zdaní podstatná část finančních prostředků převáděných z majetku českých firem do zahraničí.</w:t>
      </w:r>
    </w:p>
    <w:p w:rsidR="00B111BC" w:rsidRPr="00C404E0" w:rsidRDefault="00286D84" w:rsidP="00DB4216">
      <w:pPr>
        <w:widowControl w:val="0"/>
        <w:autoSpaceDE w:val="0"/>
        <w:autoSpaceDN w:val="0"/>
        <w:adjustRightInd w:val="0"/>
        <w:spacing w:before="60"/>
        <w:ind w:right="-36"/>
        <w:jc w:val="both"/>
        <w:rPr>
          <w:spacing w:val="-2"/>
          <w:sz w:val="24"/>
          <w:szCs w:val="24"/>
        </w:rPr>
      </w:pPr>
      <w:r>
        <w:rPr>
          <w:spacing w:val="-2"/>
          <w:sz w:val="24"/>
          <w:szCs w:val="24"/>
        </w:rPr>
        <w:t>Navrhovaná úprava nemá dopad na rovnost mužů a žen.</w:t>
      </w:r>
    </w:p>
    <w:p w:rsidR="00F81DDF" w:rsidRPr="00C404E0" w:rsidRDefault="00F81DDF" w:rsidP="00DB4216">
      <w:pPr>
        <w:widowControl w:val="0"/>
        <w:autoSpaceDE w:val="0"/>
        <w:autoSpaceDN w:val="0"/>
        <w:adjustRightInd w:val="0"/>
        <w:spacing w:before="60"/>
        <w:ind w:right="-36"/>
        <w:jc w:val="both"/>
        <w:rPr>
          <w:sz w:val="24"/>
          <w:szCs w:val="24"/>
        </w:rPr>
      </w:pPr>
      <w:r w:rsidRPr="00C404E0">
        <w:rPr>
          <w:b/>
          <w:bCs/>
          <w:spacing w:val="-2"/>
          <w:sz w:val="24"/>
          <w:szCs w:val="24"/>
        </w:rPr>
        <w:t>Z</w:t>
      </w:r>
      <w:r w:rsidRPr="00C404E0">
        <w:rPr>
          <w:b/>
          <w:bCs/>
          <w:spacing w:val="1"/>
          <w:sz w:val="24"/>
          <w:szCs w:val="24"/>
        </w:rPr>
        <w:t>h</w:t>
      </w:r>
      <w:r w:rsidRPr="00C404E0">
        <w:rPr>
          <w:b/>
          <w:bCs/>
          <w:sz w:val="24"/>
          <w:szCs w:val="24"/>
        </w:rPr>
        <w:t>o</w:t>
      </w:r>
      <w:r w:rsidRPr="00C404E0">
        <w:rPr>
          <w:b/>
          <w:bCs/>
          <w:spacing w:val="1"/>
          <w:sz w:val="24"/>
          <w:szCs w:val="24"/>
        </w:rPr>
        <w:t>dn</w:t>
      </w:r>
      <w:r w:rsidRPr="00C404E0">
        <w:rPr>
          <w:b/>
          <w:bCs/>
          <w:sz w:val="24"/>
          <w:szCs w:val="24"/>
        </w:rPr>
        <w:t>o</w:t>
      </w:r>
      <w:r w:rsidRPr="00C404E0">
        <w:rPr>
          <w:b/>
          <w:bCs/>
          <w:spacing w:val="-1"/>
          <w:sz w:val="24"/>
          <w:szCs w:val="24"/>
        </w:rPr>
        <w:t>ce</w:t>
      </w:r>
      <w:r w:rsidRPr="00C404E0">
        <w:rPr>
          <w:b/>
          <w:bCs/>
          <w:spacing w:val="1"/>
          <w:sz w:val="24"/>
          <w:szCs w:val="24"/>
        </w:rPr>
        <w:t>n</w:t>
      </w:r>
      <w:r w:rsidRPr="00C404E0">
        <w:rPr>
          <w:b/>
          <w:bCs/>
          <w:sz w:val="24"/>
          <w:szCs w:val="24"/>
        </w:rPr>
        <w:t>í</w:t>
      </w:r>
      <w:r w:rsidRPr="00C404E0">
        <w:rPr>
          <w:b/>
          <w:bCs/>
          <w:spacing w:val="53"/>
          <w:sz w:val="24"/>
          <w:szCs w:val="24"/>
        </w:rPr>
        <w:t xml:space="preserve"> </w:t>
      </w:r>
      <w:r w:rsidRPr="00C404E0">
        <w:rPr>
          <w:b/>
          <w:bCs/>
          <w:sz w:val="24"/>
          <w:szCs w:val="24"/>
        </w:rPr>
        <w:t>s</w:t>
      </w:r>
      <w:r w:rsidRPr="00C404E0">
        <w:rPr>
          <w:b/>
          <w:bCs/>
          <w:spacing w:val="-2"/>
          <w:sz w:val="24"/>
          <w:szCs w:val="24"/>
        </w:rPr>
        <w:t>o</w:t>
      </w:r>
      <w:r w:rsidRPr="00C404E0">
        <w:rPr>
          <w:b/>
          <w:bCs/>
          <w:spacing w:val="1"/>
          <w:sz w:val="24"/>
          <w:szCs w:val="24"/>
        </w:rPr>
        <w:t>u</w:t>
      </w:r>
      <w:r w:rsidRPr="00C404E0">
        <w:rPr>
          <w:b/>
          <w:bCs/>
          <w:sz w:val="24"/>
          <w:szCs w:val="24"/>
        </w:rPr>
        <w:t>la</w:t>
      </w:r>
      <w:r w:rsidRPr="00C404E0">
        <w:rPr>
          <w:b/>
          <w:bCs/>
          <w:spacing w:val="-1"/>
          <w:sz w:val="24"/>
          <w:szCs w:val="24"/>
        </w:rPr>
        <w:t>d</w:t>
      </w:r>
      <w:r w:rsidRPr="00C404E0">
        <w:rPr>
          <w:b/>
          <w:bCs/>
          <w:sz w:val="24"/>
          <w:szCs w:val="24"/>
        </w:rPr>
        <w:t xml:space="preserve">u </w:t>
      </w:r>
      <w:r w:rsidRPr="00C404E0">
        <w:rPr>
          <w:b/>
          <w:bCs/>
          <w:spacing w:val="1"/>
          <w:sz w:val="24"/>
          <w:szCs w:val="24"/>
        </w:rPr>
        <w:t>n</w:t>
      </w:r>
      <w:r w:rsidRPr="00C404E0">
        <w:rPr>
          <w:b/>
          <w:bCs/>
          <w:sz w:val="24"/>
          <w:szCs w:val="24"/>
        </w:rPr>
        <w:t>av</w:t>
      </w:r>
      <w:r w:rsidRPr="00C404E0">
        <w:rPr>
          <w:b/>
          <w:bCs/>
          <w:spacing w:val="-1"/>
          <w:sz w:val="24"/>
          <w:szCs w:val="24"/>
        </w:rPr>
        <w:t>r</w:t>
      </w:r>
      <w:r w:rsidRPr="00C404E0">
        <w:rPr>
          <w:b/>
          <w:bCs/>
          <w:spacing w:val="1"/>
          <w:sz w:val="24"/>
          <w:szCs w:val="24"/>
        </w:rPr>
        <w:t>h</w:t>
      </w:r>
      <w:r w:rsidRPr="00C404E0">
        <w:rPr>
          <w:b/>
          <w:bCs/>
          <w:sz w:val="24"/>
          <w:szCs w:val="24"/>
        </w:rPr>
        <w:t>ov</w:t>
      </w:r>
      <w:r w:rsidRPr="00C404E0">
        <w:rPr>
          <w:b/>
          <w:bCs/>
          <w:spacing w:val="-2"/>
          <w:sz w:val="24"/>
          <w:szCs w:val="24"/>
        </w:rPr>
        <w:t>a</w:t>
      </w:r>
      <w:r w:rsidRPr="00C404E0">
        <w:rPr>
          <w:b/>
          <w:bCs/>
          <w:spacing w:val="1"/>
          <w:sz w:val="24"/>
          <w:szCs w:val="24"/>
        </w:rPr>
        <w:t>n</w:t>
      </w:r>
      <w:r w:rsidRPr="00C404E0">
        <w:rPr>
          <w:b/>
          <w:bCs/>
          <w:sz w:val="24"/>
          <w:szCs w:val="24"/>
        </w:rPr>
        <w:t>é</w:t>
      </w:r>
      <w:r w:rsidRPr="00C404E0">
        <w:rPr>
          <w:b/>
          <w:bCs/>
          <w:spacing w:val="52"/>
          <w:sz w:val="24"/>
          <w:szCs w:val="24"/>
        </w:rPr>
        <w:t xml:space="preserve"> </w:t>
      </w:r>
      <w:r w:rsidRPr="00C404E0">
        <w:rPr>
          <w:b/>
          <w:bCs/>
          <w:spacing w:val="1"/>
          <w:sz w:val="24"/>
          <w:szCs w:val="24"/>
        </w:rPr>
        <w:t>p</w:t>
      </w:r>
      <w:r w:rsidRPr="00C404E0">
        <w:rPr>
          <w:b/>
          <w:bCs/>
          <w:spacing w:val="-1"/>
          <w:sz w:val="24"/>
          <w:szCs w:val="24"/>
        </w:rPr>
        <w:t>r</w:t>
      </w:r>
      <w:r w:rsidRPr="00C404E0">
        <w:rPr>
          <w:b/>
          <w:bCs/>
          <w:sz w:val="24"/>
          <w:szCs w:val="24"/>
        </w:rPr>
        <w:t>áv</w:t>
      </w:r>
      <w:r w:rsidRPr="00C404E0">
        <w:rPr>
          <w:b/>
          <w:bCs/>
          <w:spacing w:val="1"/>
          <w:sz w:val="24"/>
          <w:szCs w:val="24"/>
        </w:rPr>
        <w:t>n</w:t>
      </w:r>
      <w:r w:rsidRPr="00C404E0">
        <w:rPr>
          <w:b/>
          <w:bCs/>
          <w:sz w:val="24"/>
          <w:szCs w:val="24"/>
        </w:rPr>
        <w:t>í</w:t>
      </w:r>
      <w:r w:rsidRPr="00C404E0">
        <w:rPr>
          <w:b/>
          <w:bCs/>
          <w:spacing w:val="51"/>
          <w:sz w:val="24"/>
          <w:szCs w:val="24"/>
        </w:rPr>
        <w:t xml:space="preserve"> </w:t>
      </w:r>
      <w:r w:rsidRPr="00C404E0">
        <w:rPr>
          <w:b/>
          <w:bCs/>
          <w:spacing w:val="1"/>
          <w:sz w:val="24"/>
          <w:szCs w:val="24"/>
        </w:rPr>
        <w:t>úp</w:t>
      </w:r>
      <w:r w:rsidRPr="00C404E0">
        <w:rPr>
          <w:b/>
          <w:bCs/>
          <w:spacing w:val="-1"/>
          <w:sz w:val="24"/>
          <w:szCs w:val="24"/>
        </w:rPr>
        <w:t>r</w:t>
      </w:r>
      <w:r w:rsidRPr="00C404E0">
        <w:rPr>
          <w:b/>
          <w:bCs/>
          <w:sz w:val="24"/>
          <w:szCs w:val="24"/>
        </w:rPr>
        <w:t>avy</w:t>
      </w:r>
      <w:r w:rsidRPr="00C404E0">
        <w:rPr>
          <w:b/>
          <w:bCs/>
          <w:spacing w:val="53"/>
          <w:sz w:val="24"/>
          <w:szCs w:val="24"/>
        </w:rPr>
        <w:t xml:space="preserve"> </w:t>
      </w:r>
      <w:r w:rsidRPr="00C404E0">
        <w:rPr>
          <w:b/>
          <w:bCs/>
          <w:sz w:val="24"/>
          <w:szCs w:val="24"/>
        </w:rPr>
        <w:t>s</w:t>
      </w:r>
      <w:r w:rsidRPr="00C404E0">
        <w:rPr>
          <w:b/>
          <w:bCs/>
          <w:spacing w:val="50"/>
          <w:sz w:val="24"/>
          <w:szCs w:val="24"/>
        </w:rPr>
        <w:t xml:space="preserve"> </w:t>
      </w:r>
      <w:r w:rsidRPr="00C404E0">
        <w:rPr>
          <w:b/>
          <w:bCs/>
          <w:spacing w:val="1"/>
          <w:sz w:val="24"/>
          <w:szCs w:val="24"/>
        </w:rPr>
        <w:t>ú</w:t>
      </w:r>
      <w:r w:rsidRPr="00C404E0">
        <w:rPr>
          <w:b/>
          <w:bCs/>
          <w:sz w:val="24"/>
          <w:szCs w:val="24"/>
        </w:rPr>
        <w:t>stav</w:t>
      </w:r>
      <w:r w:rsidRPr="00C404E0">
        <w:rPr>
          <w:b/>
          <w:bCs/>
          <w:spacing w:val="-2"/>
          <w:sz w:val="24"/>
          <w:szCs w:val="24"/>
        </w:rPr>
        <w:t>n</w:t>
      </w:r>
      <w:r w:rsidRPr="00C404E0">
        <w:rPr>
          <w:b/>
          <w:bCs/>
          <w:sz w:val="24"/>
          <w:szCs w:val="24"/>
        </w:rPr>
        <w:t xml:space="preserve">ím </w:t>
      </w:r>
      <w:r w:rsidRPr="00C404E0">
        <w:rPr>
          <w:b/>
          <w:bCs/>
          <w:spacing w:val="1"/>
          <w:sz w:val="24"/>
          <w:szCs w:val="24"/>
        </w:rPr>
        <w:t>p</w:t>
      </w:r>
      <w:r w:rsidRPr="00C404E0">
        <w:rPr>
          <w:b/>
          <w:bCs/>
          <w:sz w:val="24"/>
          <w:szCs w:val="24"/>
        </w:rPr>
        <w:t>o</w:t>
      </w:r>
      <w:r w:rsidRPr="00C404E0">
        <w:rPr>
          <w:b/>
          <w:bCs/>
          <w:spacing w:val="-1"/>
          <w:sz w:val="24"/>
          <w:szCs w:val="24"/>
        </w:rPr>
        <w:t>ř</w:t>
      </w:r>
      <w:r w:rsidRPr="00C404E0">
        <w:rPr>
          <w:b/>
          <w:bCs/>
          <w:sz w:val="24"/>
          <w:szCs w:val="24"/>
        </w:rPr>
        <w:t>á</w:t>
      </w:r>
      <w:r w:rsidRPr="00C404E0">
        <w:rPr>
          <w:b/>
          <w:bCs/>
          <w:spacing w:val="1"/>
          <w:sz w:val="24"/>
          <w:szCs w:val="24"/>
        </w:rPr>
        <w:t>dk</w:t>
      </w:r>
      <w:r w:rsidRPr="00C404E0">
        <w:rPr>
          <w:b/>
          <w:bCs/>
          <w:spacing w:val="-1"/>
          <w:sz w:val="24"/>
          <w:szCs w:val="24"/>
        </w:rPr>
        <w:t>e</w:t>
      </w:r>
      <w:r w:rsidRPr="00C404E0">
        <w:rPr>
          <w:b/>
          <w:bCs/>
          <w:sz w:val="24"/>
          <w:szCs w:val="24"/>
        </w:rPr>
        <w:t>m Č</w:t>
      </w:r>
      <w:r w:rsidRPr="00C404E0">
        <w:rPr>
          <w:b/>
          <w:bCs/>
          <w:spacing w:val="-1"/>
          <w:sz w:val="24"/>
          <w:szCs w:val="24"/>
        </w:rPr>
        <w:t>e</w:t>
      </w:r>
      <w:r w:rsidRPr="00C404E0">
        <w:rPr>
          <w:b/>
          <w:bCs/>
          <w:sz w:val="24"/>
          <w:szCs w:val="24"/>
        </w:rPr>
        <w:t>s</w:t>
      </w:r>
      <w:r w:rsidRPr="00C404E0">
        <w:rPr>
          <w:b/>
          <w:bCs/>
          <w:spacing w:val="1"/>
          <w:sz w:val="24"/>
          <w:szCs w:val="24"/>
        </w:rPr>
        <w:t>k</w:t>
      </w:r>
      <w:r w:rsidRPr="00C404E0">
        <w:rPr>
          <w:b/>
          <w:bCs/>
          <w:sz w:val="24"/>
          <w:szCs w:val="24"/>
        </w:rPr>
        <w:t>é r</w:t>
      </w:r>
      <w:r w:rsidRPr="00C404E0">
        <w:rPr>
          <w:b/>
          <w:bCs/>
          <w:spacing w:val="-1"/>
          <w:sz w:val="24"/>
          <w:szCs w:val="24"/>
        </w:rPr>
        <w:t>e</w:t>
      </w:r>
      <w:r w:rsidRPr="00C404E0">
        <w:rPr>
          <w:b/>
          <w:bCs/>
          <w:spacing w:val="1"/>
          <w:sz w:val="24"/>
          <w:szCs w:val="24"/>
        </w:rPr>
        <w:t>pub</w:t>
      </w:r>
      <w:r w:rsidRPr="00C404E0">
        <w:rPr>
          <w:b/>
          <w:bCs/>
          <w:sz w:val="24"/>
          <w:szCs w:val="24"/>
        </w:rPr>
        <w:t>l</w:t>
      </w:r>
      <w:r w:rsidRPr="00C404E0">
        <w:rPr>
          <w:b/>
          <w:bCs/>
          <w:spacing w:val="1"/>
          <w:sz w:val="24"/>
          <w:szCs w:val="24"/>
        </w:rPr>
        <w:t>ik</w:t>
      </w:r>
      <w:r w:rsidRPr="00C404E0">
        <w:rPr>
          <w:b/>
          <w:bCs/>
          <w:sz w:val="24"/>
          <w:szCs w:val="24"/>
        </w:rPr>
        <w:t xml:space="preserve">y, s </w:t>
      </w:r>
      <w:r w:rsidRPr="00C404E0">
        <w:rPr>
          <w:b/>
          <w:bCs/>
          <w:spacing w:val="-3"/>
          <w:sz w:val="24"/>
          <w:szCs w:val="24"/>
        </w:rPr>
        <w:t>m</w:t>
      </w:r>
      <w:r w:rsidRPr="00C404E0">
        <w:rPr>
          <w:b/>
          <w:bCs/>
          <w:spacing w:val="-1"/>
          <w:sz w:val="24"/>
          <w:szCs w:val="24"/>
        </w:rPr>
        <w:t>ez</w:t>
      </w:r>
      <w:r w:rsidRPr="00C404E0">
        <w:rPr>
          <w:b/>
          <w:bCs/>
          <w:sz w:val="24"/>
          <w:szCs w:val="24"/>
        </w:rPr>
        <w:t>i</w:t>
      </w:r>
      <w:r w:rsidRPr="00C404E0">
        <w:rPr>
          <w:b/>
          <w:bCs/>
          <w:spacing w:val="1"/>
          <w:sz w:val="24"/>
          <w:szCs w:val="24"/>
        </w:rPr>
        <w:t>n</w:t>
      </w:r>
      <w:r w:rsidRPr="00C404E0">
        <w:rPr>
          <w:b/>
          <w:bCs/>
          <w:sz w:val="24"/>
          <w:szCs w:val="24"/>
        </w:rPr>
        <w:t>á</w:t>
      </w:r>
      <w:r w:rsidRPr="00C404E0">
        <w:rPr>
          <w:b/>
          <w:bCs/>
          <w:spacing w:val="-1"/>
          <w:sz w:val="24"/>
          <w:szCs w:val="24"/>
        </w:rPr>
        <w:t>r</w:t>
      </w:r>
      <w:r w:rsidRPr="00C404E0">
        <w:rPr>
          <w:b/>
          <w:bCs/>
          <w:spacing w:val="2"/>
          <w:sz w:val="24"/>
          <w:szCs w:val="24"/>
        </w:rPr>
        <w:t>o</w:t>
      </w:r>
      <w:r w:rsidRPr="00C404E0">
        <w:rPr>
          <w:b/>
          <w:bCs/>
          <w:spacing w:val="1"/>
          <w:sz w:val="24"/>
          <w:szCs w:val="24"/>
        </w:rPr>
        <w:t>dn</w:t>
      </w:r>
      <w:r w:rsidRPr="00C404E0">
        <w:rPr>
          <w:b/>
          <w:bCs/>
          <w:sz w:val="24"/>
          <w:szCs w:val="24"/>
        </w:rPr>
        <w:t>í</w:t>
      </w:r>
      <w:r w:rsidRPr="00C404E0">
        <w:rPr>
          <w:b/>
          <w:bCs/>
          <w:spacing w:val="-3"/>
          <w:sz w:val="24"/>
          <w:szCs w:val="24"/>
        </w:rPr>
        <w:t>m</w:t>
      </w:r>
      <w:r w:rsidRPr="00C404E0">
        <w:rPr>
          <w:b/>
          <w:bCs/>
          <w:sz w:val="24"/>
          <w:szCs w:val="24"/>
        </w:rPr>
        <w:t>i s</w:t>
      </w:r>
      <w:r w:rsidRPr="00C404E0">
        <w:rPr>
          <w:b/>
          <w:bCs/>
          <w:spacing w:val="-2"/>
          <w:sz w:val="24"/>
          <w:szCs w:val="24"/>
        </w:rPr>
        <w:t>m</w:t>
      </w:r>
      <w:r w:rsidRPr="00C404E0">
        <w:rPr>
          <w:b/>
          <w:bCs/>
          <w:sz w:val="24"/>
          <w:szCs w:val="24"/>
        </w:rPr>
        <w:t>lo</w:t>
      </w:r>
      <w:r w:rsidRPr="00C404E0">
        <w:rPr>
          <w:b/>
          <w:bCs/>
          <w:spacing w:val="1"/>
          <w:sz w:val="24"/>
          <w:szCs w:val="24"/>
        </w:rPr>
        <w:t>u</w:t>
      </w:r>
      <w:r w:rsidRPr="00C404E0">
        <w:rPr>
          <w:b/>
          <w:bCs/>
          <w:sz w:val="24"/>
          <w:szCs w:val="24"/>
        </w:rPr>
        <w:t>v</w:t>
      </w:r>
      <w:r w:rsidRPr="00C404E0">
        <w:rPr>
          <w:b/>
          <w:bCs/>
          <w:spacing w:val="2"/>
          <w:sz w:val="24"/>
          <w:szCs w:val="24"/>
        </w:rPr>
        <w:t>a</w:t>
      </w:r>
      <w:r w:rsidRPr="00C404E0">
        <w:rPr>
          <w:b/>
          <w:bCs/>
          <w:spacing w:val="-3"/>
          <w:sz w:val="24"/>
          <w:szCs w:val="24"/>
        </w:rPr>
        <w:t>m</w:t>
      </w:r>
      <w:r w:rsidRPr="00C404E0">
        <w:rPr>
          <w:b/>
          <w:bCs/>
          <w:sz w:val="24"/>
          <w:szCs w:val="24"/>
        </w:rPr>
        <w:t>i a zhodnocení slučitelnosti navrhované právní úpravy se závazky vyplývajícími pro Českou republiku z členství v Evropské unii</w:t>
      </w:r>
      <w:r w:rsidR="00286D84">
        <w:rPr>
          <w:b/>
          <w:bCs/>
          <w:sz w:val="24"/>
          <w:szCs w:val="24"/>
        </w:rPr>
        <w:t>:</w:t>
      </w:r>
    </w:p>
    <w:p w:rsidR="00F81DDF" w:rsidRPr="00C404E0" w:rsidRDefault="00F81DDF" w:rsidP="00DB4216">
      <w:pPr>
        <w:widowControl w:val="0"/>
        <w:autoSpaceDE w:val="0"/>
        <w:autoSpaceDN w:val="0"/>
        <w:adjustRightInd w:val="0"/>
        <w:spacing w:before="60"/>
        <w:ind w:right="-36"/>
        <w:jc w:val="both"/>
        <w:rPr>
          <w:spacing w:val="9"/>
          <w:sz w:val="24"/>
          <w:szCs w:val="24"/>
        </w:rPr>
      </w:pPr>
      <w:r w:rsidRPr="00C404E0">
        <w:rPr>
          <w:sz w:val="24"/>
          <w:szCs w:val="24"/>
        </w:rPr>
        <w:t>N</w:t>
      </w:r>
      <w:r w:rsidRPr="00C404E0">
        <w:rPr>
          <w:spacing w:val="-1"/>
          <w:sz w:val="24"/>
          <w:szCs w:val="24"/>
        </w:rPr>
        <w:t>á</w:t>
      </w:r>
      <w:r w:rsidRPr="00C404E0">
        <w:rPr>
          <w:sz w:val="24"/>
          <w:szCs w:val="24"/>
        </w:rPr>
        <w:t>v</w:t>
      </w:r>
      <w:r w:rsidRPr="00C404E0">
        <w:rPr>
          <w:spacing w:val="-1"/>
          <w:sz w:val="24"/>
          <w:szCs w:val="24"/>
        </w:rPr>
        <w:t>r</w:t>
      </w:r>
      <w:r w:rsidRPr="00C404E0">
        <w:rPr>
          <w:sz w:val="24"/>
          <w:szCs w:val="24"/>
        </w:rPr>
        <w:t>h</w:t>
      </w:r>
      <w:r w:rsidRPr="00C404E0">
        <w:rPr>
          <w:spacing w:val="43"/>
          <w:sz w:val="24"/>
          <w:szCs w:val="24"/>
        </w:rPr>
        <w:t xml:space="preserve"> </w:t>
      </w:r>
      <w:r w:rsidRPr="00C404E0">
        <w:rPr>
          <w:spacing w:val="1"/>
          <w:sz w:val="24"/>
          <w:szCs w:val="24"/>
        </w:rPr>
        <w:t>z</w:t>
      </w:r>
      <w:r w:rsidRPr="00C404E0">
        <w:rPr>
          <w:spacing w:val="-1"/>
          <w:sz w:val="24"/>
          <w:szCs w:val="24"/>
        </w:rPr>
        <w:t>á</w:t>
      </w:r>
      <w:r w:rsidRPr="00C404E0">
        <w:rPr>
          <w:sz w:val="24"/>
          <w:szCs w:val="24"/>
        </w:rPr>
        <w:t>kona</w:t>
      </w:r>
      <w:r w:rsidRPr="00C404E0">
        <w:rPr>
          <w:spacing w:val="44"/>
          <w:sz w:val="24"/>
          <w:szCs w:val="24"/>
        </w:rPr>
        <w:t xml:space="preserve"> </w:t>
      </w:r>
      <w:r w:rsidRPr="00C404E0">
        <w:rPr>
          <w:sz w:val="24"/>
          <w:szCs w:val="24"/>
        </w:rPr>
        <w:t>je</w:t>
      </w:r>
      <w:r w:rsidRPr="00C404E0">
        <w:rPr>
          <w:spacing w:val="42"/>
          <w:sz w:val="24"/>
          <w:szCs w:val="24"/>
        </w:rPr>
        <w:t xml:space="preserve"> </w:t>
      </w:r>
      <w:r w:rsidRPr="00C404E0">
        <w:rPr>
          <w:sz w:val="24"/>
          <w:szCs w:val="24"/>
        </w:rPr>
        <w:t>v</w:t>
      </w:r>
      <w:r w:rsidRPr="00C404E0">
        <w:rPr>
          <w:spacing w:val="43"/>
          <w:sz w:val="24"/>
          <w:szCs w:val="24"/>
        </w:rPr>
        <w:t xml:space="preserve"> </w:t>
      </w:r>
      <w:r w:rsidRPr="00C404E0">
        <w:rPr>
          <w:sz w:val="24"/>
          <w:szCs w:val="24"/>
        </w:rPr>
        <w:t>sou</w:t>
      </w:r>
      <w:r w:rsidRPr="00C404E0">
        <w:rPr>
          <w:spacing w:val="3"/>
          <w:sz w:val="24"/>
          <w:szCs w:val="24"/>
        </w:rPr>
        <w:t>l</w:t>
      </w:r>
      <w:r w:rsidRPr="00C404E0">
        <w:rPr>
          <w:spacing w:val="-1"/>
          <w:sz w:val="24"/>
          <w:szCs w:val="24"/>
        </w:rPr>
        <w:t>a</w:t>
      </w:r>
      <w:r w:rsidRPr="00C404E0">
        <w:rPr>
          <w:sz w:val="24"/>
          <w:szCs w:val="24"/>
        </w:rPr>
        <w:t>du</w:t>
      </w:r>
      <w:r w:rsidRPr="00C404E0">
        <w:rPr>
          <w:spacing w:val="43"/>
          <w:sz w:val="24"/>
          <w:szCs w:val="24"/>
        </w:rPr>
        <w:t xml:space="preserve"> </w:t>
      </w:r>
      <w:r w:rsidRPr="00C404E0">
        <w:rPr>
          <w:sz w:val="24"/>
          <w:szCs w:val="24"/>
        </w:rPr>
        <w:t>s</w:t>
      </w:r>
      <w:r w:rsidRPr="00C404E0">
        <w:rPr>
          <w:spacing w:val="43"/>
          <w:sz w:val="24"/>
          <w:szCs w:val="24"/>
        </w:rPr>
        <w:t xml:space="preserve"> </w:t>
      </w:r>
      <w:r w:rsidRPr="00C404E0">
        <w:rPr>
          <w:sz w:val="24"/>
          <w:szCs w:val="24"/>
        </w:rPr>
        <w:t>ústav</w:t>
      </w:r>
      <w:r w:rsidRPr="00C404E0">
        <w:rPr>
          <w:spacing w:val="2"/>
          <w:sz w:val="24"/>
          <w:szCs w:val="24"/>
        </w:rPr>
        <w:t>n</w:t>
      </w:r>
      <w:r w:rsidRPr="00C404E0">
        <w:rPr>
          <w:sz w:val="24"/>
          <w:szCs w:val="24"/>
        </w:rPr>
        <w:t>ím</w:t>
      </w:r>
      <w:r w:rsidRPr="00C404E0">
        <w:rPr>
          <w:spacing w:val="44"/>
          <w:sz w:val="24"/>
          <w:szCs w:val="24"/>
        </w:rPr>
        <w:t xml:space="preserve"> </w:t>
      </w:r>
      <w:r w:rsidRPr="00C404E0">
        <w:rPr>
          <w:sz w:val="24"/>
          <w:szCs w:val="24"/>
        </w:rPr>
        <w:t>po</w:t>
      </w:r>
      <w:r w:rsidRPr="00C404E0">
        <w:rPr>
          <w:spacing w:val="1"/>
          <w:sz w:val="24"/>
          <w:szCs w:val="24"/>
        </w:rPr>
        <w:t>ř</w:t>
      </w:r>
      <w:r w:rsidRPr="00C404E0">
        <w:rPr>
          <w:spacing w:val="-1"/>
          <w:sz w:val="24"/>
          <w:szCs w:val="24"/>
        </w:rPr>
        <w:t>á</w:t>
      </w:r>
      <w:r w:rsidRPr="00C404E0">
        <w:rPr>
          <w:sz w:val="24"/>
          <w:szCs w:val="24"/>
        </w:rPr>
        <w:t>dk</w:t>
      </w:r>
      <w:r w:rsidRPr="00C404E0">
        <w:rPr>
          <w:spacing w:val="1"/>
          <w:sz w:val="24"/>
          <w:szCs w:val="24"/>
        </w:rPr>
        <w:t>e</w:t>
      </w:r>
      <w:r w:rsidRPr="00C404E0">
        <w:rPr>
          <w:sz w:val="24"/>
          <w:szCs w:val="24"/>
        </w:rPr>
        <w:t>m,</w:t>
      </w:r>
      <w:r w:rsidRPr="00C404E0">
        <w:rPr>
          <w:spacing w:val="43"/>
          <w:sz w:val="24"/>
          <w:szCs w:val="24"/>
        </w:rPr>
        <w:t xml:space="preserve"> </w:t>
      </w:r>
      <w:r w:rsidRPr="00C404E0">
        <w:rPr>
          <w:sz w:val="24"/>
          <w:szCs w:val="24"/>
        </w:rPr>
        <w:t>se</w:t>
      </w:r>
      <w:r w:rsidRPr="00C404E0">
        <w:rPr>
          <w:spacing w:val="42"/>
          <w:sz w:val="24"/>
          <w:szCs w:val="24"/>
        </w:rPr>
        <w:t xml:space="preserve"> </w:t>
      </w:r>
      <w:r w:rsidRPr="00C404E0">
        <w:rPr>
          <w:spacing w:val="1"/>
          <w:sz w:val="24"/>
          <w:szCs w:val="24"/>
        </w:rPr>
        <w:t>z</w:t>
      </w:r>
      <w:r w:rsidRPr="00C404E0">
        <w:rPr>
          <w:spacing w:val="-1"/>
          <w:sz w:val="24"/>
          <w:szCs w:val="24"/>
        </w:rPr>
        <w:t>á</w:t>
      </w:r>
      <w:r w:rsidRPr="00C404E0">
        <w:rPr>
          <w:sz w:val="24"/>
          <w:szCs w:val="24"/>
        </w:rPr>
        <w:t>v</w:t>
      </w:r>
      <w:r w:rsidRPr="00C404E0">
        <w:rPr>
          <w:spacing w:val="-1"/>
          <w:sz w:val="24"/>
          <w:szCs w:val="24"/>
        </w:rPr>
        <w:t>a</w:t>
      </w:r>
      <w:r w:rsidRPr="00C404E0">
        <w:rPr>
          <w:spacing w:val="1"/>
          <w:sz w:val="24"/>
          <w:szCs w:val="24"/>
        </w:rPr>
        <w:t>z</w:t>
      </w:r>
      <w:r w:rsidRPr="00C404E0">
        <w:rPr>
          <w:spacing w:val="5"/>
          <w:sz w:val="24"/>
          <w:szCs w:val="24"/>
        </w:rPr>
        <w:t>k</w:t>
      </w:r>
      <w:r w:rsidRPr="00C404E0">
        <w:rPr>
          <w:sz w:val="24"/>
          <w:szCs w:val="24"/>
        </w:rPr>
        <w:t>y Č</w:t>
      </w:r>
      <w:r w:rsidRPr="00C404E0">
        <w:rPr>
          <w:spacing w:val="-1"/>
          <w:sz w:val="24"/>
          <w:szCs w:val="24"/>
        </w:rPr>
        <w:t>e</w:t>
      </w:r>
      <w:r w:rsidRPr="00C404E0">
        <w:rPr>
          <w:sz w:val="24"/>
          <w:szCs w:val="24"/>
        </w:rPr>
        <w:t>ské</w:t>
      </w:r>
      <w:r w:rsidRPr="00C404E0">
        <w:rPr>
          <w:spacing w:val="13"/>
          <w:sz w:val="24"/>
          <w:szCs w:val="24"/>
        </w:rPr>
        <w:t xml:space="preserve"> </w:t>
      </w:r>
      <w:r w:rsidRPr="00C404E0">
        <w:rPr>
          <w:sz w:val="24"/>
          <w:szCs w:val="24"/>
        </w:rPr>
        <w:t>r</w:t>
      </w:r>
      <w:r w:rsidRPr="00C404E0">
        <w:rPr>
          <w:spacing w:val="-2"/>
          <w:sz w:val="24"/>
          <w:szCs w:val="24"/>
        </w:rPr>
        <w:t>e</w:t>
      </w:r>
      <w:r w:rsidRPr="00C404E0">
        <w:rPr>
          <w:sz w:val="24"/>
          <w:szCs w:val="24"/>
        </w:rPr>
        <w:t>publ</w:t>
      </w:r>
      <w:r w:rsidRPr="00C404E0">
        <w:rPr>
          <w:spacing w:val="1"/>
          <w:sz w:val="24"/>
          <w:szCs w:val="24"/>
        </w:rPr>
        <w:t>i</w:t>
      </w:r>
      <w:r w:rsidRPr="00C404E0">
        <w:rPr>
          <w:spacing w:val="5"/>
          <w:sz w:val="24"/>
          <w:szCs w:val="24"/>
        </w:rPr>
        <w:t>k</w:t>
      </w:r>
      <w:r w:rsidRPr="00C404E0">
        <w:rPr>
          <w:sz w:val="24"/>
          <w:szCs w:val="24"/>
        </w:rPr>
        <w:t>y</w:t>
      </w:r>
      <w:r w:rsidRPr="00C404E0">
        <w:rPr>
          <w:spacing w:val="7"/>
          <w:sz w:val="24"/>
          <w:szCs w:val="24"/>
        </w:rPr>
        <w:t xml:space="preserve"> </w:t>
      </w:r>
      <w:r w:rsidRPr="00C404E0">
        <w:rPr>
          <w:spacing w:val="5"/>
          <w:sz w:val="24"/>
          <w:szCs w:val="24"/>
        </w:rPr>
        <w:t>v</w:t>
      </w:r>
      <w:r w:rsidRPr="00C404E0">
        <w:rPr>
          <w:spacing w:val="-5"/>
          <w:sz w:val="24"/>
          <w:szCs w:val="24"/>
        </w:rPr>
        <w:t>y</w:t>
      </w:r>
      <w:r w:rsidRPr="00C404E0">
        <w:rPr>
          <w:sz w:val="24"/>
          <w:szCs w:val="24"/>
        </w:rPr>
        <w:t>p</w:t>
      </w:r>
      <w:r w:rsidRPr="00C404E0">
        <w:rPr>
          <w:spacing w:val="5"/>
          <w:sz w:val="24"/>
          <w:szCs w:val="24"/>
        </w:rPr>
        <w:t>l</w:t>
      </w:r>
      <w:r w:rsidRPr="00C404E0">
        <w:rPr>
          <w:spacing w:val="-5"/>
          <w:sz w:val="24"/>
          <w:szCs w:val="24"/>
        </w:rPr>
        <w:t>ý</w:t>
      </w:r>
      <w:r w:rsidRPr="00C404E0">
        <w:rPr>
          <w:spacing w:val="2"/>
          <w:sz w:val="24"/>
          <w:szCs w:val="24"/>
        </w:rPr>
        <w:t>v</w:t>
      </w:r>
      <w:r w:rsidRPr="00C404E0">
        <w:rPr>
          <w:spacing w:val="1"/>
          <w:sz w:val="24"/>
          <w:szCs w:val="24"/>
        </w:rPr>
        <w:t>a</w:t>
      </w:r>
      <w:r w:rsidRPr="00C404E0">
        <w:rPr>
          <w:sz w:val="24"/>
          <w:szCs w:val="24"/>
        </w:rPr>
        <w:t>j</w:t>
      </w:r>
      <w:r w:rsidRPr="00C404E0">
        <w:rPr>
          <w:spacing w:val="1"/>
          <w:sz w:val="24"/>
          <w:szCs w:val="24"/>
        </w:rPr>
        <w:t>í</w:t>
      </w:r>
      <w:r w:rsidRPr="00C404E0">
        <w:rPr>
          <w:spacing w:val="-1"/>
          <w:sz w:val="24"/>
          <w:szCs w:val="24"/>
        </w:rPr>
        <w:t>c</w:t>
      </w:r>
      <w:r w:rsidRPr="00C404E0">
        <w:rPr>
          <w:sz w:val="24"/>
          <w:szCs w:val="24"/>
        </w:rPr>
        <w:t>í</w:t>
      </w:r>
      <w:r w:rsidRPr="00C404E0">
        <w:rPr>
          <w:spacing w:val="1"/>
          <w:sz w:val="24"/>
          <w:szCs w:val="24"/>
        </w:rPr>
        <w:t>m</w:t>
      </w:r>
      <w:r w:rsidRPr="00C404E0">
        <w:rPr>
          <w:sz w:val="24"/>
          <w:szCs w:val="24"/>
        </w:rPr>
        <w:t>i</w:t>
      </w:r>
      <w:r w:rsidRPr="00C404E0">
        <w:rPr>
          <w:spacing w:val="15"/>
          <w:sz w:val="24"/>
          <w:szCs w:val="24"/>
        </w:rPr>
        <w:t xml:space="preserve"> </w:t>
      </w:r>
      <w:r w:rsidRPr="00C404E0">
        <w:rPr>
          <w:sz w:val="24"/>
          <w:szCs w:val="24"/>
        </w:rPr>
        <w:t>z</w:t>
      </w:r>
      <w:r w:rsidRPr="00C404E0">
        <w:rPr>
          <w:spacing w:val="13"/>
          <w:sz w:val="24"/>
          <w:szCs w:val="24"/>
        </w:rPr>
        <w:t xml:space="preserve"> </w:t>
      </w:r>
      <w:r w:rsidRPr="00C404E0">
        <w:rPr>
          <w:sz w:val="24"/>
          <w:szCs w:val="24"/>
        </w:rPr>
        <w:t>me</w:t>
      </w:r>
      <w:r w:rsidRPr="00C404E0">
        <w:rPr>
          <w:spacing w:val="1"/>
          <w:sz w:val="24"/>
          <w:szCs w:val="24"/>
        </w:rPr>
        <w:t>z</w:t>
      </w:r>
      <w:r w:rsidRPr="00C404E0">
        <w:rPr>
          <w:sz w:val="24"/>
          <w:szCs w:val="24"/>
        </w:rPr>
        <w:t>iná</w:t>
      </w:r>
      <w:r w:rsidRPr="00C404E0">
        <w:rPr>
          <w:spacing w:val="-1"/>
          <w:sz w:val="24"/>
          <w:szCs w:val="24"/>
        </w:rPr>
        <w:t>r</w:t>
      </w:r>
      <w:r w:rsidRPr="00C404E0">
        <w:rPr>
          <w:sz w:val="24"/>
          <w:szCs w:val="24"/>
        </w:rPr>
        <w:t>odních</w:t>
      </w:r>
      <w:r w:rsidRPr="00C404E0">
        <w:rPr>
          <w:spacing w:val="14"/>
          <w:sz w:val="24"/>
          <w:szCs w:val="24"/>
        </w:rPr>
        <w:t xml:space="preserve"> </w:t>
      </w:r>
      <w:r w:rsidRPr="00C404E0">
        <w:rPr>
          <w:spacing w:val="-2"/>
          <w:sz w:val="24"/>
          <w:szCs w:val="24"/>
        </w:rPr>
        <w:t>s</w:t>
      </w:r>
      <w:r w:rsidRPr="00C404E0">
        <w:rPr>
          <w:sz w:val="24"/>
          <w:szCs w:val="24"/>
        </w:rPr>
        <w:t>m</w:t>
      </w:r>
      <w:r w:rsidRPr="00C404E0">
        <w:rPr>
          <w:spacing w:val="1"/>
          <w:sz w:val="24"/>
          <w:szCs w:val="24"/>
        </w:rPr>
        <w:t>l</w:t>
      </w:r>
      <w:r w:rsidRPr="00C404E0">
        <w:rPr>
          <w:sz w:val="24"/>
          <w:szCs w:val="24"/>
        </w:rPr>
        <w:t>uv,</w:t>
      </w:r>
      <w:r w:rsidRPr="00C404E0">
        <w:rPr>
          <w:spacing w:val="14"/>
          <w:sz w:val="24"/>
          <w:szCs w:val="24"/>
        </w:rPr>
        <w:t xml:space="preserve"> </w:t>
      </w:r>
      <w:r w:rsidRPr="00C404E0">
        <w:rPr>
          <w:sz w:val="24"/>
          <w:szCs w:val="24"/>
        </w:rPr>
        <w:t>j</w:t>
      </w:r>
      <w:r w:rsidRPr="00C404E0">
        <w:rPr>
          <w:spacing w:val="1"/>
          <w:sz w:val="24"/>
          <w:szCs w:val="24"/>
        </w:rPr>
        <w:t>i</w:t>
      </w:r>
      <w:r w:rsidRPr="00C404E0">
        <w:rPr>
          <w:sz w:val="24"/>
          <w:szCs w:val="24"/>
        </w:rPr>
        <w:t>m</w:t>
      </w:r>
      <w:r w:rsidRPr="00C404E0">
        <w:rPr>
          <w:spacing w:val="-1"/>
          <w:sz w:val="24"/>
          <w:szCs w:val="24"/>
        </w:rPr>
        <w:t>i</w:t>
      </w:r>
      <w:r w:rsidRPr="00C404E0">
        <w:rPr>
          <w:sz w:val="24"/>
          <w:szCs w:val="24"/>
        </w:rPr>
        <w:t>ž</w:t>
      </w:r>
      <w:r w:rsidRPr="00C404E0">
        <w:rPr>
          <w:spacing w:val="15"/>
          <w:sz w:val="24"/>
          <w:szCs w:val="24"/>
        </w:rPr>
        <w:t xml:space="preserve"> </w:t>
      </w:r>
      <w:r w:rsidRPr="00C404E0">
        <w:rPr>
          <w:sz w:val="24"/>
          <w:szCs w:val="24"/>
        </w:rPr>
        <w:t>je</w:t>
      </w:r>
      <w:r w:rsidRPr="00C404E0">
        <w:rPr>
          <w:spacing w:val="14"/>
          <w:sz w:val="24"/>
          <w:szCs w:val="24"/>
        </w:rPr>
        <w:t xml:space="preserve"> </w:t>
      </w:r>
      <w:r w:rsidRPr="00C404E0">
        <w:rPr>
          <w:spacing w:val="-2"/>
          <w:sz w:val="24"/>
          <w:szCs w:val="24"/>
        </w:rPr>
        <w:t>Česká republika</w:t>
      </w:r>
      <w:r w:rsidRPr="00C404E0">
        <w:rPr>
          <w:spacing w:val="15"/>
          <w:sz w:val="24"/>
          <w:szCs w:val="24"/>
        </w:rPr>
        <w:t xml:space="preserve"> </w:t>
      </w:r>
      <w:r w:rsidRPr="00C404E0">
        <w:rPr>
          <w:sz w:val="24"/>
          <w:szCs w:val="24"/>
        </w:rPr>
        <w:t>v</w:t>
      </w:r>
      <w:r w:rsidRPr="00C404E0">
        <w:rPr>
          <w:spacing w:val="-1"/>
          <w:sz w:val="24"/>
          <w:szCs w:val="24"/>
        </w:rPr>
        <w:t>á</w:t>
      </w:r>
      <w:r w:rsidRPr="00C404E0">
        <w:rPr>
          <w:spacing w:val="1"/>
          <w:sz w:val="24"/>
          <w:szCs w:val="24"/>
        </w:rPr>
        <w:t>z</w:t>
      </w:r>
      <w:r w:rsidRPr="00C404E0">
        <w:rPr>
          <w:spacing w:val="-1"/>
          <w:sz w:val="24"/>
          <w:szCs w:val="24"/>
        </w:rPr>
        <w:t>á</w:t>
      </w:r>
      <w:r w:rsidRPr="00C404E0">
        <w:rPr>
          <w:spacing w:val="-2"/>
          <w:sz w:val="24"/>
          <w:szCs w:val="24"/>
        </w:rPr>
        <w:t>n</w:t>
      </w:r>
      <w:r w:rsidRPr="00C404E0">
        <w:rPr>
          <w:spacing w:val="-1"/>
          <w:sz w:val="24"/>
          <w:szCs w:val="24"/>
        </w:rPr>
        <w:t>a</w:t>
      </w:r>
      <w:r w:rsidRPr="00C404E0">
        <w:rPr>
          <w:sz w:val="24"/>
          <w:szCs w:val="24"/>
        </w:rPr>
        <w:t>.</w:t>
      </w:r>
      <w:r w:rsidRPr="00C404E0">
        <w:rPr>
          <w:spacing w:val="9"/>
          <w:sz w:val="24"/>
          <w:szCs w:val="24"/>
        </w:rPr>
        <w:t xml:space="preserve"> </w:t>
      </w:r>
    </w:p>
    <w:p w:rsidR="001E2ABA" w:rsidRPr="00C404E0" w:rsidRDefault="0046125C" w:rsidP="00DB4216">
      <w:pPr>
        <w:widowControl w:val="0"/>
        <w:autoSpaceDE w:val="0"/>
        <w:autoSpaceDN w:val="0"/>
        <w:adjustRightInd w:val="0"/>
        <w:spacing w:before="60"/>
        <w:ind w:right="-36"/>
        <w:jc w:val="both"/>
        <w:rPr>
          <w:sz w:val="24"/>
          <w:szCs w:val="24"/>
        </w:rPr>
      </w:pPr>
      <w:r w:rsidRPr="00C404E0">
        <w:rPr>
          <w:spacing w:val="9"/>
          <w:sz w:val="24"/>
          <w:szCs w:val="24"/>
        </w:rPr>
        <w:t>Ve vztahu k právu Evropské unie se návrh dotýká ustanovení s</w:t>
      </w:r>
      <w:r w:rsidR="001E2ABA" w:rsidRPr="00C404E0">
        <w:rPr>
          <w:spacing w:val="9"/>
          <w:sz w:val="24"/>
          <w:szCs w:val="24"/>
        </w:rPr>
        <w:t>měrnice 2011/96/EU o společném systému zdanění mateřských a dceřiných společností z různých členských států (tzv. dividendová směrnice)</w:t>
      </w:r>
      <w:r w:rsidRPr="00C404E0">
        <w:rPr>
          <w:spacing w:val="9"/>
          <w:sz w:val="24"/>
          <w:szCs w:val="24"/>
        </w:rPr>
        <w:t xml:space="preserve">. Nicméně </w:t>
      </w:r>
      <w:r w:rsidR="006667F8" w:rsidRPr="00C404E0">
        <w:rPr>
          <w:spacing w:val="9"/>
          <w:sz w:val="24"/>
          <w:szCs w:val="24"/>
        </w:rPr>
        <w:t xml:space="preserve">přijetím návrhu nedojde k ohrožení principů a zásad, které dividendová směrnice zamýšlí. Nedojde </w:t>
      </w:r>
      <w:r w:rsidR="00286D84">
        <w:rPr>
          <w:spacing w:val="9"/>
          <w:sz w:val="24"/>
          <w:szCs w:val="24"/>
        </w:rPr>
        <w:t xml:space="preserve">ani </w:t>
      </w:r>
      <w:r w:rsidR="006667F8" w:rsidRPr="00C404E0">
        <w:rPr>
          <w:spacing w:val="9"/>
          <w:sz w:val="24"/>
          <w:szCs w:val="24"/>
        </w:rPr>
        <w:t>k ohrožení fungování vnitřní</w:t>
      </w:r>
      <w:r w:rsidR="00286D84">
        <w:rPr>
          <w:spacing w:val="9"/>
          <w:sz w:val="24"/>
          <w:szCs w:val="24"/>
        </w:rPr>
        <w:t>ho</w:t>
      </w:r>
      <w:r w:rsidR="006667F8" w:rsidRPr="00C404E0">
        <w:rPr>
          <w:spacing w:val="9"/>
          <w:sz w:val="24"/>
          <w:szCs w:val="24"/>
        </w:rPr>
        <w:t xml:space="preserve"> trhu a přesunu kapitálu.</w:t>
      </w:r>
      <w:r w:rsidR="00C07517">
        <w:rPr>
          <w:spacing w:val="9"/>
          <w:sz w:val="24"/>
          <w:szCs w:val="24"/>
        </w:rPr>
        <w:t xml:space="preserve"> Některé členské státy (např. Nizozemsko) mají specifické úpravy zdanění dividend, které zvýhodňují korporace sídlící, i když často pouze formálně, v jejich zemi.</w:t>
      </w:r>
    </w:p>
    <w:p w:rsidR="00F81DDF" w:rsidRPr="00C404E0" w:rsidRDefault="00F81DDF" w:rsidP="00DB4216">
      <w:pPr>
        <w:widowControl w:val="0"/>
        <w:autoSpaceDE w:val="0"/>
        <w:autoSpaceDN w:val="0"/>
        <w:adjustRightInd w:val="0"/>
        <w:spacing w:before="60"/>
        <w:ind w:right="63"/>
        <w:jc w:val="both"/>
        <w:rPr>
          <w:b/>
          <w:color w:val="000000"/>
          <w:sz w:val="24"/>
          <w:szCs w:val="24"/>
        </w:rPr>
      </w:pPr>
      <w:r w:rsidRPr="00C404E0">
        <w:rPr>
          <w:b/>
          <w:color w:val="000000"/>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dopady na životní prostředí, bezpečnost nebo obranu státu:</w:t>
      </w:r>
    </w:p>
    <w:p w:rsidR="00C404E0" w:rsidRPr="00C404E0" w:rsidRDefault="00F81DDF" w:rsidP="00DB4216">
      <w:pPr>
        <w:widowControl w:val="0"/>
        <w:autoSpaceDE w:val="0"/>
        <w:autoSpaceDN w:val="0"/>
        <w:adjustRightInd w:val="0"/>
        <w:spacing w:before="60"/>
        <w:ind w:right="-36"/>
        <w:jc w:val="both"/>
        <w:rPr>
          <w:color w:val="000000"/>
          <w:sz w:val="24"/>
          <w:szCs w:val="24"/>
        </w:rPr>
      </w:pPr>
      <w:r w:rsidRPr="00C404E0">
        <w:rPr>
          <w:color w:val="000000"/>
          <w:sz w:val="24"/>
          <w:szCs w:val="24"/>
        </w:rPr>
        <w:t xml:space="preserve">Navrhovaná úprava bude mít </w:t>
      </w:r>
      <w:r w:rsidR="00C404E0" w:rsidRPr="00C404E0">
        <w:rPr>
          <w:color w:val="000000"/>
          <w:sz w:val="24"/>
          <w:szCs w:val="24"/>
        </w:rPr>
        <w:t>pozitivní</w:t>
      </w:r>
      <w:r w:rsidRPr="00C404E0">
        <w:rPr>
          <w:color w:val="000000"/>
          <w:sz w:val="24"/>
          <w:szCs w:val="24"/>
        </w:rPr>
        <w:t xml:space="preserve"> dopad na státní </w:t>
      </w:r>
      <w:r w:rsidR="00C404E0" w:rsidRPr="00C404E0">
        <w:rPr>
          <w:color w:val="000000"/>
          <w:sz w:val="24"/>
          <w:szCs w:val="24"/>
        </w:rPr>
        <w:t>rozpočet, protože podstatně navýší jeho příjmovou stránku</w:t>
      </w:r>
      <w:r w:rsidRPr="00C404E0">
        <w:rPr>
          <w:color w:val="000000"/>
          <w:sz w:val="24"/>
          <w:szCs w:val="24"/>
        </w:rPr>
        <w:t xml:space="preserve">. </w:t>
      </w:r>
      <w:r w:rsidR="00AF7877">
        <w:rPr>
          <w:color w:val="000000"/>
          <w:sz w:val="24"/>
          <w:szCs w:val="24"/>
        </w:rPr>
        <w:t xml:space="preserve">Stejně tak se očekává zvýšení příjmů </w:t>
      </w:r>
      <w:r w:rsidR="00AF7877">
        <w:rPr>
          <w:color w:val="000000"/>
          <w:sz w:val="24"/>
          <w:szCs w:val="24"/>
          <w:u w:color="000000"/>
        </w:rPr>
        <w:t>ostatních veřejných rozpočtů v rámci rozpočtového určení daní.</w:t>
      </w:r>
    </w:p>
    <w:p w:rsidR="00F81DDF" w:rsidRPr="00C404E0" w:rsidRDefault="00F81DDF" w:rsidP="00DB4216">
      <w:pPr>
        <w:pStyle w:val="Bezmezer"/>
        <w:spacing w:before="60"/>
        <w:jc w:val="both"/>
        <w:rPr>
          <w:rFonts w:ascii="Times New Roman" w:eastAsia="Times New Roman" w:hAnsi="Times New Roman"/>
          <w:color w:val="000000"/>
          <w:sz w:val="24"/>
          <w:szCs w:val="24"/>
        </w:rPr>
      </w:pPr>
      <w:r w:rsidRPr="00C404E0">
        <w:rPr>
          <w:rFonts w:ascii="Times New Roman" w:eastAsia="Times New Roman" w:hAnsi="Times New Roman"/>
          <w:color w:val="000000"/>
          <w:sz w:val="24"/>
          <w:szCs w:val="24"/>
        </w:rPr>
        <w:t xml:space="preserve">Navrhovaná právní úprava </w:t>
      </w:r>
      <w:r w:rsidR="00C404E0" w:rsidRPr="00C404E0">
        <w:rPr>
          <w:rFonts w:ascii="Times New Roman" w:hAnsi="Times New Roman"/>
          <w:color w:val="000000"/>
          <w:sz w:val="24"/>
          <w:szCs w:val="24"/>
        </w:rPr>
        <w:t>nebude mít negativní dopad na podnikatelské prostředí České republiky</w:t>
      </w:r>
      <w:r w:rsidR="00C404E0" w:rsidRPr="00C404E0">
        <w:rPr>
          <w:rFonts w:ascii="Times New Roman" w:eastAsia="Times New Roman" w:hAnsi="Times New Roman"/>
          <w:color w:val="000000"/>
          <w:sz w:val="24"/>
          <w:szCs w:val="24"/>
        </w:rPr>
        <w:t xml:space="preserve"> stejně jako </w:t>
      </w:r>
      <w:r w:rsidRPr="00C404E0">
        <w:rPr>
          <w:rFonts w:ascii="Times New Roman" w:eastAsia="Times New Roman" w:hAnsi="Times New Roman"/>
          <w:color w:val="000000"/>
          <w:sz w:val="24"/>
          <w:szCs w:val="24"/>
        </w:rPr>
        <w:t>nebude mít žádné sociální dopady</w:t>
      </w:r>
      <w:r w:rsidR="00B243E6">
        <w:rPr>
          <w:rFonts w:ascii="Times New Roman" w:eastAsia="Times New Roman" w:hAnsi="Times New Roman"/>
          <w:color w:val="000000"/>
          <w:sz w:val="24"/>
          <w:szCs w:val="24"/>
        </w:rPr>
        <w:t xml:space="preserve">, </w:t>
      </w:r>
      <w:r w:rsidRPr="00C404E0">
        <w:rPr>
          <w:rFonts w:ascii="Times New Roman" w:eastAsia="Times New Roman" w:hAnsi="Times New Roman"/>
          <w:color w:val="000000"/>
          <w:sz w:val="24"/>
          <w:szCs w:val="24"/>
        </w:rPr>
        <w:t xml:space="preserve">dopady na </w:t>
      </w:r>
      <w:r w:rsidR="0028317E" w:rsidRPr="00C404E0">
        <w:rPr>
          <w:rFonts w:ascii="Times New Roman" w:eastAsia="Times New Roman" w:hAnsi="Times New Roman"/>
          <w:color w:val="000000"/>
          <w:sz w:val="24"/>
          <w:szCs w:val="24"/>
        </w:rPr>
        <w:t xml:space="preserve">rodiny či </w:t>
      </w:r>
      <w:r w:rsidRPr="00C404E0">
        <w:rPr>
          <w:rFonts w:ascii="Times New Roman" w:eastAsia="Times New Roman" w:hAnsi="Times New Roman"/>
          <w:color w:val="000000"/>
          <w:sz w:val="24"/>
          <w:szCs w:val="24"/>
        </w:rPr>
        <w:t xml:space="preserve">specifické skupiny obyvatel (osoby sociálně slabé, osoby se zdravotním postižením, národnostní menšiny), ani dopady na životní prostředí </w:t>
      </w:r>
      <w:r w:rsidR="00B243E6">
        <w:rPr>
          <w:rFonts w:ascii="Times New Roman" w:eastAsia="Times New Roman" w:hAnsi="Times New Roman"/>
          <w:color w:val="000000"/>
          <w:sz w:val="24"/>
          <w:szCs w:val="24"/>
        </w:rPr>
        <w:t xml:space="preserve">či </w:t>
      </w:r>
      <w:r w:rsidRPr="00C404E0">
        <w:rPr>
          <w:rFonts w:ascii="Times New Roman" w:eastAsia="Times New Roman" w:hAnsi="Times New Roman"/>
          <w:color w:val="000000"/>
          <w:sz w:val="24"/>
          <w:szCs w:val="24"/>
        </w:rPr>
        <w:t>bezpečnost nebo obranu státu.</w:t>
      </w:r>
    </w:p>
    <w:p w:rsidR="00F81DDF" w:rsidRPr="00C404E0" w:rsidRDefault="00F81DDF" w:rsidP="00DB4216">
      <w:pPr>
        <w:pStyle w:val="Default"/>
        <w:spacing w:before="60"/>
        <w:jc w:val="both"/>
        <w:rPr>
          <w:rFonts w:ascii="Times New Roman" w:hAnsi="Times New Roman" w:cs="Times New Roman"/>
          <w:b/>
        </w:rPr>
      </w:pPr>
      <w:r w:rsidRPr="00C404E0">
        <w:rPr>
          <w:rFonts w:ascii="Times New Roman" w:hAnsi="Times New Roman" w:cs="Times New Roman"/>
          <w:b/>
          <w:bCs/>
        </w:rPr>
        <w:t xml:space="preserve">Zhodnocení dopadů navrhovaného řešení ve vztahu k ochraně soukromí a osobních údajů: </w:t>
      </w:r>
    </w:p>
    <w:p w:rsidR="00F81DDF" w:rsidRPr="00C404E0" w:rsidRDefault="00F81DDF" w:rsidP="00DB4216">
      <w:pPr>
        <w:pStyle w:val="Default"/>
        <w:spacing w:before="60"/>
        <w:jc w:val="both"/>
        <w:rPr>
          <w:rFonts w:ascii="Times New Roman" w:hAnsi="Times New Roman" w:cs="Times New Roman"/>
        </w:rPr>
      </w:pPr>
      <w:r w:rsidRPr="00C404E0">
        <w:rPr>
          <w:rFonts w:ascii="Times New Roman" w:hAnsi="Times New Roman" w:cs="Times New Roman"/>
        </w:rPr>
        <w:t xml:space="preserve">Úprava nemá dopady </w:t>
      </w:r>
      <w:r w:rsidR="00B243E6">
        <w:rPr>
          <w:rFonts w:ascii="Times New Roman" w:hAnsi="Times New Roman" w:cs="Times New Roman"/>
        </w:rPr>
        <w:t>na</w:t>
      </w:r>
      <w:r w:rsidRPr="00C404E0">
        <w:rPr>
          <w:rFonts w:ascii="Times New Roman" w:hAnsi="Times New Roman" w:cs="Times New Roman"/>
        </w:rPr>
        <w:t xml:space="preserve"> ochran</w:t>
      </w:r>
      <w:r w:rsidR="00B243E6">
        <w:rPr>
          <w:rFonts w:ascii="Times New Roman" w:hAnsi="Times New Roman" w:cs="Times New Roman"/>
        </w:rPr>
        <w:t>u</w:t>
      </w:r>
      <w:r w:rsidRPr="00C404E0">
        <w:rPr>
          <w:rFonts w:ascii="Times New Roman" w:hAnsi="Times New Roman" w:cs="Times New Roman"/>
        </w:rPr>
        <w:t xml:space="preserve"> </w:t>
      </w:r>
      <w:r w:rsidR="00C404E0" w:rsidRPr="00C404E0">
        <w:rPr>
          <w:rFonts w:ascii="Times New Roman" w:hAnsi="Times New Roman" w:cs="Times New Roman"/>
        </w:rPr>
        <w:t xml:space="preserve">soukromí a </w:t>
      </w:r>
      <w:r w:rsidRPr="00C404E0">
        <w:rPr>
          <w:rFonts w:ascii="Times New Roman" w:hAnsi="Times New Roman" w:cs="Times New Roman"/>
        </w:rPr>
        <w:t xml:space="preserve">osobních údajů. </w:t>
      </w:r>
    </w:p>
    <w:p w:rsidR="00F81DDF" w:rsidRPr="00C404E0" w:rsidRDefault="00F81DDF" w:rsidP="00DB4216">
      <w:pPr>
        <w:pStyle w:val="Default"/>
        <w:spacing w:before="60"/>
        <w:jc w:val="both"/>
        <w:rPr>
          <w:rFonts w:ascii="Times New Roman" w:hAnsi="Times New Roman" w:cs="Times New Roman"/>
          <w:b/>
          <w:bCs/>
        </w:rPr>
      </w:pPr>
      <w:r w:rsidRPr="00C404E0">
        <w:rPr>
          <w:rFonts w:ascii="Times New Roman" w:hAnsi="Times New Roman" w:cs="Times New Roman"/>
          <w:b/>
          <w:bCs/>
        </w:rPr>
        <w:t>Zhodnocení korupčních rizik:</w:t>
      </w:r>
    </w:p>
    <w:p w:rsidR="00F81DDF" w:rsidRPr="00C404E0" w:rsidRDefault="00F81DDF" w:rsidP="00DB4216">
      <w:pPr>
        <w:pStyle w:val="Default"/>
        <w:spacing w:before="60"/>
        <w:jc w:val="both"/>
        <w:rPr>
          <w:rFonts w:ascii="Times New Roman" w:hAnsi="Times New Roman" w:cs="Times New Roman"/>
        </w:rPr>
      </w:pPr>
      <w:r w:rsidRPr="00C404E0">
        <w:rPr>
          <w:rFonts w:ascii="Times New Roman" w:hAnsi="Times New Roman" w:cs="Times New Roman"/>
        </w:rPr>
        <w:t>Navrhovaná právní úprava respektuje protikorupční legislativu a nepřináší nová korupční rizika.</w:t>
      </w:r>
    </w:p>
    <w:p w:rsidR="00FF0A12" w:rsidRPr="00C404E0" w:rsidRDefault="004F753E" w:rsidP="00DB4216">
      <w:pPr>
        <w:spacing w:before="60"/>
        <w:jc w:val="center"/>
        <w:rPr>
          <w:b/>
          <w:sz w:val="24"/>
          <w:szCs w:val="24"/>
        </w:rPr>
      </w:pPr>
      <w:r w:rsidRPr="00C404E0">
        <w:rPr>
          <w:b/>
          <w:sz w:val="24"/>
          <w:szCs w:val="24"/>
        </w:rPr>
        <w:t xml:space="preserve">B. </w:t>
      </w:r>
      <w:r w:rsidR="00FF0A12" w:rsidRPr="00C404E0">
        <w:rPr>
          <w:b/>
          <w:sz w:val="24"/>
          <w:szCs w:val="24"/>
        </w:rPr>
        <w:t>Zvláštní část</w:t>
      </w:r>
    </w:p>
    <w:p w:rsidR="00F91923" w:rsidRPr="00C404E0" w:rsidRDefault="00FF0A12" w:rsidP="00DB4216">
      <w:pPr>
        <w:spacing w:before="60"/>
        <w:rPr>
          <w:b/>
          <w:sz w:val="24"/>
          <w:szCs w:val="24"/>
        </w:rPr>
      </w:pPr>
      <w:r w:rsidRPr="00C404E0">
        <w:rPr>
          <w:b/>
          <w:sz w:val="24"/>
          <w:szCs w:val="24"/>
        </w:rPr>
        <w:t>K</w:t>
      </w:r>
      <w:r w:rsidR="00A078E0" w:rsidRPr="00C404E0">
        <w:rPr>
          <w:b/>
          <w:sz w:val="24"/>
          <w:szCs w:val="24"/>
        </w:rPr>
        <w:t> článku I</w:t>
      </w:r>
      <w:r w:rsidR="00CB52C3" w:rsidRPr="00C404E0">
        <w:rPr>
          <w:b/>
          <w:sz w:val="24"/>
          <w:szCs w:val="24"/>
        </w:rPr>
        <w:t xml:space="preserve"> </w:t>
      </w:r>
      <w:r w:rsidR="00F91923" w:rsidRPr="00C404E0">
        <w:rPr>
          <w:b/>
          <w:sz w:val="24"/>
          <w:szCs w:val="24"/>
        </w:rPr>
        <w:t xml:space="preserve">(§ </w:t>
      </w:r>
      <w:r w:rsidR="0083105C" w:rsidRPr="00C404E0">
        <w:rPr>
          <w:b/>
          <w:sz w:val="24"/>
          <w:szCs w:val="24"/>
        </w:rPr>
        <w:t>19 odst. 1 písm. ze</w:t>
      </w:r>
      <w:r w:rsidR="00F91923" w:rsidRPr="00C404E0">
        <w:rPr>
          <w:b/>
          <w:sz w:val="24"/>
          <w:szCs w:val="24"/>
        </w:rPr>
        <w:t>)</w:t>
      </w:r>
      <w:r w:rsidR="0083105C" w:rsidRPr="00C404E0">
        <w:rPr>
          <w:b/>
          <w:sz w:val="24"/>
          <w:szCs w:val="24"/>
        </w:rPr>
        <w:t>)</w:t>
      </w:r>
    </w:p>
    <w:p w:rsidR="0029750D" w:rsidRPr="00C404E0" w:rsidRDefault="0083105C" w:rsidP="00DB4216">
      <w:pPr>
        <w:spacing w:before="60"/>
        <w:jc w:val="both"/>
        <w:rPr>
          <w:sz w:val="24"/>
          <w:szCs w:val="24"/>
        </w:rPr>
      </w:pPr>
      <w:r w:rsidRPr="00C404E0">
        <w:rPr>
          <w:sz w:val="24"/>
          <w:szCs w:val="24"/>
        </w:rPr>
        <w:t xml:space="preserve">Ustanovení osvobozuje od srážkové daně </w:t>
      </w:r>
      <w:r w:rsidR="00B243E6">
        <w:rPr>
          <w:sz w:val="24"/>
          <w:szCs w:val="24"/>
        </w:rPr>
        <w:t xml:space="preserve">pouze </w:t>
      </w:r>
      <w:r w:rsidRPr="00C404E0">
        <w:rPr>
          <w:sz w:val="24"/>
          <w:szCs w:val="24"/>
        </w:rPr>
        <w:t>příjmy ze zisku</w:t>
      </w:r>
      <w:r w:rsidR="00C404E0" w:rsidRPr="00C404E0">
        <w:rPr>
          <w:sz w:val="24"/>
          <w:szCs w:val="24"/>
        </w:rPr>
        <w:t xml:space="preserve"> (dividendy)</w:t>
      </w:r>
      <w:r w:rsidRPr="00C404E0">
        <w:rPr>
          <w:sz w:val="24"/>
          <w:szCs w:val="24"/>
        </w:rPr>
        <w:t xml:space="preserve">, které jsou vypláceny </w:t>
      </w:r>
      <w:r w:rsidR="00F843FD">
        <w:rPr>
          <w:sz w:val="24"/>
          <w:szCs w:val="24"/>
        </w:rPr>
        <w:t xml:space="preserve">mateřským společnostem se sídlem </w:t>
      </w:r>
      <w:r w:rsidRPr="00C404E0">
        <w:rPr>
          <w:sz w:val="24"/>
          <w:szCs w:val="24"/>
        </w:rPr>
        <w:t>v České republice</w:t>
      </w:r>
      <w:r w:rsidR="00B243E6">
        <w:rPr>
          <w:sz w:val="24"/>
          <w:szCs w:val="24"/>
        </w:rPr>
        <w:t>, zatímco dividendy, které jsou vypláceny do zahraničí jsou zdaněny srážkovou daní</w:t>
      </w:r>
      <w:r w:rsidRPr="00C404E0">
        <w:rPr>
          <w:sz w:val="24"/>
          <w:szCs w:val="24"/>
        </w:rPr>
        <w:t>.</w:t>
      </w:r>
    </w:p>
    <w:p w:rsidR="0083105C" w:rsidRPr="00C404E0" w:rsidRDefault="0083105C" w:rsidP="00DB4216">
      <w:pPr>
        <w:spacing w:before="60"/>
        <w:jc w:val="both"/>
        <w:rPr>
          <w:sz w:val="24"/>
          <w:szCs w:val="24"/>
        </w:rPr>
      </w:pPr>
    </w:p>
    <w:p w:rsidR="0083105C" w:rsidRPr="00C404E0" w:rsidRDefault="00E329B1" w:rsidP="0083105C">
      <w:pPr>
        <w:spacing w:before="60"/>
        <w:jc w:val="both"/>
        <w:rPr>
          <w:b/>
          <w:sz w:val="24"/>
          <w:szCs w:val="24"/>
        </w:rPr>
      </w:pPr>
      <w:r w:rsidRPr="00C404E0">
        <w:rPr>
          <w:b/>
          <w:sz w:val="24"/>
          <w:szCs w:val="24"/>
        </w:rPr>
        <w:t>K</w:t>
      </w:r>
      <w:r w:rsidR="00A078E0" w:rsidRPr="00C404E0">
        <w:rPr>
          <w:b/>
          <w:sz w:val="24"/>
          <w:szCs w:val="24"/>
        </w:rPr>
        <w:t> článku II (</w:t>
      </w:r>
      <w:r w:rsidRPr="00C404E0">
        <w:rPr>
          <w:b/>
          <w:sz w:val="24"/>
          <w:szCs w:val="24"/>
        </w:rPr>
        <w:t>účinnost</w:t>
      </w:r>
      <w:r w:rsidR="00A078E0" w:rsidRPr="00C404E0">
        <w:rPr>
          <w:b/>
          <w:sz w:val="24"/>
          <w:szCs w:val="24"/>
        </w:rPr>
        <w:t>)</w:t>
      </w:r>
    </w:p>
    <w:p w:rsidR="0029750D" w:rsidRPr="00C404E0" w:rsidRDefault="0029750D" w:rsidP="0083105C">
      <w:pPr>
        <w:spacing w:before="60"/>
        <w:jc w:val="both"/>
        <w:rPr>
          <w:rFonts w:eastAsia="Times New Roman"/>
          <w:color w:val="000000"/>
          <w:sz w:val="24"/>
          <w:szCs w:val="24"/>
          <w:lang w:eastAsia="cs-CZ"/>
        </w:rPr>
      </w:pPr>
      <w:r w:rsidRPr="00C404E0">
        <w:rPr>
          <w:rFonts w:eastAsia="Times New Roman"/>
          <w:color w:val="000000"/>
          <w:sz w:val="24"/>
          <w:szCs w:val="24"/>
        </w:rPr>
        <w:t>Účinnost navrhované novel</w:t>
      </w:r>
      <w:r w:rsidR="0083105C" w:rsidRPr="00C404E0">
        <w:rPr>
          <w:rFonts w:eastAsia="Times New Roman"/>
          <w:color w:val="000000"/>
          <w:sz w:val="24"/>
          <w:szCs w:val="24"/>
        </w:rPr>
        <w:t>y</w:t>
      </w:r>
      <w:r w:rsidRPr="00C404E0">
        <w:rPr>
          <w:rFonts w:eastAsia="Times New Roman"/>
          <w:color w:val="000000"/>
          <w:sz w:val="24"/>
          <w:szCs w:val="24"/>
        </w:rPr>
        <w:t xml:space="preserve"> zákona se navrhuje od 1. ledna 202</w:t>
      </w:r>
      <w:r w:rsidR="00F843FD">
        <w:rPr>
          <w:rFonts w:eastAsia="Times New Roman"/>
          <w:color w:val="000000"/>
          <w:sz w:val="24"/>
          <w:szCs w:val="24"/>
        </w:rPr>
        <w:t>1</w:t>
      </w:r>
      <w:r w:rsidRPr="00C404E0">
        <w:rPr>
          <w:rFonts w:eastAsia="Times New Roman"/>
          <w:color w:val="000000"/>
          <w:sz w:val="24"/>
          <w:szCs w:val="24"/>
        </w:rPr>
        <w:t xml:space="preserve"> tak</w:t>
      </w:r>
      <w:r w:rsidR="00C404E0" w:rsidRPr="00C404E0">
        <w:rPr>
          <w:rFonts w:eastAsia="Times New Roman"/>
          <w:color w:val="000000"/>
          <w:sz w:val="24"/>
          <w:szCs w:val="24"/>
        </w:rPr>
        <w:t>,</w:t>
      </w:r>
      <w:r w:rsidRPr="00C404E0">
        <w:rPr>
          <w:rFonts w:eastAsia="Times New Roman"/>
          <w:color w:val="000000"/>
          <w:sz w:val="24"/>
          <w:szCs w:val="24"/>
        </w:rPr>
        <w:t xml:space="preserve"> aby byl dostatečný čas k jejímu projednání všemi orgány zúčastněnými na legislativním procesu.</w:t>
      </w:r>
    </w:p>
    <w:p w:rsidR="0083105C" w:rsidRPr="00C404E0" w:rsidRDefault="0083105C" w:rsidP="00DB4216">
      <w:pPr>
        <w:autoSpaceDE w:val="0"/>
        <w:autoSpaceDN w:val="0"/>
        <w:adjustRightInd w:val="0"/>
        <w:spacing w:before="60"/>
        <w:jc w:val="center"/>
        <w:rPr>
          <w:sz w:val="24"/>
          <w:szCs w:val="24"/>
        </w:rPr>
      </w:pPr>
    </w:p>
    <w:p w:rsidR="00850669" w:rsidRPr="00C404E0" w:rsidRDefault="00850669" w:rsidP="00DB4216">
      <w:pPr>
        <w:autoSpaceDE w:val="0"/>
        <w:autoSpaceDN w:val="0"/>
        <w:adjustRightInd w:val="0"/>
        <w:spacing w:before="60"/>
        <w:jc w:val="center"/>
        <w:rPr>
          <w:sz w:val="24"/>
          <w:szCs w:val="24"/>
        </w:rPr>
      </w:pPr>
      <w:r w:rsidRPr="00C404E0">
        <w:rPr>
          <w:sz w:val="24"/>
          <w:szCs w:val="24"/>
        </w:rPr>
        <w:t xml:space="preserve">V Praze dne </w:t>
      </w:r>
      <w:r w:rsidR="00D157DA">
        <w:rPr>
          <w:sz w:val="24"/>
          <w:szCs w:val="24"/>
        </w:rPr>
        <w:t>5</w:t>
      </w:r>
      <w:r w:rsidR="00E507C2" w:rsidRPr="00766D66">
        <w:rPr>
          <w:sz w:val="24"/>
          <w:szCs w:val="24"/>
        </w:rPr>
        <w:t>. března 2020</w:t>
      </w:r>
    </w:p>
    <w:p w:rsidR="004F3A5E" w:rsidRPr="00C404E0" w:rsidRDefault="004F3A5E" w:rsidP="00DB4216">
      <w:pPr>
        <w:autoSpaceDE w:val="0"/>
        <w:autoSpaceDN w:val="0"/>
        <w:adjustRightInd w:val="0"/>
        <w:spacing w:before="60"/>
        <w:jc w:val="center"/>
        <w:rPr>
          <w:sz w:val="24"/>
          <w:szCs w:val="24"/>
        </w:rPr>
      </w:pPr>
    </w:p>
    <w:p w:rsidR="00223215" w:rsidRPr="00C404E0" w:rsidRDefault="004F3A5E" w:rsidP="006D25EE">
      <w:pPr>
        <w:autoSpaceDE w:val="0"/>
        <w:autoSpaceDN w:val="0"/>
        <w:adjustRightInd w:val="0"/>
        <w:jc w:val="center"/>
        <w:rPr>
          <w:b/>
          <w:sz w:val="24"/>
          <w:szCs w:val="24"/>
        </w:rPr>
      </w:pPr>
      <w:r w:rsidRPr="00C404E0">
        <w:rPr>
          <w:b/>
          <w:sz w:val="24"/>
          <w:szCs w:val="24"/>
        </w:rPr>
        <w:t>Předkladatelé:</w:t>
      </w:r>
    </w:p>
    <w:p w:rsidR="00D463A7" w:rsidRDefault="00D463A7" w:rsidP="00D463A7">
      <w:pPr>
        <w:autoSpaceDE w:val="0"/>
        <w:adjustRightInd w:val="0"/>
        <w:jc w:val="center"/>
        <w:rPr>
          <w:sz w:val="24"/>
          <w:szCs w:val="24"/>
        </w:rPr>
      </w:pPr>
      <w:r w:rsidRPr="00C404E0">
        <w:rPr>
          <w:sz w:val="24"/>
          <w:szCs w:val="24"/>
        </w:rPr>
        <w:t>Jan Hrnčíř, v. r.</w:t>
      </w:r>
    </w:p>
    <w:p w:rsidR="00F81DDF" w:rsidRPr="00C404E0" w:rsidRDefault="00F81DDF" w:rsidP="006D25EE">
      <w:pPr>
        <w:autoSpaceDE w:val="0"/>
        <w:adjustRightInd w:val="0"/>
        <w:jc w:val="center"/>
        <w:rPr>
          <w:sz w:val="24"/>
          <w:szCs w:val="24"/>
        </w:rPr>
      </w:pPr>
      <w:r w:rsidRPr="00C404E0">
        <w:rPr>
          <w:sz w:val="24"/>
          <w:szCs w:val="24"/>
        </w:rPr>
        <w:t>Tomio Okamura, v. r.</w:t>
      </w:r>
    </w:p>
    <w:p w:rsidR="00F81DDF" w:rsidRDefault="00F81DDF" w:rsidP="006D25EE">
      <w:pPr>
        <w:autoSpaceDE w:val="0"/>
        <w:adjustRightInd w:val="0"/>
        <w:jc w:val="center"/>
        <w:rPr>
          <w:sz w:val="24"/>
          <w:szCs w:val="24"/>
        </w:rPr>
      </w:pPr>
      <w:r w:rsidRPr="00C404E0">
        <w:rPr>
          <w:sz w:val="24"/>
          <w:szCs w:val="24"/>
        </w:rPr>
        <w:t>Radim Fiala, v. r.</w:t>
      </w:r>
    </w:p>
    <w:p w:rsidR="00D463A7" w:rsidRPr="00C404E0" w:rsidRDefault="00D463A7" w:rsidP="006D25EE">
      <w:pPr>
        <w:autoSpaceDE w:val="0"/>
        <w:adjustRightInd w:val="0"/>
        <w:jc w:val="center"/>
        <w:rPr>
          <w:sz w:val="24"/>
          <w:szCs w:val="24"/>
        </w:rPr>
      </w:pPr>
      <w:r w:rsidRPr="00C404E0">
        <w:rPr>
          <w:sz w:val="24"/>
          <w:szCs w:val="24"/>
        </w:rPr>
        <w:t>Lubomír Španěl, v. r.</w:t>
      </w:r>
    </w:p>
    <w:p w:rsidR="00F81DDF" w:rsidRPr="00C404E0" w:rsidRDefault="00F81DDF" w:rsidP="006D25EE">
      <w:pPr>
        <w:autoSpaceDE w:val="0"/>
        <w:adjustRightInd w:val="0"/>
        <w:jc w:val="center"/>
        <w:rPr>
          <w:sz w:val="24"/>
          <w:szCs w:val="24"/>
        </w:rPr>
      </w:pPr>
      <w:r w:rsidRPr="00C404E0">
        <w:rPr>
          <w:sz w:val="24"/>
          <w:szCs w:val="24"/>
        </w:rPr>
        <w:t>Jaroslav Dvořák, v. r.</w:t>
      </w:r>
    </w:p>
    <w:p w:rsidR="00F81DDF" w:rsidRPr="00C404E0" w:rsidRDefault="00F81DDF" w:rsidP="006D25EE">
      <w:pPr>
        <w:autoSpaceDE w:val="0"/>
        <w:adjustRightInd w:val="0"/>
        <w:jc w:val="center"/>
        <w:rPr>
          <w:sz w:val="24"/>
          <w:szCs w:val="24"/>
        </w:rPr>
      </w:pPr>
      <w:r w:rsidRPr="00C404E0">
        <w:rPr>
          <w:sz w:val="24"/>
          <w:szCs w:val="24"/>
        </w:rPr>
        <w:t>Jaroslav Holík, v. r.</w:t>
      </w:r>
    </w:p>
    <w:p w:rsidR="00F81DDF" w:rsidRPr="00C404E0" w:rsidRDefault="00F81DDF" w:rsidP="006D25EE">
      <w:pPr>
        <w:autoSpaceDE w:val="0"/>
        <w:adjustRightInd w:val="0"/>
        <w:jc w:val="center"/>
        <w:rPr>
          <w:sz w:val="24"/>
          <w:szCs w:val="24"/>
        </w:rPr>
      </w:pPr>
      <w:r w:rsidRPr="00C404E0">
        <w:rPr>
          <w:sz w:val="24"/>
          <w:szCs w:val="24"/>
        </w:rPr>
        <w:t>Tereza Hyťhová, v. r.</w:t>
      </w:r>
    </w:p>
    <w:p w:rsidR="00F81DDF" w:rsidRPr="00C404E0" w:rsidRDefault="00F81DDF" w:rsidP="006D25EE">
      <w:pPr>
        <w:autoSpaceDE w:val="0"/>
        <w:adjustRightInd w:val="0"/>
        <w:jc w:val="center"/>
        <w:rPr>
          <w:sz w:val="24"/>
          <w:szCs w:val="24"/>
        </w:rPr>
      </w:pPr>
      <w:r w:rsidRPr="00C404E0">
        <w:rPr>
          <w:sz w:val="24"/>
          <w:szCs w:val="24"/>
        </w:rPr>
        <w:t>Monika Jarošová, v. r.</w:t>
      </w:r>
    </w:p>
    <w:p w:rsidR="00F81DDF" w:rsidRDefault="00F81DDF" w:rsidP="006D25EE">
      <w:pPr>
        <w:autoSpaceDE w:val="0"/>
        <w:adjustRightInd w:val="0"/>
        <w:jc w:val="center"/>
        <w:rPr>
          <w:sz w:val="24"/>
          <w:szCs w:val="24"/>
        </w:rPr>
      </w:pPr>
      <w:r w:rsidRPr="00C404E0">
        <w:rPr>
          <w:sz w:val="24"/>
          <w:szCs w:val="24"/>
        </w:rPr>
        <w:t>Pavel Jelínek, v. r.</w:t>
      </w:r>
    </w:p>
    <w:p w:rsidR="00766D66" w:rsidRPr="00C404E0" w:rsidRDefault="00766D66" w:rsidP="006D25EE">
      <w:pPr>
        <w:autoSpaceDE w:val="0"/>
        <w:adjustRightInd w:val="0"/>
        <w:jc w:val="center"/>
        <w:rPr>
          <w:sz w:val="24"/>
          <w:szCs w:val="24"/>
        </w:rPr>
      </w:pPr>
      <w:r>
        <w:rPr>
          <w:sz w:val="24"/>
          <w:szCs w:val="24"/>
        </w:rPr>
        <w:t>Jiří Kobza, v.r.</w:t>
      </w:r>
    </w:p>
    <w:p w:rsidR="00F81DDF" w:rsidRPr="00C404E0" w:rsidRDefault="00F81DDF" w:rsidP="006D25EE">
      <w:pPr>
        <w:autoSpaceDE w:val="0"/>
        <w:adjustRightInd w:val="0"/>
        <w:jc w:val="center"/>
        <w:rPr>
          <w:sz w:val="24"/>
          <w:szCs w:val="24"/>
        </w:rPr>
      </w:pPr>
      <w:r w:rsidRPr="00C404E0">
        <w:rPr>
          <w:sz w:val="24"/>
          <w:szCs w:val="24"/>
        </w:rPr>
        <w:t>Jiří Kohoutek, v. r.</w:t>
      </w:r>
    </w:p>
    <w:p w:rsidR="00F81DDF" w:rsidRPr="00C404E0" w:rsidRDefault="00F81DDF" w:rsidP="006D25EE">
      <w:pPr>
        <w:autoSpaceDE w:val="0"/>
        <w:adjustRightInd w:val="0"/>
        <w:jc w:val="center"/>
        <w:rPr>
          <w:sz w:val="24"/>
          <w:szCs w:val="24"/>
        </w:rPr>
      </w:pPr>
      <w:r w:rsidRPr="00C404E0">
        <w:rPr>
          <w:sz w:val="24"/>
          <w:szCs w:val="24"/>
        </w:rPr>
        <w:t>Radek Koten, v. r.</w:t>
      </w:r>
    </w:p>
    <w:p w:rsidR="00F81DDF" w:rsidRPr="00C404E0" w:rsidRDefault="00F81DDF" w:rsidP="006D25EE">
      <w:pPr>
        <w:autoSpaceDE w:val="0"/>
        <w:adjustRightInd w:val="0"/>
        <w:jc w:val="center"/>
        <w:rPr>
          <w:sz w:val="24"/>
          <w:szCs w:val="24"/>
        </w:rPr>
      </w:pPr>
      <w:r w:rsidRPr="00C404E0">
        <w:rPr>
          <w:sz w:val="24"/>
          <w:szCs w:val="24"/>
        </w:rPr>
        <w:t>Jana Levová, v. r.</w:t>
      </w:r>
    </w:p>
    <w:p w:rsidR="00F81DDF" w:rsidRPr="00C404E0" w:rsidRDefault="00F81DDF" w:rsidP="006D25EE">
      <w:pPr>
        <w:autoSpaceDE w:val="0"/>
        <w:adjustRightInd w:val="0"/>
        <w:jc w:val="center"/>
        <w:rPr>
          <w:sz w:val="24"/>
          <w:szCs w:val="24"/>
        </w:rPr>
      </w:pPr>
      <w:r w:rsidRPr="00C404E0">
        <w:rPr>
          <w:sz w:val="24"/>
          <w:szCs w:val="24"/>
        </w:rPr>
        <w:t>Karla Maříková, v. r.</w:t>
      </w:r>
    </w:p>
    <w:p w:rsidR="00F81DDF" w:rsidRPr="00C404E0" w:rsidRDefault="00F81DDF" w:rsidP="006D25EE">
      <w:pPr>
        <w:autoSpaceDE w:val="0"/>
        <w:adjustRightInd w:val="0"/>
        <w:jc w:val="center"/>
        <w:rPr>
          <w:sz w:val="24"/>
          <w:szCs w:val="24"/>
        </w:rPr>
      </w:pPr>
      <w:r w:rsidRPr="00C404E0">
        <w:rPr>
          <w:sz w:val="24"/>
          <w:szCs w:val="24"/>
        </w:rPr>
        <w:t>Zdeněk Podal, v. r.</w:t>
      </w:r>
    </w:p>
    <w:p w:rsidR="00F81DDF" w:rsidRPr="00C404E0" w:rsidRDefault="00F81DDF" w:rsidP="006D25EE">
      <w:pPr>
        <w:autoSpaceDE w:val="0"/>
        <w:adjustRightInd w:val="0"/>
        <w:jc w:val="center"/>
        <w:rPr>
          <w:sz w:val="24"/>
          <w:szCs w:val="24"/>
        </w:rPr>
      </w:pPr>
      <w:r w:rsidRPr="00C404E0">
        <w:rPr>
          <w:sz w:val="24"/>
          <w:szCs w:val="24"/>
        </w:rPr>
        <w:t>Miloslav Rozner, v. r.</w:t>
      </w:r>
    </w:p>
    <w:p w:rsidR="00F81DDF" w:rsidRPr="00C404E0" w:rsidRDefault="00F81DDF" w:rsidP="006D25EE">
      <w:pPr>
        <w:autoSpaceDE w:val="0"/>
        <w:adjustRightInd w:val="0"/>
        <w:jc w:val="center"/>
        <w:rPr>
          <w:sz w:val="24"/>
          <w:szCs w:val="24"/>
        </w:rPr>
      </w:pPr>
      <w:r w:rsidRPr="00C404E0">
        <w:rPr>
          <w:sz w:val="24"/>
          <w:szCs w:val="24"/>
        </w:rPr>
        <w:t>Radek Rozvoral, v. r.</w:t>
      </w:r>
    </w:p>
    <w:p w:rsidR="00F81DDF" w:rsidRPr="00C404E0" w:rsidRDefault="00F81DDF" w:rsidP="00D463A7">
      <w:pPr>
        <w:autoSpaceDE w:val="0"/>
        <w:adjustRightInd w:val="0"/>
        <w:jc w:val="center"/>
        <w:rPr>
          <w:sz w:val="24"/>
          <w:szCs w:val="24"/>
        </w:rPr>
      </w:pPr>
      <w:r w:rsidRPr="00C404E0">
        <w:rPr>
          <w:sz w:val="24"/>
          <w:szCs w:val="24"/>
        </w:rPr>
        <w:t>Lucie Šafránková, v. r.</w:t>
      </w:r>
    </w:p>
    <w:p w:rsidR="00223215" w:rsidRPr="00C404E0" w:rsidRDefault="00F81DDF" w:rsidP="006D25EE">
      <w:pPr>
        <w:autoSpaceDE w:val="0"/>
        <w:adjustRightInd w:val="0"/>
        <w:jc w:val="center"/>
        <w:rPr>
          <w:b/>
          <w:sz w:val="24"/>
          <w:szCs w:val="24"/>
        </w:rPr>
      </w:pPr>
      <w:r w:rsidRPr="00C404E0">
        <w:rPr>
          <w:sz w:val="24"/>
          <w:szCs w:val="24"/>
        </w:rPr>
        <w:t>Radovan Vích, v. r.</w:t>
      </w:r>
    </w:p>
    <w:sectPr w:rsidR="00223215" w:rsidRPr="00C404E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1AD" w:rsidRDefault="008761AD" w:rsidP="00341D06">
      <w:r>
        <w:separator/>
      </w:r>
    </w:p>
  </w:endnote>
  <w:endnote w:type="continuationSeparator" w:id="0">
    <w:p w:rsidR="008761AD" w:rsidRDefault="008761AD"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EB Garamon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7001EF" w:rsidRPr="007001EF">
      <w:rPr>
        <w:noProof/>
        <w:sz w:val="24"/>
        <w:szCs w:val="24"/>
        <w:lang w:val="cs-CZ"/>
      </w:rPr>
      <w:t>1</w:t>
    </w:r>
    <w:r w:rsidRPr="00F81DDF">
      <w:rPr>
        <w:sz w:val="24"/>
        <w:szCs w:val="24"/>
      </w:rPr>
      <w:fldChar w:fldCharType="end"/>
    </w:r>
  </w:p>
  <w:p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1AD" w:rsidRDefault="008761AD" w:rsidP="00341D06">
      <w:r>
        <w:separator/>
      </w:r>
    </w:p>
  </w:footnote>
  <w:footnote w:type="continuationSeparator" w:id="0">
    <w:p w:rsidR="008761AD" w:rsidRDefault="008761AD" w:rsidP="0034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6"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num w:numId="1">
    <w:abstractNumId w:val="17"/>
  </w:num>
  <w:num w:numId="2">
    <w:abstractNumId w:val="17"/>
  </w:num>
  <w:num w:numId="3">
    <w:abstractNumId w:val="5"/>
  </w:num>
  <w:num w:numId="4">
    <w:abstractNumId w:val="1"/>
  </w:num>
  <w:num w:numId="5">
    <w:abstractNumId w:val="13"/>
  </w:num>
  <w:num w:numId="6">
    <w:abstractNumId w:val="7"/>
  </w:num>
  <w:num w:numId="7">
    <w:abstractNumId w:val="0"/>
  </w:num>
  <w:num w:numId="8">
    <w:abstractNumId w:val="10"/>
  </w:num>
  <w:num w:numId="9">
    <w:abstractNumId w:val="8"/>
  </w:num>
  <w:num w:numId="10">
    <w:abstractNumId w:val="9"/>
  </w:num>
  <w:num w:numId="11">
    <w:abstractNumId w:val="5"/>
    <w:lvlOverride w:ilvl="0">
      <w:startOverride w:val="1"/>
    </w:lvlOverride>
  </w:num>
  <w:num w:numId="12">
    <w:abstractNumId w:val="2"/>
  </w:num>
  <w:num w:numId="13">
    <w:abstractNumId w:val="3"/>
  </w:num>
  <w:num w:numId="14">
    <w:abstractNumId w:val="14"/>
  </w:num>
  <w:num w:numId="15">
    <w:abstractNumId w:val="6"/>
  </w:num>
  <w:num w:numId="16">
    <w:abstractNumId w:val="4"/>
  </w:num>
  <w:num w:numId="17">
    <w:abstractNumId w:val="5"/>
    <w:lvlOverride w:ilvl="0">
      <w:startOverride w:val="1"/>
    </w:lvlOverride>
  </w:num>
  <w:num w:numId="18">
    <w:abstractNumId w:val="5"/>
  </w:num>
  <w:num w:numId="19">
    <w:abstractNumId w:val="5"/>
  </w:num>
  <w:num w:numId="20">
    <w:abstractNumId w:val="11"/>
  </w:num>
  <w:num w:numId="21">
    <w:abstractNumId w:val="16"/>
  </w:num>
  <w:num w:numId="22">
    <w:abstractNumId w:val="15"/>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43B35"/>
    <w:rsid w:val="000441E8"/>
    <w:rsid w:val="0004636A"/>
    <w:rsid w:val="000475E9"/>
    <w:rsid w:val="000560EE"/>
    <w:rsid w:val="00063F62"/>
    <w:rsid w:val="00066E8D"/>
    <w:rsid w:val="0006735B"/>
    <w:rsid w:val="0007007E"/>
    <w:rsid w:val="00072ED3"/>
    <w:rsid w:val="00076BF8"/>
    <w:rsid w:val="00077FE4"/>
    <w:rsid w:val="00081359"/>
    <w:rsid w:val="00081A83"/>
    <w:rsid w:val="00082431"/>
    <w:rsid w:val="00085F4C"/>
    <w:rsid w:val="00086986"/>
    <w:rsid w:val="00090082"/>
    <w:rsid w:val="00091783"/>
    <w:rsid w:val="000939BA"/>
    <w:rsid w:val="00093D02"/>
    <w:rsid w:val="000944E5"/>
    <w:rsid w:val="000A289D"/>
    <w:rsid w:val="000A4329"/>
    <w:rsid w:val="000A605D"/>
    <w:rsid w:val="000B3C23"/>
    <w:rsid w:val="000B3CA0"/>
    <w:rsid w:val="000B5D59"/>
    <w:rsid w:val="000B631A"/>
    <w:rsid w:val="000C1ED2"/>
    <w:rsid w:val="000C29FF"/>
    <w:rsid w:val="000C3B0A"/>
    <w:rsid w:val="000C3D63"/>
    <w:rsid w:val="000C3E3B"/>
    <w:rsid w:val="000C5A71"/>
    <w:rsid w:val="000C7B9E"/>
    <w:rsid w:val="000D4D64"/>
    <w:rsid w:val="000D543C"/>
    <w:rsid w:val="000D561B"/>
    <w:rsid w:val="000D5BC1"/>
    <w:rsid w:val="000D78E8"/>
    <w:rsid w:val="000E02DC"/>
    <w:rsid w:val="000E0BE2"/>
    <w:rsid w:val="000E2D73"/>
    <w:rsid w:val="000E3D22"/>
    <w:rsid w:val="000E61DF"/>
    <w:rsid w:val="000E742D"/>
    <w:rsid w:val="000E758B"/>
    <w:rsid w:val="000F0D15"/>
    <w:rsid w:val="000F2D53"/>
    <w:rsid w:val="000F4768"/>
    <w:rsid w:val="00102B5C"/>
    <w:rsid w:val="001045BF"/>
    <w:rsid w:val="00104B57"/>
    <w:rsid w:val="00105C9F"/>
    <w:rsid w:val="00110FAF"/>
    <w:rsid w:val="001129A3"/>
    <w:rsid w:val="00113BBD"/>
    <w:rsid w:val="0011567A"/>
    <w:rsid w:val="00115E02"/>
    <w:rsid w:val="001224FA"/>
    <w:rsid w:val="001248B7"/>
    <w:rsid w:val="00126FCF"/>
    <w:rsid w:val="00130647"/>
    <w:rsid w:val="00132076"/>
    <w:rsid w:val="001354AE"/>
    <w:rsid w:val="00137F84"/>
    <w:rsid w:val="00141E73"/>
    <w:rsid w:val="00142705"/>
    <w:rsid w:val="0014341C"/>
    <w:rsid w:val="0014375A"/>
    <w:rsid w:val="00147969"/>
    <w:rsid w:val="0015340B"/>
    <w:rsid w:val="001542B2"/>
    <w:rsid w:val="001569C5"/>
    <w:rsid w:val="001600C7"/>
    <w:rsid w:val="00162780"/>
    <w:rsid w:val="00162C6B"/>
    <w:rsid w:val="00163AB2"/>
    <w:rsid w:val="00163F7B"/>
    <w:rsid w:val="00164A6F"/>
    <w:rsid w:val="00164C33"/>
    <w:rsid w:val="001727EA"/>
    <w:rsid w:val="00172E0C"/>
    <w:rsid w:val="001733FA"/>
    <w:rsid w:val="001739B4"/>
    <w:rsid w:val="00175C36"/>
    <w:rsid w:val="00176C6D"/>
    <w:rsid w:val="00177797"/>
    <w:rsid w:val="001815CA"/>
    <w:rsid w:val="00182071"/>
    <w:rsid w:val="001824B7"/>
    <w:rsid w:val="00182F93"/>
    <w:rsid w:val="00186DB2"/>
    <w:rsid w:val="00190F19"/>
    <w:rsid w:val="001936B3"/>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ECA"/>
    <w:rsid w:val="001D4952"/>
    <w:rsid w:val="001D49BD"/>
    <w:rsid w:val="001D4E48"/>
    <w:rsid w:val="001D67B8"/>
    <w:rsid w:val="001E2090"/>
    <w:rsid w:val="001E2ABA"/>
    <w:rsid w:val="001E3595"/>
    <w:rsid w:val="001E71D0"/>
    <w:rsid w:val="001F04FB"/>
    <w:rsid w:val="001F0A2D"/>
    <w:rsid w:val="001F2BA8"/>
    <w:rsid w:val="001F458B"/>
    <w:rsid w:val="001F4AED"/>
    <w:rsid w:val="001F5F0C"/>
    <w:rsid w:val="001F6D94"/>
    <w:rsid w:val="001F7315"/>
    <w:rsid w:val="00201E2A"/>
    <w:rsid w:val="002033D3"/>
    <w:rsid w:val="00204651"/>
    <w:rsid w:val="00205027"/>
    <w:rsid w:val="00213A7F"/>
    <w:rsid w:val="00215888"/>
    <w:rsid w:val="00215923"/>
    <w:rsid w:val="00216399"/>
    <w:rsid w:val="00220BB1"/>
    <w:rsid w:val="00223215"/>
    <w:rsid w:val="0022329C"/>
    <w:rsid w:val="0022564A"/>
    <w:rsid w:val="0023068A"/>
    <w:rsid w:val="00230750"/>
    <w:rsid w:val="002318B4"/>
    <w:rsid w:val="00231999"/>
    <w:rsid w:val="00231C60"/>
    <w:rsid w:val="00232EC0"/>
    <w:rsid w:val="00235E2E"/>
    <w:rsid w:val="00240A89"/>
    <w:rsid w:val="002419EE"/>
    <w:rsid w:val="002455F5"/>
    <w:rsid w:val="00247DBF"/>
    <w:rsid w:val="0025067A"/>
    <w:rsid w:val="00252E46"/>
    <w:rsid w:val="002561D3"/>
    <w:rsid w:val="002571B9"/>
    <w:rsid w:val="00257561"/>
    <w:rsid w:val="00260931"/>
    <w:rsid w:val="0026147C"/>
    <w:rsid w:val="00262EEA"/>
    <w:rsid w:val="00264A97"/>
    <w:rsid w:val="00264D23"/>
    <w:rsid w:val="002659D4"/>
    <w:rsid w:val="0026619C"/>
    <w:rsid w:val="002663F0"/>
    <w:rsid w:val="00267E85"/>
    <w:rsid w:val="00270D53"/>
    <w:rsid w:val="00272A73"/>
    <w:rsid w:val="00272F02"/>
    <w:rsid w:val="0027694C"/>
    <w:rsid w:val="00280B8B"/>
    <w:rsid w:val="0028317E"/>
    <w:rsid w:val="00284D1A"/>
    <w:rsid w:val="00286D84"/>
    <w:rsid w:val="00293556"/>
    <w:rsid w:val="0029486C"/>
    <w:rsid w:val="00295DCB"/>
    <w:rsid w:val="002963C3"/>
    <w:rsid w:val="0029750D"/>
    <w:rsid w:val="002A0511"/>
    <w:rsid w:val="002A34C5"/>
    <w:rsid w:val="002B05DC"/>
    <w:rsid w:val="002B0D59"/>
    <w:rsid w:val="002B1D29"/>
    <w:rsid w:val="002B21E3"/>
    <w:rsid w:val="002B3EF1"/>
    <w:rsid w:val="002B4B86"/>
    <w:rsid w:val="002B5414"/>
    <w:rsid w:val="002B6933"/>
    <w:rsid w:val="002C3636"/>
    <w:rsid w:val="002C5DA4"/>
    <w:rsid w:val="002C7883"/>
    <w:rsid w:val="002D0D3C"/>
    <w:rsid w:val="002D0F32"/>
    <w:rsid w:val="002D342A"/>
    <w:rsid w:val="002D4A6C"/>
    <w:rsid w:val="002E3FB6"/>
    <w:rsid w:val="002E6CD0"/>
    <w:rsid w:val="002E793F"/>
    <w:rsid w:val="002F0C03"/>
    <w:rsid w:val="002F1404"/>
    <w:rsid w:val="002F37D0"/>
    <w:rsid w:val="00303DC7"/>
    <w:rsid w:val="003102C2"/>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545FB"/>
    <w:rsid w:val="003607B8"/>
    <w:rsid w:val="00362379"/>
    <w:rsid w:val="00363AAB"/>
    <w:rsid w:val="00363B65"/>
    <w:rsid w:val="00370A0F"/>
    <w:rsid w:val="003713D0"/>
    <w:rsid w:val="0037767F"/>
    <w:rsid w:val="00381E1E"/>
    <w:rsid w:val="003905E7"/>
    <w:rsid w:val="003906A6"/>
    <w:rsid w:val="00394AB9"/>
    <w:rsid w:val="003A249E"/>
    <w:rsid w:val="003A285C"/>
    <w:rsid w:val="003A312E"/>
    <w:rsid w:val="003B539E"/>
    <w:rsid w:val="003B6296"/>
    <w:rsid w:val="003C07FB"/>
    <w:rsid w:val="003C21EA"/>
    <w:rsid w:val="003C317A"/>
    <w:rsid w:val="003C3735"/>
    <w:rsid w:val="003C3845"/>
    <w:rsid w:val="003C3F65"/>
    <w:rsid w:val="003C6C8D"/>
    <w:rsid w:val="003D211F"/>
    <w:rsid w:val="003D3540"/>
    <w:rsid w:val="003E55C2"/>
    <w:rsid w:val="003E6574"/>
    <w:rsid w:val="003E707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5646"/>
    <w:rsid w:val="004177C2"/>
    <w:rsid w:val="0042053D"/>
    <w:rsid w:val="00420D1E"/>
    <w:rsid w:val="00423BA2"/>
    <w:rsid w:val="00424C2A"/>
    <w:rsid w:val="00425A82"/>
    <w:rsid w:val="00430318"/>
    <w:rsid w:val="00432A78"/>
    <w:rsid w:val="00434C02"/>
    <w:rsid w:val="00435792"/>
    <w:rsid w:val="00440097"/>
    <w:rsid w:val="00442DBA"/>
    <w:rsid w:val="004433B3"/>
    <w:rsid w:val="00444B65"/>
    <w:rsid w:val="0044682E"/>
    <w:rsid w:val="00452155"/>
    <w:rsid w:val="004522E3"/>
    <w:rsid w:val="00452C25"/>
    <w:rsid w:val="00454081"/>
    <w:rsid w:val="00455700"/>
    <w:rsid w:val="004568CC"/>
    <w:rsid w:val="00457B44"/>
    <w:rsid w:val="0046040E"/>
    <w:rsid w:val="0046125C"/>
    <w:rsid w:val="004612E2"/>
    <w:rsid w:val="0046324E"/>
    <w:rsid w:val="00465342"/>
    <w:rsid w:val="00465DD8"/>
    <w:rsid w:val="00470A81"/>
    <w:rsid w:val="00473ACE"/>
    <w:rsid w:val="00473B1B"/>
    <w:rsid w:val="0047534F"/>
    <w:rsid w:val="00482586"/>
    <w:rsid w:val="00497E6B"/>
    <w:rsid w:val="004A16D3"/>
    <w:rsid w:val="004A4F0C"/>
    <w:rsid w:val="004A7732"/>
    <w:rsid w:val="004B0A66"/>
    <w:rsid w:val="004B5D42"/>
    <w:rsid w:val="004C1C8C"/>
    <w:rsid w:val="004C4E6C"/>
    <w:rsid w:val="004C7CD7"/>
    <w:rsid w:val="004D0E7F"/>
    <w:rsid w:val="004D1010"/>
    <w:rsid w:val="004D28E1"/>
    <w:rsid w:val="004D4DBF"/>
    <w:rsid w:val="004E00C8"/>
    <w:rsid w:val="004E0FFF"/>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5079"/>
    <w:rsid w:val="005058EA"/>
    <w:rsid w:val="0051248D"/>
    <w:rsid w:val="00516F51"/>
    <w:rsid w:val="00520E6A"/>
    <w:rsid w:val="00526702"/>
    <w:rsid w:val="00527BA3"/>
    <w:rsid w:val="005304C0"/>
    <w:rsid w:val="0053145E"/>
    <w:rsid w:val="005315C4"/>
    <w:rsid w:val="00531C9A"/>
    <w:rsid w:val="005333F5"/>
    <w:rsid w:val="005337CF"/>
    <w:rsid w:val="00536FD5"/>
    <w:rsid w:val="005375D4"/>
    <w:rsid w:val="00541E41"/>
    <w:rsid w:val="00543040"/>
    <w:rsid w:val="0054455D"/>
    <w:rsid w:val="00544DD9"/>
    <w:rsid w:val="00546498"/>
    <w:rsid w:val="005501CF"/>
    <w:rsid w:val="00551C08"/>
    <w:rsid w:val="00552482"/>
    <w:rsid w:val="00552D8D"/>
    <w:rsid w:val="00555BE2"/>
    <w:rsid w:val="0055636E"/>
    <w:rsid w:val="005568E8"/>
    <w:rsid w:val="00556D78"/>
    <w:rsid w:val="00561C13"/>
    <w:rsid w:val="005644C6"/>
    <w:rsid w:val="00565F93"/>
    <w:rsid w:val="005708BD"/>
    <w:rsid w:val="00572D99"/>
    <w:rsid w:val="00572EAE"/>
    <w:rsid w:val="00577D70"/>
    <w:rsid w:val="0058186B"/>
    <w:rsid w:val="00581FB6"/>
    <w:rsid w:val="00584E0E"/>
    <w:rsid w:val="00590CA9"/>
    <w:rsid w:val="0059155F"/>
    <w:rsid w:val="00591B80"/>
    <w:rsid w:val="0059670F"/>
    <w:rsid w:val="005A0BD9"/>
    <w:rsid w:val="005A4173"/>
    <w:rsid w:val="005A4B1F"/>
    <w:rsid w:val="005A5B81"/>
    <w:rsid w:val="005B20BA"/>
    <w:rsid w:val="005B597A"/>
    <w:rsid w:val="005C0F07"/>
    <w:rsid w:val="005D0AAD"/>
    <w:rsid w:val="005D3F06"/>
    <w:rsid w:val="005D4707"/>
    <w:rsid w:val="005D5527"/>
    <w:rsid w:val="005D6D78"/>
    <w:rsid w:val="005D74F8"/>
    <w:rsid w:val="005D7C69"/>
    <w:rsid w:val="005E0B4E"/>
    <w:rsid w:val="005E1687"/>
    <w:rsid w:val="005E2065"/>
    <w:rsid w:val="005E43A6"/>
    <w:rsid w:val="005E48B7"/>
    <w:rsid w:val="005E562B"/>
    <w:rsid w:val="005E772A"/>
    <w:rsid w:val="005F09BE"/>
    <w:rsid w:val="005F0A81"/>
    <w:rsid w:val="005F0DBF"/>
    <w:rsid w:val="005F15A0"/>
    <w:rsid w:val="005F4C1E"/>
    <w:rsid w:val="005F5928"/>
    <w:rsid w:val="00600C70"/>
    <w:rsid w:val="00601C76"/>
    <w:rsid w:val="00604503"/>
    <w:rsid w:val="006064BC"/>
    <w:rsid w:val="006120D3"/>
    <w:rsid w:val="00613A0D"/>
    <w:rsid w:val="0061565F"/>
    <w:rsid w:val="006207DD"/>
    <w:rsid w:val="00622075"/>
    <w:rsid w:val="00622DCE"/>
    <w:rsid w:val="00624136"/>
    <w:rsid w:val="0062519A"/>
    <w:rsid w:val="00627FAF"/>
    <w:rsid w:val="00627FB8"/>
    <w:rsid w:val="006303A5"/>
    <w:rsid w:val="006314D3"/>
    <w:rsid w:val="00633637"/>
    <w:rsid w:val="00633CD7"/>
    <w:rsid w:val="006357F6"/>
    <w:rsid w:val="0064067F"/>
    <w:rsid w:val="00642FB2"/>
    <w:rsid w:val="006433F0"/>
    <w:rsid w:val="00645E42"/>
    <w:rsid w:val="00647336"/>
    <w:rsid w:val="0065045B"/>
    <w:rsid w:val="006542D4"/>
    <w:rsid w:val="006542E8"/>
    <w:rsid w:val="006552A9"/>
    <w:rsid w:val="00656161"/>
    <w:rsid w:val="00657755"/>
    <w:rsid w:val="00665C4E"/>
    <w:rsid w:val="00665C71"/>
    <w:rsid w:val="00665CFB"/>
    <w:rsid w:val="006667F8"/>
    <w:rsid w:val="00666E6C"/>
    <w:rsid w:val="0067135B"/>
    <w:rsid w:val="006727D9"/>
    <w:rsid w:val="00672A9F"/>
    <w:rsid w:val="00675FAD"/>
    <w:rsid w:val="00676BC0"/>
    <w:rsid w:val="00685201"/>
    <w:rsid w:val="00686C4F"/>
    <w:rsid w:val="00690572"/>
    <w:rsid w:val="006950E9"/>
    <w:rsid w:val="006A033B"/>
    <w:rsid w:val="006A0B46"/>
    <w:rsid w:val="006A0DCD"/>
    <w:rsid w:val="006A4CE9"/>
    <w:rsid w:val="006A53DA"/>
    <w:rsid w:val="006A566A"/>
    <w:rsid w:val="006A5A3C"/>
    <w:rsid w:val="006A72BB"/>
    <w:rsid w:val="006A7736"/>
    <w:rsid w:val="006B092E"/>
    <w:rsid w:val="006B0EDD"/>
    <w:rsid w:val="006B4A83"/>
    <w:rsid w:val="006B7CD2"/>
    <w:rsid w:val="006C0D29"/>
    <w:rsid w:val="006C17DE"/>
    <w:rsid w:val="006C41A3"/>
    <w:rsid w:val="006D1417"/>
    <w:rsid w:val="006D1EA1"/>
    <w:rsid w:val="006D25EE"/>
    <w:rsid w:val="006D4B83"/>
    <w:rsid w:val="006D4F3F"/>
    <w:rsid w:val="006D6BC4"/>
    <w:rsid w:val="006F1632"/>
    <w:rsid w:val="006F2785"/>
    <w:rsid w:val="006F351B"/>
    <w:rsid w:val="006F4987"/>
    <w:rsid w:val="006F66D3"/>
    <w:rsid w:val="006F7526"/>
    <w:rsid w:val="006F7F59"/>
    <w:rsid w:val="007001EF"/>
    <w:rsid w:val="00700D45"/>
    <w:rsid w:val="007054C8"/>
    <w:rsid w:val="00705A82"/>
    <w:rsid w:val="00710461"/>
    <w:rsid w:val="0071356B"/>
    <w:rsid w:val="00714122"/>
    <w:rsid w:val="00714937"/>
    <w:rsid w:val="007149E3"/>
    <w:rsid w:val="007224C3"/>
    <w:rsid w:val="00722ACD"/>
    <w:rsid w:val="0073400A"/>
    <w:rsid w:val="00734BE3"/>
    <w:rsid w:val="00737365"/>
    <w:rsid w:val="0074065B"/>
    <w:rsid w:val="00740DF6"/>
    <w:rsid w:val="00743139"/>
    <w:rsid w:val="00743E29"/>
    <w:rsid w:val="00747DF6"/>
    <w:rsid w:val="007500ED"/>
    <w:rsid w:val="007524AC"/>
    <w:rsid w:val="0075483A"/>
    <w:rsid w:val="007558F9"/>
    <w:rsid w:val="00755FCF"/>
    <w:rsid w:val="0075679B"/>
    <w:rsid w:val="007576D3"/>
    <w:rsid w:val="00757721"/>
    <w:rsid w:val="00757EC9"/>
    <w:rsid w:val="00760072"/>
    <w:rsid w:val="00763DD7"/>
    <w:rsid w:val="00766140"/>
    <w:rsid w:val="007668C9"/>
    <w:rsid w:val="00766D66"/>
    <w:rsid w:val="00766F38"/>
    <w:rsid w:val="007678ED"/>
    <w:rsid w:val="00773191"/>
    <w:rsid w:val="00773583"/>
    <w:rsid w:val="00784E4A"/>
    <w:rsid w:val="0078566F"/>
    <w:rsid w:val="00786944"/>
    <w:rsid w:val="007871BA"/>
    <w:rsid w:val="00792C89"/>
    <w:rsid w:val="007A2B36"/>
    <w:rsid w:val="007A5873"/>
    <w:rsid w:val="007A71A1"/>
    <w:rsid w:val="007A7C6B"/>
    <w:rsid w:val="007B0821"/>
    <w:rsid w:val="007B1FFC"/>
    <w:rsid w:val="007B2715"/>
    <w:rsid w:val="007B2FB3"/>
    <w:rsid w:val="007B5B17"/>
    <w:rsid w:val="007B7370"/>
    <w:rsid w:val="007C5C1C"/>
    <w:rsid w:val="007C5C7E"/>
    <w:rsid w:val="007C5DB9"/>
    <w:rsid w:val="007C69D1"/>
    <w:rsid w:val="007D1782"/>
    <w:rsid w:val="007D37F0"/>
    <w:rsid w:val="007D77D9"/>
    <w:rsid w:val="007E11E1"/>
    <w:rsid w:val="007E143B"/>
    <w:rsid w:val="007F5F3F"/>
    <w:rsid w:val="00803556"/>
    <w:rsid w:val="00803C43"/>
    <w:rsid w:val="00805DBA"/>
    <w:rsid w:val="008135D3"/>
    <w:rsid w:val="00813AC8"/>
    <w:rsid w:val="00815EAE"/>
    <w:rsid w:val="0081669F"/>
    <w:rsid w:val="0081794A"/>
    <w:rsid w:val="0082027A"/>
    <w:rsid w:val="00821D70"/>
    <w:rsid w:val="00822AC8"/>
    <w:rsid w:val="008232D9"/>
    <w:rsid w:val="008233B5"/>
    <w:rsid w:val="00824E16"/>
    <w:rsid w:val="0083105C"/>
    <w:rsid w:val="008347EC"/>
    <w:rsid w:val="00836132"/>
    <w:rsid w:val="00837C84"/>
    <w:rsid w:val="00843101"/>
    <w:rsid w:val="00847B1F"/>
    <w:rsid w:val="00850669"/>
    <w:rsid w:val="00850CE8"/>
    <w:rsid w:val="00851C21"/>
    <w:rsid w:val="00851F42"/>
    <w:rsid w:val="008527AE"/>
    <w:rsid w:val="0085309B"/>
    <w:rsid w:val="008560DE"/>
    <w:rsid w:val="008562F3"/>
    <w:rsid w:val="00856C8F"/>
    <w:rsid w:val="008614BE"/>
    <w:rsid w:val="00862227"/>
    <w:rsid w:val="00866707"/>
    <w:rsid w:val="00867B1E"/>
    <w:rsid w:val="00870361"/>
    <w:rsid w:val="00873506"/>
    <w:rsid w:val="008761AD"/>
    <w:rsid w:val="0087636E"/>
    <w:rsid w:val="008777EC"/>
    <w:rsid w:val="008813B9"/>
    <w:rsid w:val="00883D5A"/>
    <w:rsid w:val="0088469F"/>
    <w:rsid w:val="00884E85"/>
    <w:rsid w:val="00885600"/>
    <w:rsid w:val="00887976"/>
    <w:rsid w:val="008906B7"/>
    <w:rsid w:val="008927D5"/>
    <w:rsid w:val="00893199"/>
    <w:rsid w:val="008A044D"/>
    <w:rsid w:val="008A0BE7"/>
    <w:rsid w:val="008A43E8"/>
    <w:rsid w:val="008A543F"/>
    <w:rsid w:val="008B10A4"/>
    <w:rsid w:val="008B11DC"/>
    <w:rsid w:val="008B3734"/>
    <w:rsid w:val="008B39BF"/>
    <w:rsid w:val="008B5183"/>
    <w:rsid w:val="008B7FC1"/>
    <w:rsid w:val="008C4B68"/>
    <w:rsid w:val="008C5B92"/>
    <w:rsid w:val="008C616C"/>
    <w:rsid w:val="008D17D2"/>
    <w:rsid w:val="008D5162"/>
    <w:rsid w:val="008D6E40"/>
    <w:rsid w:val="008E1372"/>
    <w:rsid w:val="008E5071"/>
    <w:rsid w:val="008E662F"/>
    <w:rsid w:val="008E77E3"/>
    <w:rsid w:val="008F0554"/>
    <w:rsid w:val="008F1250"/>
    <w:rsid w:val="008F1E93"/>
    <w:rsid w:val="008F2D8B"/>
    <w:rsid w:val="008F461F"/>
    <w:rsid w:val="008F4D18"/>
    <w:rsid w:val="008F5E0E"/>
    <w:rsid w:val="00903C20"/>
    <w:rsid w:val="00907386"/>
    <w:rsid w:val="0091270C"/>
    <w:rsid w:val="00913254"/>
    <w:rsid w:val="00914238"/>
    <w:rsid w:val="00914BF4"/>
    <w:rsid w:val="009159F4"/>
    <w:rsid w:val="0091675D"/>
    <w:rsid w:val="00917789"/>
    <w:rsid w:val="0092103B"/>
    <w:rsid w:val="00922632"/>
    <w:rsid w:val="00927EE0"/>
    <w:rsid w:val="00931B06"/>
    <w:rsid w:val="009367F2"/>
    <w:rsid w:val="0094470F"/>
    <w:rsid w:val="00945587"/>
    <w:rsid w:val="00945B71"/>
    <w:rsid w:val="00950419"/>
    <w:rsid w:val="00950F99"/>
    <w:rsid w:val="0095138D"/>
    <w:rsid w:val="00951967"/>
    <w:rsid w:val="00953FB9"/>
    <w:rsid w:val="009541C6"/>
    <w:rsid w:val="00960C5C"/>
    <w:rsid w:val="009620A1"/>
    <w:rsid w:val="0096297A"/>
    <w:rsid w:val="00963270"/>
    <w:rsid w:val="00964679"/>
    <w:rsid w:val="009656F9"/>
    <w:rsid w:val="00970964"/>
    <w:rsid w:val="00970FAC"/>
    <w:rsid w:val="00972B32"/>
    <w:rsid w:val="00974A1B"/>
    <w:rsid w:val="00981FB7"/>
    <w:rsid w:val="00982991"/>
    <w:rsid w:val="00984720"/>
    <w:rsid w:val="00984ACA"/>
    <w:rsid w:val="00984C3C"/>
    <w:rsid w:val="0098565A"/>
    <w:rsid w:val="00985DAE"/>
    <w:rsid w:val="00990121"/>
    <w:rsid w:val="009939BD"/>
    <w:rsid w:val="00995FBF"/>
    <w:rsid w:val="009A1111"/>
    <w:rsid w:val="009A5CAD"/>
    <w:rsid w:val="009B1206"/>
    <w:rsid w:val="009B31F5"/>
    <w:rsid w:val="009B57FD"/>
    <w:rsid w:val="009B7A9B"/>
    <w:rsid w:val="009C4DE1"/>
    <w:rsid w:val="009D0BC5"/>
    <w:rsid w:val="009D3EEC"/>
    <w:rsid w:val="009D53E9"/>
    <w:rsid w:val="009D6A80"/>
    <w:rsid w:val="009E32D0"/>
    <w:rsid w:val="009E3ACD"/>
    <w:rsid w:val="009E7A30"/>
    <w:rsid w:val="009F019F"/>
    <w:rsid w:val="009F0BAA"/>
    <w:rsid w:val="009F0C21"/>
    <w:rsid w:val="009F1371"/>
    <w:rsid w:val="009F2EDC"/>
    <w:rsid w:val="009F6989"/>
    <w:rsid w:val="00A00B0D"/>
    <w:rsid w:val="00A013D7"/>
    <w:rsid w:val="00A021F4"/>
    <w:rsid w:val="00A052C8"/>
    <w:rsid w:val="00A0601E"/>
    <w:rsid w:val="00A078E0"/>
    <w:rsid w:val="00A10AA7"/>
    <w:rsid w:val="00A14476"/>
    <w:rsid w:val="00A15AB1"/>
    <w:rsid w:val="00A15B34"/>
    <w:rsid w:val="00A23238"/>
    <w:rsid w:val="00A253E3"/>
    <w:rsid w:val="00A2674A"/>
    <w:rsid w:val="00A27C26"/>
    <w:rsid w:val="00A305EB"/>
    <w:rsid w:val="00A3349E"/>
    <w:rsid w:val="00A34058"/>
    <w:rsid w:val="00A405FE"/>
    <w:rsid w:val="00A41AE2"/>
    <w:rsid w:val="00A42B27"/>
    <w:rsid w:val="00A446E5"/>
    <w:rsid w:val="00A44A85"/>
    <w:rsid w:val="00A45603"/>
    <w:rsid w:val="00A47876"/>
    <w:rsid w:val="00A52071"/>
    <w:rsid w:val="00A52A04"/>
    <w:rsid w:val="00A534F4"/>
    <w:rsid w:val="00A543BE"/>
    <w:rsid w:val="00A564EE"/>
    <w:rsid w:val="00A61689"/>
    <w:rsid w:val="00A62DE5"/>
    <w:rsid w:val="00A6530A"/>
    <w:rsid w:val="00A655D8"/>
    <w:rsid w:val="00A6561A"/>
    <w:rsid w:val="00A6698A"/>
    <w:rsid w:val="00A67811"/>
    <w:rsid w:val="00A731FF"/>
    <w:rsid w:val="00A74990"/>
    <w:rsid w:val="00A754FB"/>
    <w:rsid w:val="00A819A8"/>
    <w:rsid w:val="00A85A4A"/>
    <w:rsid w:val="00A91A22"/>
    <w:rsid w:val="00A92EB3"/>
    <w:rsid w:val="00A95538"/>
    <w:rsid w:val="00AA6EEB"/>
    <w:rsid w:val="00AB63AF"/>
    <w:rsid w:val="00AB6DBE"/>
    <w:rsid w:val="00AC64F4"/>
    <w:rsid w:val="00AD0DF6"/>
    <w:rsid w:val="00AD6E10"/>
    <w:rsid w:val="00AE1E8E"/>
    <w:rsid w:val="00AE487E"/>
    <w:rsid w:val="00AE4EF5"/>
    <w:rsid w:val="00AF1DD2"/>
    <w:rsid w:val="00AF253D"/>
    <w:rsid w:val="00AF5041"/>
    <w:rsid w:val="00AF6929"/>
    <w:rsid w:val="00AF7877"/>
    <w:rsid w:val="00B04A75"/>
    <w:rsid w:val="00B04D24"/>
    <w:rsid w:val="00B10C47"/>
    <w:rsid w:val="00B111BC"/>
    <w:rsid w:val="00B16CF8"/>
    <w:rsid w:val="00B172AA"/>
    <w:rsid w:val="00B17AF8"/>
    <w:rsid w:val="00B17D81"/>
    <w:rsid w:val="00B22589"/>
    <w:rsid w:val="00B243E6"/>
    <w:rsid w:val="00B24508"/>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7F14"/>
    <w:rsid w:val="00B50E57"/>
    <w:rsid w:val="00B53A36"/>
    <w:rsid w:val="00B54AF6"/>
    <w:rsid w:val="00B60571"/>
    <w:rsid w:val="00B622CE"/>
    <w:rsid w:val="00B62E09"/>
    <w:rsid w:val="00B67E43"/>
    <w:rsid w:val="00B711A7"/>
    <w:rsid w:val="00B7330E"/>
    <w:rsid w:val="00B74656"/>
    <w:rsid w:val="00B74F4F"/>
    <w:rsid w:val="00B779AF"/>
    <w:rsid w:val="00B81746"/>
    <w:rsid w:val="00B818F0"/>
    <w:rsid w:val="00B8534B"/>
    <w:rsid w:val="00B8555A"/>
    <w:rsid w:val="00B85D22"/>
    <w:rsid w:val="00B91C97"/>
    <w:rsid w:val="00B9385B"/>
    <w:rsid w:val="00BA0F99"/>
    <w:rsid w:val="00BA2DC4"/>
    <w:rsid w:val="00BA35C2"/>
    <w:rsid w:val="00BA4E4A"/>
    <w:rsid w:val="00BA590B"/>
    <w:rsid w:val="00BA6189"/>
    <w:rsid w:val="00BA6844"/>
    <w:rsid w:val="00BB6ACE"/>
    <w:rsid w:val="00BB7C79"/>
    <w:rsid w:val="00BB7F49"/>
    <w:rsid w:val="00BC1A2E"/>
    <w:rsid w:val="00BC258C"/>
    <w:rsid w:val="00BC25E9"/>
    <w:rsid w:val="00BC2819"/>
    <w:rsid w:val="00BD0BC5"/>
    <w:rsid w:val="00BD103B"/>
    <w:rsid w:val="00BD130D"/>
    <w:rsid w:val="00BD5FE8"/>
    <w:rsid w:val="00BD61F5"/>
    <w:rsid w:val="00BE2BF5"/>
    <w:rsid w:val="00BE2CC1"/>
    <w:rsid w:val="00BE64CF"/>
    <w:rsid w:val="00BE6654"/>
    <w:rsid w:val="00BF0A4B"/>
    <w:rsid w:val="00BF17E8"/>
    <w:rsid w:val="00BF28B7"/>
    <w:rsid w:val="00BF53BB"/>
    <w:rsid w:val="00BF6BE3"/>
    <w:rsid w:val="00C00CBD"/>
    <w:rsid w:val="00C03D14"/>
    <w:rsid w:val="00C04DDE"/>
    <w:rsid w:val="00C0503F"/>
    <w:rsid w:val="00C05858"/>
    <w:rsid w:val="00C07517"/>
    <w:rsid w:val="00C131B4"/>
    <w:rsid w:val="00C1553D"/>
    <w:rsid w:val="00C155A6"/>
    <w:rsid w:val="00C2032F"/>
    <w:rsid w:val="00C22370"/>
    <w:rsid w:val="00C23FDA"/>
    <w:rsid w:val="00C24A4A"/>
    <w:rsid w:val="00C26A86"/>
    <w:rsid w:val="00C30686"/>
    <w:rsid w:val="00C30BF3"/>
    <w:rsid w:val="00C32609"/>
    <w:rsid w:val="00C35C9A"/>
    <w:rsid w:val="00C36EBF"/>
    <w:rsid w:val="00C404E0"/>
    <w:rsid w:val="00C42BEB"/>
    <w:rsid w:val="00C42DB8"/>
    <w:rsid w:val="00C47E88"/>
    <w:rsid w:val="00C5169D"/>
    <w:rsid w:val="00C55C37"/>
    <w:rsid w:val="00C55E2D"/>
    <w:rsid w:val="00C5645E"/>
    <w:rsid w:val="00C57EE4"/>
    <w:rsid w:val="00C6201A"/>
    <w:rsid w:val="00C63E12"/>
    <w:rsid w:val="00C644AB"/>
    <w:rsid w:val="00C66C14"/>
    <w:rsid w:val="00C67FEF"/>
    <w:rsid w:val="00C73163"/>
    <w:rsid w:val="00C8397F"/>
    <w:rsid w:val="00C85956"/>
    <w:rsid w:val="00C901C9"/>
    <w:rsid w:val="00C90378"/>
    <w:rsid w:val="00C91B99"/>
    <w:rsid w:val="00C922BC"/>
    <w:rsid w:val="00C92BF6"/>
    <w:rsid w:val="00CA125C"/>
    <w:rsid w:val="00CA1D1A"/>
    <w:rsid w:val="00CA716B"/>
    <w:rsid w:val="00CA7807"/>
    <w:rsid w:val="00CB16A0"/>
    <w:rsid w:val="00CB3EC6"/>
    <w:rsid w:val="00CB428D"/>
    <w:rsid w:val="00CB52C3"/>
    <w:rsid w:val="00CB53B5"/>
    <w:rsid w:val="00CC164C"/>
    <w:rsid w:val="00CC36A3"/>
    <w:rsid w:val="00CC3FA5"/>
    <w:rsid w:val="00CC5F2E"/>
    <w:rsid w:val="00CC7E2C"/>
    <w:rsid w:val="00CD14D2"/>
    <w:rsid w:val="00CD1BF1"/>
    <w:rsid w:val="00CD216F"/>
    <w:rsid w:val="00CD6DEF"/>
    <w:rsid w:val="00CE1EBA"/>
    <w:rsid w:val="00CE4E65"/>
    <w:rsid w:val="00CE7AFC"/>
    <w:rsid w:val="00CF037F"/>
    <w:rsid w:val="00CF0848"/>
    <w:rsid w:val="00CF3878"/>
    <w:rsid w:val="00CF6A21"/>
    <w:rsid w:val="00CF6E12"/>
    <w:rsid w:val="00CF6E27"/>
    <w:rsid w:val="00D01BEB"/>
    <w:rsid w:val="00D02CD7"/>
    <w:rsid w:val="00D04246"/>
    <w:rsid w:val="00D13AF1"/>
    <w:rsid w:val="00D157DA"/>
    <w:rsid w:val="00D172DB"/>
    <w:rsid w:val="00D1748B"/>
    <w:rsid w:val="00D1751A"/>
    <w:rsid w:val="00D200EF"/>
    <w:rsid w:val="00D21119"/>
    <w:rsid w:val="00D2330D"/>
    <w:rsid w:val="00D25863"/>
    <w:rsid w:val="00D2728C"/>
    <w:rsid w:val="00D279AE"/>
    <w:rsid w:val="00D31039"/>
    <w:rsid w:val="00D32AE4"/>
    <w:rsid w:val="00D44674"/>
    <w:rsid w:val="00D44EEE"/>
    <w:rsid w:val="00D463A7"/>
    <w:rsid w:val="00D46645"/>
    <w:rsid w:val="00D52BF1"/>
    <w:rsid w:val="00D57CD9"/>
    <w:rsid w:val="00D61176"/>
    <w:rsid w:val="00D63B16"/>
    <w:rsid w:val="00D65BF7"/>
    <w:rsid w:val="00D7027F"/>
    <w:rsid w:val="00D71F47"/>
    <w:rsid w:val="00D743B8"/>
    <w:rsid w:val="00D7520E"/>
    <w:rsid w:val="00D755E3"/>
    <w:rsid w:val="00D75795"/>
    <w:rsid w:val="00D80C72"/>
    <w:rsid w:val="00D847A8"/>
    <w:rsid w:val="00D85573"/>
    <w:rsid w:val="00D856D2"/>
    <w:rsid w:val="00D86D43"/>
    <w:rsid w:val="00D87B14"/>
    <w:rsid w:val="00D90ABE"/>
    <w:rsid w:val="00D931EC"/>
    <w:rsid w:val="00D93233"/>
    <w:rsid w:val="00D94C2C"/>
    <w:rsid w:val="00D9609A"/>
    <w:rsid w:val="00D96585"/>
    <w:rsid w:val="00DA16F6"/>
    <w:rsid w:val="00DA74E4"/>
    <w:rsid w:val="00DB1725"/>
    <w:rsid w:val="00DB1B2E"/>
    <w:rsid w:val="00DB4216"/>
    <w:rsid w:val="00DB4FC6"/>
    <w:rsid w:val="00DB6EFA"/>
    <w:rsid w:val="00DC0458"/>
    <w:rsid w:val="00DC174A"/>
    <w:rsid w:val="00DC257F"/>
    <w:rsid w:val="00DD1694"/>
    <w:rsid w:val="00DD16C3"/>
    <w:rsid w:val="00DD1E8B"/>
    <w:rsid w:val="00DE453D"/>
    <w:rsid w:val="00DE4BA4"/>
    <w:rsid w:val="00DE605F"/>
    <w:rsid w:val="00DF0081"/>
    <w:rsid w:val="00DF011E"/>
    <w:rsid w:val="00DF5B95"/>
    <w:rsid w:val="00E03529"/>
    <w:rsid w:val="00E0376B"/>
    <w:rsid w:val="00E05224"/>
    <w:rsid w:val="00E114DE"/>
    <w:rsid w:val="00E1168B"/>
    <w:rsid w:val="00E11E20"/>
    <w:rsid w:val="00E14458"/>
    <w:rsid w:val="00E150CF"/>
    <w:rsid w:val="00E20177"/>
    <w:rsid w:val="00E20A4D"/>
    <w:rsid w:val="00E2193C"/>
    <w:rsid w:val="00E22FC6"/>
    <w:rsid w:val="00E26C54"/>
    <w:rsid w:val="00E329B1"/>
    <w:rsid w:val="00E32AF0"/>
    <w:rsid w:val="00E353B1"/>
    <w:rsid w:val="00E36CF2"/>
    <w:rsid w:val="00E37F8B"/>
    <w:rsid w:val="00E42990"/>
    <w:rsid w:val="00E436F9"/>
    <w:rsid w:val="00E440EA"/>
    <w:rsid w:val="00E44237"/>
    <w:rsid w:val="00E44293"/>
    <w:rsid w:val="00E44353"/>
    <w:rsid w:val="00E46978"/>
    <w:rsid w:val="00E507C2"/>
    <w:rsid w:val="00E53D99"/>
    <w:rsid w:val="00E55A48"/>
    <w:rsid w:val="00E55BC6"/>
    <w:rsid w:val="00E5667B"/>
    <w:rsid w:val="00E56A8F"/>
    <w:rsid w:val="00E600BB"/>
    <w:rsid w:val="00E61D65"/>
    <w:rsid w:val="00E65366"/>
    <w:rsid w:val="00E662A9"/>
    <w:rsid w:val="00E73B68"/>
    <w:rsid w:val="00E74C4E"/>
    <w:rsid w:val="00E754E9"/>
    <w:rsid w:val="00E756CB"/>
    <w:rsid w:val="00E76778"/>
    <w:rsid w:val="00E81E33"/>
    <w:rsid w:val="00E84634"/>
    <w:rsid w:val="00E84640"/>
    <w:rsid w:val="00E8500C"/>
    <w:rsid w:val="00E86557"/>
    <w:rsid w:val="00E8706D"/>
    <w:rsid w:val="00E87EC9"/>
    <w:rsid w:val="00E92ACB"/>
    <w:rsid w:val="00E93F80"/>
    <w:rsid w:val="00EA47C6"/>
    <w:rsid w:val="00EA5502"/>
    <w:rsid w:val="00EA5E8B"/>
    <w:rsid w:val="00EA665E"/>
    <w:rsid w:val="00EB094E"/>
    <w:rsid w:val="00EB6344"/>
    <w:rsid w:val="00EC01C6"/>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ECB"/>
    <w:rsid w:val="00F0622D"/>
    <w:rsid w:val="00F12D80"/>
    <w:rsid w:val="00F15886"/>
    <w:rsid w:val="00F171EC"/>
    <w:rsid w:val="00F20B3F"/>
    <w:rsid w:val="00F276E2"/>
    <w:rsid w:val="00F27A37"/>
    <w:rsid w:val="00F30D8E"/>
    <w:rsid w:val="00F32537"/>
    <w:rsid w:val="00F351C6"/>
    <w:rsid w:val="00F37E72"/>
    <w:rsid w:val="00F403F0"/>
    <w:rsid w:val="00F41FA3"/>
    <w:rsid w:val="00F442A2"/>
    <w:rsid w:val="00F44DCE"/>
    <w:rsid w:val="00F45882"/>
    <w:rsid w:val="00F46E1D"/>
    <w:rsid w:val="00F56F22"/>
    <w:rsid w:val="00F638D9"/>
    <w:rsid w:val="00F63A71"/>
    <w:rsid w:val="00F67F15"/>
    <w:rsid w:val="00F71E34"/>
    <w:rsid w:val="00F723C8"/>
    <w:rsid w:val="00F7400D"/>
    <w:rsid w:val="00F77B47"/>
    <w:rsid w:val="00F8025A"/>
    <w:rsid w:val="00F81D95"/>
    <w:rsid w:val="00F81DDF"/>
    <w:rsid w:val="00F843FD"/>
    <w:rsid w:val="00F85A2B"/>
    <w:rsid w:val="00F90D94"/>
    <w:rsid w:val="00F91923"/>
    <w:rsid w:val="00F93EAD"/>
    <w:rsid w:val="00F94A0B"/>
    <w:rsid w:val="00FA1DCE"/>
    <w:rsid w:val="00FA3EC9"/>
    <w:rsid w:val="00FB60F4"/>
    <w:rsid w:val="00FC3D45"/>
    <w:rsid w:val="00FC6027"/>
    <w:rsid w:val="00FC6B65"/>
    <w:rsid w:val="00FC72DF"/>
    <w:rsid w:val="00FD11E7"/>
    <w:rsid w:val="00FD1253"/>
    <w:rsid w:val="00FD1EA7"/>
    <w:rsid w:val="00FD724F"/>
    <w:rsid w:val="00FE2CE7"/>
    <w:rsid w:val="00FE450D"/>
    <w:rsid w:val="00FE4C26"/>
    <w:rsid w:val="00FE5B40"/>
    <w:rsid w:val="00FE769B"/>
    <w:rsid w:val="00FE7A9E"/>
    <w:rsid w:val="00FE7C30"/>
    <w:rsid w:val="00FF0A12"/>
    <w:rsid w:val="00FF0D2E"/>
    <w:rsid w:val="00FF1E93"/>
    <w:rsid w:val="00FF3224"/>
    <w:rsid w:val="00FF4234"/>
    <w:rsid w:val="00FF43C2"/>
    <w:rsid w:val="00FF4478"/>
    <w:rsid w:val="00FF5787"/>
    <w:rsid w:val="00FF6031"/>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1D70"/>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jc w:val="both"/>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jc w:val="both"/>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jc w:val="both"/>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jc w:val="both"/>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pPr>
      <w:jc w:val="both"/>
    </w:pPr>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jc w:val="both"/>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jc w:val="both"/>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before="120" w:after="120"/>
      <w:ind w:firstLine="425"/>
      <w:jc w:val="both"/>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jc w:val="both"/>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pPr>
      <w:jc w:val="both"/>
    </w:pPr>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jc w:val="both"/>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 w:type="paragraph" w:customStyle="1" w:styleId="l5">
    <w:name w:val="l5"/>
    <w:basedOn w:val="Normln"/>
    <w:rsid w:val="0083105C"/>
    <w:pPr>
      <w:spacing w:before="100" w:beforeAutospacing="1" w:after="100" w:afterAutospacing="1"/>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4022">
      <w:bodyDiv w:val="1"/>
      <w:marLeft w:val="0"/>
      <w:marRight w:val="0"/>
      <w:marTop w:val="0"/>
      <w:marBottom w:val="0"/>
      <w:divBdr>
        <w:top w:val="none" w:sz="0" w:space="0" w:color="auto"/>
        <w:left w:val="none" w:sz="0" w:space="0" w:color="auto"/>
        <w:bottom w:val="none" w:sz="0" w:space="0" w:color="auto"/>
        <w:right w:val="none" w:sz="0" w:space="0" w:color="auto"/>
      </w:divBdr>
    </w:div>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191381052">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421297439">
      <w:bodyDiv w:val="1"/>
      <w:marLeft w:val="0"/>
      <w:marRight w:val="0"/>
      <w:marTop w:val="0"/>
      <w:marBottom w:val="0"/>
      <w:divBdr>
        <w:top w:val="none" w:sz="0" w:space="0" w:color="auto"/>
        <w:left w:val="none" w:sz="0" w:space="0" w:color="auto"/>
        <w:bottom w:val="none" w:sz="0" w:space="0" w:color="auto"/>
        <w:right w:val="none" w:sz="0" w:space="0" w:color="auto"/>
      </w:divBdr>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1325011435">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23106-6B94-41D9-9ECC-78BC053FB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1444</Words>
  <Characters>8526</Characters>
  <Application>Microsoft Office Word</Application>
  <DocSecurity>0</DocSecurity>
  <Lines>71</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MSP ČR</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honzik</dc:creator>
  <cp:keywords/>
  <dc:description/>
  <cp:lastModifiedBy>Hrnčíř Jan</cp:lastModifiedBy>
  <cp:revision>2</cp:revision>
  <cp:lastPrinted>2018-06-20T08:48:00Z</cp:lastPrinted>
  <dcterms:created xsi:type="dcterms:W3CDTF">2020-03-11T10:30:00Z</dcterms:created>
  <dcterms:modified xsi:type="dcterms:W3CDTF">2020-03-11T10:30:00Z</dcterms:modified>
</cp:coreProperties>
</file>