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96619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96619" w:rsidP="000E730C">
      <w:pPr>
        <w:pStyle w:val="PS-slousnesen"/>
      </w:pPr>
      <w:r>
        <w:t>97</w:t>
      </w:r>
      <w:r w:rsidR="00910C27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F96619">
        <w:t>e</w:t>
      </w:r>
      <w:r>
        <w:t xml:space="preserve"> </w:t>
      </w:r>
      <w:r w:rsidR="00F96619">
        <w:t>41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96619">
        <w:t>10</w:t>
      </w:r>
      <w:r>
        <w:t xml:space="preserve">. </w:t>
      </w:r>
      <w:r w:rsidR="00F96619">
        <w:t>března 2020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F96619">
        <w:t>vládnímu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910C27" w:rsidRPr="00910C27">
        <w:t>zákona, kterým se mění některé zákony v souvislosti s přijetím zákona o</w:t>
      </w:r>
      <w:r w:rsidR="00910C27">
        <w:t> </w:t>
      </w:r>
      <w:r w:rsidR="00910C27" w:rsidRPr="00910C27">
        <w:t xml:space="preserve">Sbírce právních předpisů územních samosprávných celků a některých správních úřadů /sněmovní tisk 576/ – prvé </w:t>
      </w:r>
      <w:r w:rsidR="00F96619" w:rsidRPr="00F96619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96619">
        <w:rPr>
          <w:rFonts w:ascii="Times New Roman" w:hAnsi="Times New Roman"/>
          <w:spacing w:val="-3"/>
          <w:sz w:val="24"/>
          <w:szCs w:val="24"/>
        </w:rPr>
        <w:t xml:space="preserve">výboru pro veřejnou správu a regionální rozvoj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CC62FA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CC62FA" w:rsidP="00E1210A">
      <w:pPr>
        <w:pStyle w:val="PS-jmeno2"/>
      </w:pPr>
      <w:r>
        <w:t xml:space="preserve">Petr Dolínek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57D27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07E40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10C27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C62FA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316F5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96619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CB24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2020-03-12T13:18:00Z</cp:lastPrinted>
  <dcterms:created xsi:type="dcterms:W3CDTF">2020-03-10T17:23:00Z</dcterms:created>
  <dcterms:modified xsi:type="dcterms:W3CDTF">2020-03-12T13:18:00Z</dcterms:modified>
</cp:coreProperties>
</file>