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Default="000C6893">
      <w:pPr>
        <w:pStyle w:val="Nadpis"/>
        <w:spacing w:before="0" w:after="0"/>
        <w:jc w:val="center"/>
        <w:rPr>
          <w:b/>
          <w:bCs/>
          <w:sz w:val="24"/>
        </w:rPr>
      </w:pPr>
      <w:r>
        <w:rPr>
          <w:b/>
          <w:bCs/>
          <w:sz w:val="24"/>
        </w:rPr>
        <w:t xml:space="preserve">k </w:t>
      </w:r>
      <w:r w:rsidR="00E2492B" w:rsidRPr="00E2492B">
        <w:rPr>
          <w:rFonts w:eastAsia="Calibri"/>
          <w:b/>
          <w:bCs/>
          <w:sz w:val="24"/>
          <w:szCs w:val="24"/>
        </w:rPr>
        <w:t xml:space="preserve">vládnímu návrhu zákona, kterým se mění zákon č. 258/2000 Sb., o ochraně veřejného zdraví a o změně některých souvisejících zákonů, ve znění pozdějších předpisů, </w:t>
      </w:r>
      <w:r w:rsidR="00E2492B">
        <w:rPr>
          <w:rFonts w:eastAsia="Calibri"/>
          <w:b/>
          <w:bCs/>
          <w:sz w:val="24"/>
          <w:szCs w:val="24"/>
        </w:rPr>
        <w:br/>
      </w:r>
      <w:r w:rsidR="00E2492B" w:rsidRPr="00E2492B">
        <w:rPr>
          <w:rFonts w:eastAsia="Calibri"/>
          <w:b/>
          <w:bCs/>
          <w:sz w:val="24"/>
          <w:szCs w:val="24"/>
        </w:rPr>
        <w:t>a další související zákony</w:t>
      </w:r>
    </w:p>
    <w:p w:rsidR="000C6893" w:rsidRDefault="000C6893">
      <w:pPr>
        <w:pStyle w:val="Nadpis"/>
        <w:spacing w:before="0" w:after="0"/>
        <w:jc w:val="center"/>
        <w:rPr>
          <w:b/>
          <w:bCs/>
        </w:rPr>
      </w:pPr>
      <w:r>
        <w:rPr>
          <w:b/>
          <w:bCs/>
          <w:sz w:val="24"/>
        </w:rPr>
        <w:t xml:space="preserve">(tisk </w:t>
      </w:r>
      <w:r w:rsidR="00E2492B">
        <w:rPr>
          <w:b/>
          <w:bCs/>
          <w:sz w:val="24"/>
        </w:rPr>
        <w:t>530)</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Default="000C6893">
      <w:pPr>
        <w:pStyle w:val="Paragraf"/>
        <w:keepNext w:val="0"/>
        <w:keepLines w:val="0"/>
        <w:spacing w:before="0"/>
        <w:jc w:val="both"/>
      </w:pPr>
      <w:r>
        <w:rPr>
          <w:b/>
        </w:rPr>
        <w:t>Návrh na zamítnutí návrhu zákona nebyl podán.</w:t>
      </w:r>
    </w:p>
    <w:p w:rsidR="000C6893" w:rsidRDefault="000C6893"/>
    <w:p w:rsidR="000C6893" w:rsidRDefault="000C6893"/>
    <w:p w:rsidR="000C6893" w:rsidRDefault="000C6893">
      <w:pPr>
        <w:tabs>
          <w:tab w:val="left" w:pos="420"/>
        </w:tabs>
      </w:pPr>
    </w:p>
    <w:p w:rsidR="000C6893" w:rsidRDefault="000C6893">
      <w:pPr>
        <w:pStyle w:val="Nadpis4"/>
        <w:jc w:val="center"/>
      </w:pPr>
      <w:r>
        <w:rPr>
          <w:b/>
        </w:rPr>
        <w:t xml:space="preserve">Pozměňovací návrhy přednesené ve druhém čtení dne </w:t>
      </w:r>
      <w:r w:rsidR="00E74C7F">
        <w:rPr>
          <w:b/>
        </w:rPr>
        <w:t>21. ledna 2020</w:t>
      </w:r>
    </w:p>
    <w:p w:rsidR="000C6893" w:rsidRDefault="000C6893"/>
    <w:p w:rsidR="000C6893" w:rsidRDefault="000C6893"/>
    <w:p w:rsidR="000C6893" w:rsidRDefault="000C6893"/>
    <w:p w:rsidR="000C6893" w:rsidRDefault="000C6893" w:rsidP="00511F8C">
      <w:pPr>
        <w:pStyle w:val="PNposlanec"/>
      </w:pPr>
      <w:r>
        <w:t>Poslan</w:t>
      </w:r>
      <w:r w:rsidR="003F6020">
        <w:t>kyně Věra Adámková</w:t>
      </w:r>
    </w:p>
    <w:p w:rsidR="000C6893" w:rsidRPr="00027CD3" w:rsidRDefault="003F6020">
      <w:pPr>
        <w:rPr>
          <w:i/>
        </w:rPr>
      </w:pPr>
      <w:r w:rsidRPr="00027CD3">
        <w:rPr>
          <w:i/>
        </w:rPr>
        <w:t>SD</w:t>
      </w:r>
      <w:r w:rsidR="00027CD3" w:rsidRPr="00027CD3">
        <w:rPr>
          <w:i/>
        </w:rPr>
        <w:t xml:space="preserve"> 4188</w:t>
      </w:r>
    </w:p>
    <w:p w:rsidR="000C6893" w:rsidRPr="0033714E" w:rsidRDefault="0033714E">
      <w:pPr>
        <w:rPr>
          <w:b/>
        </w:rPr>
      </w:pPr>
      <w:r w:rsidRPr="0033714E">
        <w:rPr>
          <w:b/>
        </w:rPr>
        <w:t xml:space="preserve">A1. </w:t>
      </w:r>
    </w:p>
    <w:p w:rsidR="004C6EC8" w:rsidRDefault="004C6EC8">
      <w:r>
        <w:t>1. V části první čl. I se za bod 66 vkládá nový bod 66a, který zní:</w:t>
      </w:r>
    </w:p>
    <w:p w:rsidR="00027CD3" w:rsidRPr="00BB29F5" w:rsidRDefault="004C6EC8" w:rsidP="00027CD3">
      <w:pPr>
        <w:jc w:val="both"/>
      </w:pPr>
      <w:r>
        <w:t>„66a. V § 80 odst. 8 se věta druhá nahrazuje větou „</w:t>
      </w:r>
      <w:r w:rsidR="00027CD3" w:rsidRPr="00BB29F5">
        <w:t xml:space="preserve">Hlavním hygienikem České republiky může být jmenován pouze lékař se </w:t>
      </w:r>
      <w:r w:rsidR="00027CD3">
        <w:t xml:space="preserve">získanou </w:t>
      </w:r>
      <w:r w:rsidR="00027CD3" w:rsidRPr="00BB29F5">
        <w:t>specializovanou způsobilostí a jmenuje jej vláda; na jeho výběr, jmenování a odvolání se přiměřeně použijí ustanovení zákona o státní službě.</w:t>
      </w:r>
      <w:r>
        <w:t>“.“.</w:t>
      </w:r>
      <w:r w:rsidR="00027CD3" w:rsidRPr="00BB29F5">
        <w:t xml:space="preserve"> </w:t>
      </w:r>
    </w:p>
    <w:p w:rsidR="000C6893" w:rsidRDefault="000C6893"/>
    <w:p w:rsidR="004C6EC8" w:rsidRDefault="004C6EC8" w:rsidP="00027CD3">
      <w:pPr>
        <w:jc w:val="both"/>
      </w:pPr>
      <w:r>
        <w:t>2. Za část třetí se vkládá nová část čtvrtá, která zní:</w:t>
      </w:r>
    </w:p>
    <w:p w:rsidR="004C6EC8" w:rsidRDefault="004C6EC8" w:rsidP="004C6EC8">
      <w:pPr>
        <w:jc w:val="center"/>
      </w:pPr>
      <w:r>
        <w:t>„ČÁST ČTVRTÁ</w:t>
      </w:r>
    </w:p>
    <w:p w:rsidR="004C6EC8" w:rsidRDefault="004C6EC8" w:rsidP="004C6EC8">
      <w:pPr>
        <w:jc w:val="center"/>
      </w:pPr>
    </w:p>
    <w:p w:rsidR="004C6EC8" w:rsidRDefault="004C6EC8" w:rsidP="004C6EC8">
      <w:pPr>
        <w:jc w:val="center"/>
      </w:pPr>
      <w:r>
        <w:t xml:space="preserve">Čl. </w:t>
      </w:r>
      <w:r w:rsidR="006D7415">
        <w:t>V</w:t>
      </w:r>
    </w:p>
    <w:p w:rsidR="006D7415" w:rsidRDefault="006D7415" w:rsidP="004C6EC8">
      <w:pPr>
        <w:jc w:val="center"/>
      </w:pPr>
    </w:p>
    <w:p w:rsidR="00442A83" w:rsidRDefault="00442A83" w:rsidP="0033714E">
      <w:pPr>
        <w:pStyle w:val="Normlnweb"/>
        <w:spacing w:before="0" w:beforeAutospacing="0" w:after="0" w:line="240" w:lineRule="auto"/>
        <w:ind w:firstLine="709"/>
        <w:jc w:val="both"/>
      </w:pPr>
      <w:r w:rsidRPr="00442A83">
        <w:t>Zákon</w:t>
      </w:r>
      <w:r w:rsidR="00027CD3" w:rsidRPr="00E0146D">
        <w:t xml:space="preserve"> </w:t>
      </w:r>
      <w:r>
        <w:t xml:space="preserve">č. </w:t>
      </w:r>
      <w:r w:rsidR="00027CD3" w:rsidRPr="00E0146D">
        <w:t>234/2014 Sb., o státní službě</w:t>
      </w:r>
      <w:r>
        <w:t>, ve znění zákona č.</w:t>
      </w:r>
      <w:r w:rsidRPr="00442A83">
        <w:t xml:space="preserve"> </w:t>
      </w:r>
      <w:r>
        <w:t>199/2015 Sb., zákona č. 298/2015 Sb., zákona č.</w:t>
      </w:r>
      <w:r w:rsidRPr="00442A83">
        <w:t xml:space="preserve"> </w:t>
      </w:r>
      <w:r>
        <w:t>131/2015 Sb., zákona č.</w:t>
      </w:r>
      <w:r w:rsidRPr="00442A83">
        <w:t xml:space="preserve"> </w:t>
      </w:r>
      <w:r>
        <w:t>26/2016 Sb., zákona č. 47/2016 Sb., zákona č. 195/2016 Sb., zákona č. 137/2016 Sb., zákona č. 190/2016 Sb., zákona č. 298/2016 Sb., zákona č. 302/2016 Sb., zákona č. 24/2017 Sb., zákona č. 319/2016 Sb., zákona č. 66/2017 Sb., zákona č. 144/2017 Sb., zákona č. 150/2017 Sb., zákona č. 190/2016 Sb. (část), zákona č. 205/2017 Sb., zákona č. 335/2018 Sb. (část), zákona č. 35/2019 Sb., zákona č. 111/2019 Sb., zákona č. 335/2018 Sb., zákona č. 32/2019 Sb.</w:t>
      </w:r>
      <w:r w:rsidR="0033714E">
        <w:t xml:space="preserve"> a zákona č.</w:t>
      </w:r>
      <w:r>
        <w:t xml:space="preserve"> 178/2019 Sb</w:t>
      </w:r>
      <w:r w:rsidR="0033714E">
        <w:t>., se mění takto:</w:t>
      </w:r>
      <w:r>
        <w:rPr>
          <w:rFonts w:ascii="Arial" w:hAnsi="Arial" w:cs="Arial"/>
          <w:color w:val="000000"/>
          <w:sz w:val="16"/>
          <w:szCs w:val="16"/>
        </w:rPr>
        <w:t xml:space="preserve"> </w:t>
      </w:r>
    </w:p>
    <w:p w:rsidR="0033714E" w:rsidRDefault="0033714E" w:rsidP="00027CD3">
      <w:pPr>
        <w:jc w:val="both"/>
      </w:pPr>
    </w:p>
    <w:p w:rsidR="00027CD3" w:rsidRPr="00E0146D" w:rsidRDefault="0033714E" w:rsidP="001F47B7">
      <w:pPr>
        <w:ind w:firstLine="426"/>
        <w:jc w:val="both"/>
      </w:pPr>
      <w:r>
        <w:t>V</w:t>
      </w:r>
      <w:r w:rsidR="00027CD3" w:rsidRPr="00E0146D">
        <w:t xml:space="preserve"> § 61 odst. 1 se za písmeno h) doplňuje písmeno i), které zní:</w:t>
      </w:r>
    </w:p>
    <w:p w:rsidR="00027CD3" w:rsidRPr="00BB29F5" w:rsidRDefault="00E0146D" w:rsidP="00027CD3">
      <w:pPr>
        <w:jc w:val="both"/>
      </w:pPr>
      <w:r>
        <w:t>„i)</w:t>
      </w:r>
      <w:r>
        <w:tab/>
        <w:t>z</w:t>
      </w:r>
      <w:r w:rsidR="00027CD3" w:rsidRPr="00BB29F5">
        <w:t> důvodu, že přestal splňovat požadavek stanovený pro služební místo jiným právním předpisem.</w:t>
      </w:r>
      <w:r>
        <w:t>“.“.</w:t>
      </w:r>
      <w:r w:rsidR="00027CD3" w:rsidRPr="00BB29F5">
        <w:t xml:space="preserve"> </w:t>
      </w:r>
    </w:p>
    <w:p w:rsidR="000C6893" w:rsidRDefault="000C6893"/>
    <w:p w:rsidR="00E0146D" w:rsidRPr="000F1944" w:rsidRDefault="00AA657B" w:rsidP="00633C8B">
      <w:pPr>
        <w:jc w:val="both"/>
      </w:pPr>
      <w:r>
        <w:t xml:space="preserve">3. </w:t>
      </w:r>
      <w:r w:rsidR="001F47B7" w:rsidRPr="000F1944">
        <w:t>V</w:t>
      </w:r>
      <w:r w:rsidR="006D7415" w:rsidRPr="000F1944">
        <w:t xml:space="preserve"> dosavadní </w:t>
      </w:r>
      <w:r w:rsidR="001F47B7" w:rsidRPr="000F1944">
        <w:t xml:space="preserve"> části </w:t>
      </w:r>
      <w:r w:rsidR="006E035D" w:rsidRPr="000F1944">
        <w:t xml:space="preserve">čtvrté čl. V, </w:t>
      </w:r>
      <w:r w:rsidR="00E0146D" w:rsidRPr="000F1944">
        <w:t>účinnost</w:t>
      </w:r>
      <w:r w:rsidR="006E035D" w:rsidRPr="000F1944">
        <w:t xml:space="preserve">, </w:t>
      </w:r>
      <w:r w:rsidR="006D7415" w:rsidRPr="000F1944">
        <w:t>se na konci písmene a) slovo „a“ zrušuje a na konci se doplňuje písmeno c), které zní:</w:t>
      </w:r>
    </w:p>
    <w:p w:rsidR="000F1944" w:rsidRPr="00AA657B" w:rsidRDefault="006D7415" w:rsidP="000F1944">
      <w:pPr>
        <w:jc w:val="both"/>
        <w:rPr>
          <w:b/>
          <w:i/>
        </w:rPr>
      </w:pPr>
      <w:r w:rsidRPr="000F1944">
        <w:t>„c)</w:t>
      </w:r>
      <w:r w:rsidRPr="000F1944">
        <w:tab/>
        <w:t>čl. I bodu 66a, které nabýv</w:t>
      </w:r>
      <w:r w:rsidR="00AA657B">
        <w:t>á</w:t>
      </w:r>
      <w:r w:rsidRPr="000F1944">
        <w:t xml:space="preserve"> účinnosti</w:t>
      </w:r>
      <w:r w:rsidR="00AA657B">
        <w:t xml:space="preserve"> dnem uplynutí jednoho roku ode dne vyhlášení tohoto zákona.“.</w:t>
      </w:r>
    </w:p>
    <w:p w:rsidR="001401D4" w:rsidRDefault="001401D4">
      <w:pPr>
        <w:rPr>
          <w:i/>
        </w:rPr>
      </w:pPr>
    </w:p>
    <w:p w:rsidR="0033714E" w:rsidRDefault="0033714E"/>
    <w:p w:rsidR="00AA657B" w:rsidRDefault="00AA657B" w:rsidP="00E0146D">
      <w:pPr>
        <w:rPr>
          <w:rFonts w:cs="Times New Roman"/>
        </w:rPr>
      </w:pPr>
      <w:r w:rsidRPr="00AA657B">
        <w:rPr>
          <w:rFonts w:cs="Times New Roman"/>
          <w:b/>
        </w:rPr>
        <w:t>A2</w:t>
      </w:r>
      <w:r w:rsidR="00E0146D">
        <w:rPr>
          <w:rFonts w:cs="Times New Roman"/>
        </w:rPr>
        <w:t>.</w:t>
      </w:r>
    </w:p>
    <w:p w:rsidR="00E0146D" w:rsidRDefault="00AA657B" w:rsidP="00E0146D">
      <w:pPr>
        <w:rPr>
          <w:rFonts w:cs="Times New Roman"/>
        </w:rPr>
      </w:pPr>
      <w:r>
        <w:rPr>
          <w:rFonts w:cs="Times New Roman"/>
        </w:rPr>
        <w:t xml:space="preserve">1. </w:t>
      </w:r>
      <w:r w:rsidR="00027CD3" w:rsidRPr="00E0146D">
        <w:rPr>
          <w:rFonts w:cs="Times New Roman"/>
        </w:rPr>
        <w:t>V</w:t>
      </w:r>
      <w:r w:rsidR="00E0146D">
        <w:rPr>
          <w:rFonts w:cs="Times New Roman"/>
        </w:rPr>
        <w:t> části první čl. I se za bod 69 vkládá nový bod 69a, který včetně poznámky pod čarou č. x zní:</w:t>
      </w:r>
    </w:p>
    <w:p w:rsidR="00027CD3" w:rsidRPr="00E0146D" w:rsidRDefault="00E0146D" w:rsidP="00E0146D">
      <w:pPr>
        <w:rPr>
          <w:rFonts w:cs="Times New Roman"/>
        </w:rPr>
      </w:pPr>
      <w:r>
        <w:rPr>
          <w:rFonts w:cs="Times New Roman"/>
        </w:rPr>
        <w:t xml:space="preserve">„69a. V </w:t>
      </w:r>
      <w:r w:rsidR="00027CD3" w:rsidRPr="00E0146D">
        <w:rPr>
          <w:rFonts w:cs="Times New Roman"/>
        </w:rPr>
        <w:t xml:space="preserve">§ 82 </w:t>
      </w:r>
      <w:r>
        <w:rPr>
          <w:rFonts w:cs="Times New Roman"/>
        </w:rPr>
        <w:t xml:space="preserve">se na konci </w:t>
      </w:r>
      <w:r w:rsidR="00027CD3" w:rsidRPr="00E0146D">
        <w:rPr>
          <w:rFonts w:cs="Times New Roman"/>
        </w:rPr>
        <w:t>odst</w:t>
      </w:r>
      <w:r>
        <w:rPr>
          <w:rFonts w:cs="Times New Roman"/>
        </w:rPr>
        <w:t>avce</w:t>
      </w:r>
      <w:r w:rsidR="00027CD3" w:rsidRPr="00E0146D">
        <w:rPr>
          <w:rFonts w:cs="Times New Roman"/>
        </w:rPr>
        <w:t xml:space="preserve"> 2 </w:t>
      </w:r>
      <w:r>
        <w:rPr>
          <w:rFonts w:cs="Times New Roman"/>
        </w:rPr>
        <w:t xml:space="preserve">tečka nahrazuje čárkou a </w:t>
      </w:r>
      <w:r w:rsidR="00027CD3" w:rsidRPr="00E0146D">
        <w:rPr>
          <w:rFonts w:cs="Times New Roman"/>
        </w:rPr>
        <w:t xml:space="preserve">doplňuje </w:t>
      </w:r>
      <w:r>
        <w:rPr>
          <w:rFonts w:cs="Times New Roman"/>
        </w:rPr>
        <w:t xml:space="preserve">se </w:t>
      </w:r>
      <w:r w:rsidR="00027CD3" w:rsidRPr="00E0146D">
        <w:rPr>
          <w:rFonts w:cs="Times New Roman"/>
        </w:rPr>
        <w:t>písm</w:t>
      </w:r>
      <w:r>
        <w:rPr>
          <w:rFonts w:cs="Times New Roman"/>
        </w:rPr>
        <w:t>eno</w:t>
      </w:r>
      <w:r w:rsidR="00027CD3" w:rsidRPr="00E0146D">
        <w:rPr>
          <w:rFonts w:cs="Times New Roman"/>
        </w:rPr>
        <w:t xml:space="preserve"> z)</w:t>
      </w:r>
      <w:r>
        <w:rPr>
          <w:rFonts w:cs="Times New Roman"/>
        </w:rPr>
        <w:t>, které zní:</w:t>
      </w:r>
      <w:r w:rsidR="00027CD3" w:rsidRPr="00E0146D">
        <w:rPr>
          <w:rFonts w:cs="Times New Roman"/>
        </w:rPr>
        <w:t xml:space="preserve"> </w:t>
      </w:r>
    </w:p>
    <w:p w:rsidR="00027CD3" w:rsidRDefault="00E0146D" w:rsidP="00027CD3">
      <w:pPr>
        <w:jc w:val="both"/>
      </w:pPr>
      <w:r>
        <w:t>„</w:t>
      </w:r>
      <w:r w:rsidR="00027CD3" w:rsidRPr="00BB29F5">
        <w:t xml:space="preserve">z) podílet se na vzdělávání lékařů a zdravotnických pracovníků, uskutečňovaném v souladu se zákonem č. 95/2004 Sb., o podmínkách získávání a uznávání odborné způsobilosti a specializované </w:t>
      </w:r>
      <w:r w:rsidR="00027CD3" w:rsidRPr="00BB29F5">
        <w:lastRenderedPageBreak/>
        <w:t xml:space="preserve">způsobilosti k výkonu zdravotnického povolání lékaře, zubního lékaře a farmaceuta, a zákonem č. 96/2004 Sb. o podmínkách získávání a uznávání způsobilosti k výkonu nelékařských zdravotnických povolání a k výkonu činností souvisejících s poskytováním zdravotní péče a o změně některých souvisejících zákonů, spolupracovat s vysokou školou uskutečňující akreditovaný studijní program v oblasti vzdělávání Všeobecné lékařství a zubní lékařství a Zdravotnické </w:t>
      </w:r>
      <w:proofErr w:type="spellStart"/>
      <w:r w:rsidR="00027CD3" w:rsidRPr="00BB29F5">
        <w:t>obory</w:t>
      </w:r>
      <w:r w:rsidR="00027CD3" w:rsidRPr="00BB29F5">
        <w:rPr>
          <w:vertAlign w:val="superscript"/>
        </w:rPr>
        <w:t>x</w:t>
      </w:r>
      <w:proofErr w:type="spellEnd"/>
      <w:r w:rsidR="00027CD3" w:rsidRPr="00BB29F5">
        <w:t>.</w:t>
      </w:r>
      <w:r>
        <w:t>“.</w:t>
      </w:r>
    </w:p>
    <w:p w:rsidR="000E51FB" w:rsidRPr="00BB29F5" w:rsidRDefault="000E51FB" w:rsidP="00027CD3">
      <w:pPr>
        <w:jc w:val="both"/>
      </w:pPr>
      <w:r>
        <w:t>_____________</w:t>
      </w:r>
    </w:p>
    <w:p w:rsidR="000E51FB" w:rsidRPr="00BB29F5" w:rsidRDefault="000E51FB" w:rsidP="000E51FB">
      <w:pPr>
        <w:autoSpaceDE w:val="0"/>
        <w:autoSpaceDN w:val="0"/>
        <w:adjustRightInd w:val="0"/>
        <w:jc w:val="both"/>
      </w:pPr>
      <w:r w:rsidRPr="000E51FB">
        <w:rPr>
          <w:vertAlign w:val="superscript"/>
        </w:rPr>
        <w:t>x</w:t>
      </w:r>
      <w:r>
        <w:t>)</w:t>
      </w:r>
      <w:r>
        <w:tab/>
        <w:t>Z</w:t>
      </w:r>
      <w:r w:rsidRPr="00BB29F5">
        <w:t>ákon 111/1998 Sb., o vysokých školách a o změně a doplnění dalších zákonů, ve znění pozdějších předpisů</w:t>
      </w:r>
      <w:r>
        <w:t>.“.</w:t>
      </w:r>
    </w:p>
    <w:p w:rsidR="00027CD3" w:rsidRPr="000E51FB" w:rsidRDefault="00027CD3" w:rsidP="00027CD3">
      <w:pPr>
        <w:jc w:val="both"/>
      </w:pPr>
    </w:p>
    <w:p w:rsidR="000E51FB" w:rsidRPr="000E51FB" w:rsidRDefault="000E51FB" w:rsidP="00027CD3">
      <w:pPr>
        <w:jc w:val="both"/>
      </w:pPr>
    </w:p>
    <w:p w:rsidR="000E51FB" w:rsidRPr="000E51FB" w:rsidRDefault="00AA657B" w:rsidP="00027CD3">
      <w:pPr>
        <w:jc w:val="both"/>
      </w:pPr>
      <w:r>
        <w:t>2</w:t>
      </w:r>
      <w:r w:rsidR="000E51FB">
        <w:t>. V části první čl. I se za bod 74 se vkládá nový bod 74a, který zní:</w:t>
      </w:r>
    </w:p>
    <w:p w:rsidR="00027CD3" w:rsidRDefault="000E51FB" w:rsidP="000E51FB">
      <w:pPr>
        <w:jc w:val="both"/>
      </w:pPr>
      <w:r>
        <w:rPr>
          <w:rFonts w:cs="Times New Roman"/>
        </w:rPr>
        <w:t xml:space="preserve">„74a. </w:t>
      </w:r>
      <w:r w:rsidR="00027CD3" w:rsidRPr="000E51FB">
        <w:rPr>
          <w:rFonts w:cs="Times New Roman"/>
        </w:rPr>
        <w:t xml:space="preserve">V § 86 odst. 1 </w:t>
      </w:r>
      <w:r>
        <w:rPr>
          <w:rFonts w:cs="Times New Roman"/>
        </w:rPr>
        <w:t xml:space="preserve">se </w:t>
      </w:r>
      <w:r w:rsidR="00027CD3" w:rsidRPr="000E51FB">
        <w:rPr>
          <w:rFonts w:cs="Times New Roman"/>
        </w:rPr>
        <w:t>vět</w:t>
      </w:r>
      <w:r>
        <w:rPr>
          <w:rFonts w:cs="Times New Roman"/>
        </w:rPr>
        <w:t>a</w:t>
      </w:r>
      <w:r w:rsidR="00027CD3" w:rsidRPr="000E51FB">
        <w:rPr>
          <w:rFonts w:cs="Times New Roman"/>
        </w:rPr>
        <w:t xml:space="preserve"> první </w:t>
      </w:r>
      <w:r>
        <w:rPr>
          <w:rFonts w:cs="Times New Roman"/>
        </w:rPr>
        <w:t>nahrazuje větou „</w:t>
      </w:r>
      <w:r w:rsidR="00027CD3" w:rsidRPr="00E21F7C">
        <w:t xml:space="preserve">K vyšetřování a měření složek životních a pracovních podmínek, výrobků, k vyšetřování biologického materiálu a k provádění biologických expozičních testů pro účely výkonu státního zdravotního dozoru a dále ke sledování ukazatelů zdravotního stavu obyvatelstva, monitorování vztahů zdravotního stavu obyvatelstva a faktorů životního prostředí a životních a pracovních podmínek, přípravě podkladů pro hodnocení a řízení zdravotních rizik a pro činnost orgánu ochrany veřejného zdraví jako složky integrovaného záchranného systému, k podílení se na provádění místních programů ochrany a podpory zdraví, </w:t>
      </w:r>
      <w:r w:rsidR="00027CD3" w:rsidRPr="00BB29F5">
        <w:t xml:space="preserve">na vzdělávání lékařů a ostatních zdravotnických pracovníků a výuce studentů v akreditovaném studijním programu v oblasti vzdělávání Všeobecné lékařství a zubní lékařství a Zdravotnické obory, jakož i </w:t>
      </w:r>
      <w:r w:rsidR="00027CD3" w:rsidRPr="00E21F7C">
        <w:t>k výchově k podpoře a ochraně veřejného zdraví a k poskytování poradenských služeb a dalších služeb na úseku ochrany veřejného zdraví se zřizují zdravotní ústavy se sídlem v Ústí nad Labem a v Ostravě.</w:t>
      </w:r>
      <w:r>
        <w:t>“.“.</w:t>
      </w:r>
      <w:r w:rsidR="00027CD3" w:rsidRPr="00E21F7C">
        <w:t xml:space="preserve"> </w:t>
      </w:r>
    </w:p>
    <w:p w:rsidR="00027CD3" w:rsidRDefault="00027CD3" w:rsidP="00027CD3">
      <w:pPr>
        <w:jc w:val="both"/>
      </w:pPr>
    </w:p>
    <w:p w:rsidR="000E51FB" w:rsidRPr="00E21F7C" w:rsidRDefault="00AA657B" w:rsidP="00027CD3">
      <w:pPr>
        <w:jc w:val="both"/>
      </w:pPr>
      <w:r>
        <w:t>3</w:t>
      </w:r>
      <w:r w:rsidR="000E51FB">
        <w:t>. V části první čl. I se za bod 74a vkládá nový bod 74b, který zní:</w:t>
      </w:r>
    </w:p>
    <w:p w:rsidR="00027CD3" w:rsidRDefault="000E51FB" w:rsidP="007A485C">
      <w:pPr>
        <w:jc w:val="both"/>
      </w:pPr>
      <w:r>
        <w:rPr>
          <w:rFonts w:cs="Times New Roman"/>
        </w:rPr>
        <w:t xml:space="preserve">„74b. </w:t>
      </w:r>
      <w:r w:rsidR="00027CD3" w:rsidRPr="000E51FB">
        <w:rPr>
          <w:rFonts w:cs="Times New Roman"/>
        </w:rPr>
        <w:t xml:space="preserve">V § 86 odst. 2 </w:t>
      </w:r>
      <w:r w:rsidR="007A485C">
        <w:rPr>
          <w:rFonts w:cs="Times New Roman"/>
        </w:rPr>
        <w:t xml:space="preserve">se </w:t>
      </w:r>
      <w:r w:rsidR="00027CD3" w:rsidRPr="000E51FB">
        <w:rPr>
          <w:rFonts w:cs="Times New Roman"/>
        </w:rPr>
        <w:t>vět</w:t>
      </w:r>
      <w:r w:rsidR="007A485C">
        <w:rPr>
          <w:rFonts w:cs="Times New Roman"/>
        </w:rPr>
        <w:t>a</w:t>
      </w:r>
      <w:r w:rsidR="00027CD3" w:rsidRPr="000E51FB">
        <w:rPr>
          <w:rFonts w:cs="Times New Roman"/>
        </w:rPr>
        <w:t xml:space="preserve"> první </w:t>
      </w:r>
      <w:r w:rsidR="007A485C">
        <w:rPr>
          <w:rFonts w:cs="Times New Roman"/>
        </w:rPr>
        <w:t>nahrazuje větou „</w:t>
      </w:r>
      <w:r w:rsidR="00027CD3" w:rsidRPr="008A2304">
        <w:t xml:space="preserve">K přípravě podkladů pro národní zdravotní politiku, pro ochranu a podporu zdraví, k zajištění metodické a referenční činnosti na úseku ochrany veřejného zdraví, k monitorování a výzkumu vztahů životních podmínek a zdraví, k mezinárodní spolupráci, ke kontrole kvality poskytovaných služeb v ochraně veřejného zdraví, </w:t>
      </w:r>
      <w:r w:rsidR="00027CD3" w:rsidRPr="00BB29F5">
        <w:t xml:space="preserve">k podílení se na vzdělávání lékařů a ostatních zdravotnických pracovníků a výuce studentů v akreditovaném studijním programu v oblasti vzdělávání Všeobecné lékařství a zubní lékařství a Zdravotnické obory </w:t>
      </w:r>
      <w:r w:rsidR="00027CD3">
        <w:t xml:space="preserve">a </w:t>
      </w:r>
      <w:r w:rsidR="00027CD3" w:rsidRPr="008A2304">
        <w:t>pro zdravotní výchovu obyvatelstva se zřizuje Státní zdr</w:t>
      </w:r>
      <w:r w:rsidR="007A485C">
        <w:t>avotní ústav se sídlem v Praze.“.“.</w:t>
      </w:r>
    </w:p>
    <w:p w:rsidR="000C6893" w:rsidRDefault="000C6893"/>
    <w:p w:rsidR="000C6893" w:rsidRDefault="00AA657B">
      <w:r>
        <w:t>4</w:t>
      </w:r>
      <w:r w:rsidR="007A485C">
        <w:t>. V části první čl. I se za bod 78 se vkládá nový bod 78a, který zní:</w:t>
      </w:r>
    </w:p>
    <w:p w:rsidR="00027CD3" w:rsidRPr="007A485C" w:rsidRDefault="007A485C" w:rsidP="007A485C">
      <w:pPr>
        <w:rPr>
          <w:rFonts w:cs="Times New Roman"/>
        </w:rPr>
      </w:pPr>
      <w:r>
        <w:rPr>
          <w:rFonts w:cs="Times New Roman"/>
        </w:rPr>
        <w:t xml:space="preserve">„78a. </w:t>
      </w:r>
      <w:r w:rsidR="00027CD3" w:rsidRPr="007A485C">
        <w:rPr>
          <w:rFonts w:cs="Times New Roman"/>
        </w:rPr>
        <w:t xml:space="preserve">V § 88a se </w:t>
      </w:r>
      <w:r>
        <w:rPr>
          <w:rFonts w:cs="Times New Roman"/>
        </w:rPr>
        <w:t>za odstavec 1 vkládá nový o</w:t>
      </w:r>
      <w:r w:rsidR="00027CD3" w:rsidRPr="007A485C">
        <w:rPr>
          <w:rFonts w:cs="Times New Roman"/>
        </w:rPr>
        <w:t>dstavec 2</w:t>
      </w:r>
      <w:r>
        <w:rPr>
          <w:rFonts w:cs="Times New Roman"/>
        </w:rPr>
        <w:t xml:space="preserve">, který včetně poznámky pod čarou č. </w:t>
      </w:r>
      <w:proofErr w:type="spellStart"/>
      <w:r>
        <w:rPr>
          <w:rFonts w:cs="Times New Roman"/>
        </w:rPr>
        <w:t>xx</w:t>
      </w:r>
      <w:proofErr w:type="spellEnd"/>
      <w:r>
        <w:rPr>
          <w:rFonts w:cs="Times New Roman"/>
        </w:rPr>
        <w:t xml:space="preserve"> zní</w:t>
      </w:r>
      <w:r w:rsidR="00027CD3" w:rsidRPr="007A485C">
        <w:rPr>
          <w:rFonts w:cs="Times New Roman"/>
        </w:rPr>
        <w:t>:</w:t>
      </w:r>
    </w:p>
    <w:p w:rsidR="00027CD3" w:rsidRPr="00BB29F5" w:rsidRDefault="007A485C" w:rsidP="00027CD3">
      <w:pPr>
        <w:autoSpaceDE w:val="0"/>
        <w:autoSpaceDN w:val="0"/>
        <w:adjustRightInd w:val="0"/>
        <w:ind w:firstLine="720"/>
        <w:jc w:val="both"/>
        <w:rPr>
          <w:rFonts w:cstheme="minorHAnsi"/>
        </w:rPr>
      </w:pPr>
      <w:r>
        <w:rPr>
          <w:rFonts w:cstheme="minorHAnsi"/>
        </w:rPr>
        <w:t>„(</w:t>
      </w:r>
      <w:r w:rsidR="00027CD3" w:rsidRPr="00BB29F5">
        <w:rPr>
          <w:rFonts w:cstheme="minorHAnsi"/>
        </w:rPr>
        <w:t xml:space="preserve">2) Pouze zaměstnanci s odbornou způsobilostí k výkonu povolání </w:t>
      </w:r>
      <w:proofErr w:type="spellStart"/>
      <w:r w:rsidR="00027CD3" w:rsidRPr="00BB29F5">
        <w:rPr>
          <w:rFonts w:cstheme="minorHAnsi"/>
        </w:rPr>
        <w:t>lékaře</w:t>
      </w:r>
      <w:r w:rsidR="00027CD3" w:rsidRPr="00BB29F5">
        <w:rPr>
          <w:rFonts w:cstheme="minorHAnsi"/>
          <w:vertAlign w:val="superscript"/>
        </w:rPr>
        <w:t>XX</w:t>
      </w:r>
      <w:proofErr w:type="spellEnd"/>
      <w:r w:rsidR="00027CD3" w:rsidRPr="00BB29F5">
        <w:rPr>
          <w:rFonts w:cstheme="minorHAnsi"/>
          <w:vertAlign w:val="superscript"/>
        </w:rPr>
        <w:t xml:space="preserve">) </w:t>
      </w:r>
      <w:r w:rsidR="00027CD3" w:rsidRPr="00BB29F5">
        <w:rPr>
          <w:rFonts w:cstheme="minorHAnsi"/>
        </w:rPr>
        <w:t xml:space="preserve">mohou plnit úkoly orgánu ochrany veřejného zdraví, uvedených v </w:t>
      </w:r>
      <w:hyperlink r:id="rId7" w:history="1">
        <w:r w:rsidR="00027CD3" w:rsidRPr="007A485C">
          <w:rPr>
            <w:rFonts w:cstheme="minorHAnsi"/>
          </w:rPr>
          <w:t>§ 78 odst. 1 písm. a) až c)</w:t>
        </w:r>
      </w:hyperlink>
      <w:r w:rsidR="00027CD3" w:rsidRPr="007A485C">
        <w:rPr>
          <w:rFonts w:cstheme="minorHAnsi"/>
        </w:rPr>
        <w:t>,</w:t>
      </w:r>
      <w:r w:rsidR="00027CD3" w:rsidRPr="00BB29F5">
        <w:rPr>
          <w:rFonts w:cstheme="minorHAnsi"/>
        </w:rPr>
        <w:t xml:space="preserve"> </w:t>
      </w:r>
    </w:p>
    <w:p w:rsidR="00027CD3" w:rsidRPr="00BB29F5" w:rsidRDefault="00027CD3" w:rsidP="00027CD3">
      <w:pPr>
        <w:numPr>
          <w:ilvl w:val="0"/>
          <w:numId w:val="5"/>
        </w:numPr>
        <w:suppressAutoHyphens w:val="0"/>
        <w:autoSpaceDE w:val="0"/>
        <w:autoSpaceDN w:val="0"/>
        <w:adjustRightInd w:val="0"/>
        <w:jc w:val="both"/>
        <w:rPr>
          <w:rFonts w:cstheme="minorHAnsi"/>
        </w:rPr>
      </w:pPr>
      <w:r w:rsidRPr="00BB29F5">
        <w:rPr>
          <w:rFonts w:cstheme="minorHAnsi"/>
        </w:rPr>
        <w:t xml:space="preserve">při provádění lékařských činnosti v ochraně a podpoře veřejného zdraví, </w:t>
      </w:r>
    </w:p>
    <w:p w:rsidR="00027CD3" w:rsidRPr="00BB29F5" w:rsidRDefault="00027CD3" w:rsidP="00027CD3">
      <w:pPr>
        <w:numPr>
          <w:ilvl w:val="0"/>
          <w:numId w:val="5"/>
        </w:numPr>
        <w:suppressAutoHyphens w:val="0"/>
        <w:autoSpaceDE w:val="0"/>
        <w:autoSpaceDN w:val="0"/>
        <w:adjustRightInd w:val="0"/>
        <w:jc w:val="both"/>
        <w:rPr>
          <w:rFonts w:cstheme="minorHAnsi"/>
        </w:rPr>
      </w:pPr>
      <w:r w:rsidRPr="00BB29F5">
        <w:rPr>
          <w:rFonts w:cstheme="minorHAnsi"/>
        </w:rPr>
        <w:t>při vzdělávání lékařů,</w:t>
      </w:r>
    </w:p>
    <w:p w:rsidR="00027CD3" w:rsidRPr="00BB29F5" w:rsidRDefault="00027CD3" w:rsidP="00027CD3">
      <w:pPr>
        <w:numPr>
          <w:ilvl w:val="0"/>
          <w:numId w:val="5"/>
        </w:numPr>
        <w:suppressAutoHyphens w:val="0"/>
        <w:autoSpaceDE w:val="0"/>
        <w:autoSpaceDN w:val="0"/>
        <w:adjustRightInd w:val="0"/>
        <w:jc w:val="both"/>
        <w:rPr>
          <w:rFonts w:cstheme="minorHAnsi"/>
        </w:rPr>
      </w:pPr>
      <w:r w:rsidRPr="00BB29F5">
        <w:rPr>
          <w:rFonts w:cstheme="minorHAnsi"/>
        </w:rPr>
        <w:t>jejichž předmětem jsou odborné lékařské konzultace s poskytovateli zdravotních služeb.</w:t>
      </w:r>
    </w:p>
    <w:p w:rsidR="00027CD3" w:rsidRPr="00BB29F5" w:rsidRDefault="00027CD3" w:rsidP="00027CD3">
      <w:pPr>
        <w:autoSpaceDE w:val="0"/>
        <w:autoSpaceDN w:val="0"/>
        <w:adjustRightInd w:val="0"/>
        <w:ind w:left="720"/>
        <w:jc w:val="both"/>
        <w:rPr>
          <w:rFonts w:cstheme="minorHAnsi"/>
        </w:rPr>
      </w:pPr>
    </w:p>
    <w:p w:rsidR="00027CD3" w:rsidRPr="00BB29F5" w:rsidRDefault="00027CD3" w:rsidP="00CA20B3">
      <w:pPr>
        <w:autoSpaceDE w:val="0"/>
        <w:autoSpaceDN w:val="0"/>
        <w:adjustRightInd w:val="0"/>
        <w:jc w:val="both"/>
        <w:rPr>
          <w:rFonts w:cstheme="minorHAnsi"/>
        </w:rPr>
      </w:pPr>
      <w:r w:rsidRPr="00BB29F5">
        <w:rPr>
          <w:rFonts w:cstheme="minorHAnsi"/>
        </w:rPr>
        <w:t>Dosavadní odstavce 2</w:t>
      </w:r>
      <w:r w:rsidR="00CA20B3">
        <w:rPr>
          <w:rFonts w:cstheme="minorHAnsi"/>
        </w:rPr>
        <w:t xml:space="preserve"> až </w:t>
      </w:r>
      <w:r w:rsidRPr="00BB29F5">
        <w:rPr>
          <w:rFonts w:cstheme="minorHAnsi"/>
        </w:rPr>
        <w:t xml:space="preserve">4 se </w:t>
      </w:r>
      <w:r w:rsidR="00CA20B3">
        <w:rPr>
          <w:rFonts w:cstheme="minorHAnsi"/>
        </w:rPr>
        <w:t xml:space="preserve">označují </w:t>
      </w:r>
      <w:r w:rsidRPr="00BB29F5">
        <w:rPr>
          <w:rFonts w:cstheme="minorHAnsi"/>
        </w:rPr>
        <w:t>jako odstavce 3</w:t>
      </w:r>
      <w:r w:rsidR="00CA20B3">
        <w:rPr>
          <w:rFonts w:cstheme="minorHAnsi"/>
        </w:rPr>
        <w:t xml:space="preserve"> až </w:t>
      </w:r>
      <w:r w:rsidRPr="00BB29F5">
        <w:rPr>
          <w:rFonts w:cstheme="minorHAnsi"/>
        </w:rPr>
        <w:t xml:space="preserve">5. </w:t>
      </w:r>
    </w:p>
    <w:p w:rsidR="000C6893" w:rsidRDefault="00CA20B3">
      <w:r>
        <w:t>____________</w:t>
      </w:r>
    </w:p>
    <w:p w:rsidR="00027CD3" w:rsidRPr="00BB29F5" w:rsidRDefault="00027CD3" w:rsidP="00CA20B3">
      <w:pPr>
        <w:autoSpaceDE w:val="0"/>
        <w:autoSpaceDN w:val="0"/>
        <w:adjustRightInd w:val="0"/>
        <w:jc w:val="both"/>
      </w:pPr>
      <w:proofErr w:type="spellStart"/>
      <w:r w:rsidRPr="00CA20B3">
        <w:rPr>
          <w:vertAlign w:val="superscript"/>
        </w:rPr>
        <w:t>xx</w:t>
      </w:r>
      <w:proofErr w:type="spellEnd"/>
      <w:r w:rsidR="00CA20B3">
        <w:t>)</w:t>
      </w:r>
      <w:r w:rsidR="00CA20B3">
        <w:tab/>
        <w:t>Z</w:t>
      </w:r>
      <w:r w:rsidRPr="00BB29F5">
        <w:t>ákon č. 95/2004 Sb. o podmínkách získávání a uznávání odborné způsobilosti a specializované způsobilosti k výkonu zdravotnického povolání lékaře, zubního lékaře a farmaceuta, ve znění pozdějších předpisů</w:t>
      </w:r>
      <w:r w:rsidR="00CA20B3">
        <w:t>.“.“.</w:t>
      </w:r>
    </w:p>
    <w:p w:rsidR="00027CD3" w:rsidRPr="00BB29F5" w:rsidRDefault="00027CD3" w:rsidP="00027CD3">
      <w:pPr>
        <w:autoSpaceDE w:val="0"/>
        <w:autoSpaceDN w:val="0"/>
        <w:adjustRightInd w:val="0"/>
      </w:pPr>
    </w:p>
    <w:p w:rsidR="000C6893" w:rsidRDefault="000C6893"/>
    <w:p w:rsidR="000C6893" w:rsidRDefault="000C6893"/>
    <w:p w:rsidR="00AA657B" w:rsidRDefault="00AA657B">
      <w:pPr>
        <w:widowControl/>
        <w:suppressAutoHyphens w:val="0"/>
        <w:rPr>
          <w:b/>
        </w:rPr>
      </w:pPr>
      <w:r>
        <w:br w:type="page"/>
      </w:r>
    </w:p>
    <w:p w:rsidR="000C6893" w:rsidRDefault="00935F2B" w:rsidP="00935F2B">
      <w:pPr>
        <w:pStyle w:val="PNposlanec"/>
      </w:pPr>
      <w:r>
        <w:lastRenderedPageBreak/>
        <w:t xml:space="preserve">Poslanec </w:t>
      </w:r>
      <w:proofErr w:type="spellStart"/>
      <w:r>
        <w:t>Kamal</w:t>
      </w:r>
      <w:proofErr w:type="spellEnd"/>
      <w:r>
        <w:t xml:space="preserve"> </w:t>
      </w:r>
      <w:proofErr w:type="spellStart"/>
      <w:r>
        <w:t>Farhan</w:t>
      </w:r>
      <w:proofErr w:type="spellEnd"/>
    </w:p>
    <w:p w:rsidR="000C6893" w:rsidRPr="00935F2B" w:rsidRDefault="00935F2B">
      <w:pPr>
        <w:rPr>
          <w:i/>
        </w:rPr>
      </w:pPr>
      <w:r w:rsidRPr="00935F2B">
        <w:rPr>
          <w:i/>
        </w:rPr>
        <w:t>SD 4154</w:t>
      </w:r>
    </w:p>
    <w:p w:rsidR="000C6893" w:rsidRPr="005F70FF" w:rsidRDefault="005F70FF">
      <w:pPr>
        <w:rPr>
          <w:b/>
        </w:rPr>
      </w:pPr>
      <w:r w:rsidRPr="005F70FF">
        <w:rPr>
          <w:b/>
        </w:rPr>
        <w:t>B1.</w:t>
      </w:r>
    </w:p>
    <w:p w:rsidR="00935F2B" w:rsidRPr="00726721" w:rsidRDefault="00935F2B" w:rsidP="00935F2B">
      <w:pPr>
        <w:pStyle w:val="Zkladntext20"/>
        <w:spacing w:line="240" w:lineRule="auto"/>
        <w:jc w:val="both"/>
        <w:rPr>
          <w:b w:val="0"/>
          <w:bCs w:val="0"/>
          <w:sz w:val="24"/>
          <w:szCs w:val="24"/>
        </w:rPr>
      </w:pPr>
      <w:r>
        <w:rPr>
          <w:b w:val="0"/>
          <w:bCs w:val="0"/>
          <w:sz w:val="24"/>
          <w:szCs w:val="24"/>
        </w:rPr>
        <w:t>1</w:t>
      </w:r>
      <w:r w:rsidRPr="00726721">
        <w:rPr>
          <w:b w:val="0"/>
          <w:bCs w:val="0"/>
          <w:sz w:val="24"/>
          <w:szCs w:val="24"/>
        </w:rPr>
        <w:t xml:space="preserve">. V části první čl. I </w:t>
      </w:r>
      <w:r w:rsidR="005F70FF">
        <w:rPr>
          <w:b w:val="0"/>
          <w:bCs w:val="0"/>
          <w:sz w:val="24"/>
          <w:szCs w:val="24"/>
        </w:rPr>
        <w:t xml:space="preserve">se </w:t>
      </w:r>
      <w:r w:rsidRPr="00726721">
        <w:rPr>
          <w:b w:val="0"/>
          <w:bCs w:val="0"/>
          <w:sz w:val="24"/>
          <w:szCs w:val="24"/>
        </w:rPr>
        <w:t>za bod 7</w:t>
      </w:r>
      <w:r>
        <w:rPr>
          <w:b w:val="0"/>
          <w:bCs w:val="0"/>
          <w:sz w:val="24"/>
          <w:szCs w:val="24"/>
        </w:rPr>
        <w:t>3</w:t>
      </w:r>
      <w:r w:rsidRPr="00726721">
        <w:rPr>
          <w:b w:val="0"/>
          <w:bCs w:val="0"/>
          <w:sz w:val="24"/>
          <w:szCs w:val="24"/>
        </w:rPr>
        <w:t xml:space="preserve"> v</w:t>
      </w:r>
      <w:r w:rsidR="005F70FF">
        <w:rPr>
          <w:b w:val="0"/>
          <w:bCs w:val="0"/>
          <w:sz w:val="24"/>
          <w:szCs w:val="24"/>
        </w:rPr>
        <w:t>kládá</w:t>
      </w:r>
      <w:r w:rsidRPr="00726721">
        <w:rPr>
          <w:b w:val="0"/>
          <w:bCs w:val="0"/>
          <w:sz w:val="24"/>
          <w:szCs w:val="24"/>
        </w:rPr>
        <w:t xml:space="preserve"> nový bod 7</w:t>
      </w:r>
      <w:r>
        <w:rPr>
          <w:b w:val="0"/>
          <w:bCs w:val="0"/>
          <w:sz w:val="24"/>
          <w:szCs w:val="24"/>
        </w:rPr>
        <w:t>3a</w:t>
      </w:r>
      <w:r w:rsidR="005F70FF">
        <w:rPr>
          <w:b w:val="0"/>
          <w:bCs w:val="0"/>
          <w:sz w:val="24"/>
          <w:szCs w:val="24"/>
        </w:rPr>
        <w:t>, který zní</w:t>
      </w:r>
      <w:r w:rsidRPr="00726721">
        <w:rPr>
          <w:b w:val="0"/>
          <w:bCs w:val="0"/>
          <w:sz w:val="24"/>
          <w:szCs w:val="24"/>
        </w:rPr>
        <w:t>:</w:t>
      </w:r>
    </w:p>
    <w:p w:rsidR="00935F2B" w:rsidRDefault="00935F2B" w:rsidP="00935F2B">
      <w:pPr>
        <w:pStyle w:val="Zkladntext20"/>
        <w:spacing w:line="240" w:lineRule="auto"/>
        <w:jc w:val="both"/>
        <w:rPr>
          <w:b w:val="0"/>
          <w:bCs w:val="0"/>
          <w:sz w:val="24"/>
          <w:szCs w:val="24"/>
        </w:rPr>
      </w:pPr>
    </w:p>
    <w:p w:rsidR="00935F2B" w:rsidRDefault="00935F2B" w:rsidP="00935F2B">
      <w:pPr>
        <w:pStyle w:val="Zkladntext20"/>
        <w:spacing w:line="240" w:lineRule="auto"/>
        <w:jc w:val="both"/>
        <w:rPr>
          <w:b w:val="0"/>
          <w:bCs w:val="0"/>
          <w:sz w:val="24"/>
          <w:szCs w:val="24"/>
        </w:rPr>
      </w:pPr>
      <w:r w:rsidRPr="00726721">
        <w:rPr>
          <w:b w:val="0"/>
          <w:bCs w:val="0"/>
          <w:sz w:val="24"/>
          <w:szCs w:val="24"/>
        </w:rPr>
        <w:t>„7</w:t>
      </w:r>
      <w:r>
        <w:rPr>
          <w:b w:val="0"/>
          <w:bCs w:val="0"/>
          <w:sz w:val="24"/>
          <w:szCs w:val="24"/>
        </w:rPr>
        <w:t>3a</w:t>
      </w:r>
      <w:r w:rsidRPr="00726721">
        <w:rPr>
          <w:b w:val="0"/>
          <w:bCs w:val="0"/>
          <w:sz w:val="24"/>
          <w:szCs w:val="24"/>
        </w:rPr>
        <w:t xml:space="preserve">. V § </w:t>
      </w:r>
      <w:r>
        <w:rPr>
          <w:b w:val="0"/>
          <w:bCs w:val="0"/>
          <w:sz w:val="24"/>
          <w:szCs w:val="24"/>
        </w:rPr>
        <w:t>86</w:t>
      </w:r>
      <w:r w:rsidRPr="00726721">
        <w:rPr>
          <w:b w:val="0"/>
          <w:bCs w:val="0"/>
          <w:sz w:val="24"/>
          <w:szCs w:val="24"/>
        </w:rPr>
        <w:t xml:space="preserve"> se </w:t>
      </w:r>
      <w:r>
        <w:rPr>
          <w:b w:val="0"/>
          <w:bCs w:val="0"/>
          <w:sz w:val="24"/>
          <w:szCs w:val="24"/>
        </w:rPr>
        <w:t xml:space="preserve">na konci </w:t>
      </w:r>
      <w:r w:rsidRPr="00726721">
        <w:rPr>
          <w:b w:val="0"/>
          <w:bCs w:val="0"/>
          <w:sz w:val="24"/>
          <w:szCs w:val="24"/>
        </w:rPr>
        <w:t>odst</w:t>
      </w:r>
      <w:r>
        <w:rPr>
          <w:b w:val="0"/>
          <w:bCs w:val="0"/>
          <w:sz w:val="24"/>
          <w:szCs w:val="24"/>
        </w:rPr>
        <w:t>avce 1 doplňuje věta „Zdravotní ústavy též provádějí činnosti podle jiných právních předpisů.</w:t>
      </w:r>
      <w:r w:rsidRPr="00726721">
        <w:rPr>
          <w:b w:val="0"/>
          <w:bCs w:val="0"/>
          <w:sz w:val="24"/>
          <w:szCs w:val="24"/>
        </w:rPr>
        <w:t>“.</w:t>
      </w:r>
    </w:p>
    <w:p w:rsidR="00935F2B" w:rsidRDefault="00935F2B" w:rsidP="00935F2B">
      <w:pPr>
        <w:pStyle w:val="Zkladntext20"/>
        <w:spacing w:line="240" w:lineRule="auto"/>
        <w:jc w:val="both"/>
        <w:rPr>
          <w:b w:val="0"/>
          <w:sz w:val="24"/>
          <w:szCs w:val="24"/>
        </w:rPr>
      </w:pPr>
    </w:p>
    <w:p w:rsidR="00935F2B" w:rsidRDefault="00935F2B" w:rsidP="00935F2B">
      <w:pPr>
        <w:pStyle w:val="Zkladntext20"/>
        <w:spacing w:line="240" w:lineRule="auto"/>
        <w:jc w:val="both"/>
        <w:rPr>
          <w:b w:val="0"/>
          <w:sz w:val="24"/>
          <w:szCs w:val="24"/>
        </w:rPr>
      </w:pPr>
      <w:r>
        <w:rPr>
          <w:b w:val="0"/>
          <w:sz w:val="24"/>
          <w:szCs w:val="24"/>
        </w:rPr>
        <w:t xml:space="preserve">2. Za část třetí čl. IV </w:t>
      </w:r>
      <w:r w:rsidR="005F70FF">
        <w:rPr>
          <w:b w:val="0"/>
          <w:sz w:val="24"/>
          <w:szCs w:val="24"/>
        </w:rPr>
        <w:t>se vkládá</w:t>
      </w:r>
      <w:r>
        <w:rPr>
          <w:b w:val="0"/>
          <w:sz w:val="24"/>
          <w:szCs w:val="24"/>
        </w:rPr>
        <w:t xml:space="preserve"> nov</w:t>
      </w:r>
      <w:r w:rsidR="005F70FF">
        <w:rPr>
          <w:b w:val="0"/>
          <w:sz w:val="24"/>
          <w:szCs w:val="24"/>
        </w:rPr>
        <w:t>á</w:t>
      </w:r>
      <w:r>
        <w:rPr>
          <w:b w:val="0"/>
          <w:sz w:val="24"/>
          <w:szCs w:val="24"/>
        </w:rPr>
        <w:t xml:space="preserve"> část čtvrt</w:t>
      </w:r>
      <w:r w:rsidR="005F70FF">
        <w:rPr>
          <w:b w:val="0"/>
          <w:sz w:val="24"/>
          <w:szCs w:val="24"/>
        </w:rPr>
        <w:t>á, která zní</w:t>
      </w:r>
      <w:r>
        <w:rPr>
          <w:b w:val="0"/>
          <w:sz w:val="24"/>
          <w:szCs w:val="24"/>
        </w:rPr>
        <w:t>:</w:t>
      </w:r>
    </w:p>
    <w:p w:rsidR="00935F2B" w:rsidRDefault="00935F2B" w:rsidP="00935F2B">
      <w:pPr>
        <w:pStyle w:val="Zkladntext20"/>
        <w:spacing w:line="240" w:lineRule="auto"/>
        <w:jc w:val="both"/>
        <w:rPr>
          <w:b w:val="0"/>
          <w:sz w:val="24"/>
          <w:szCs w:val="24"/>
        </w:rPr>
      </w:pPr>
    </w:p>
    <w:p w:rsidR="00935F2B" w:rsidRDefault="00935F2B" w:rsidP="00935F2B">
      <w:pPr>
        <w:pStyle w:val="Zkladntext20"/>
        <w:spacing w:line="240" w:lineRule="auto"/>
        <w:jc w:val="center"/>
        <w:rPr>
          <w:sz w:val="24"/>
          <w:szCs w:val="24"/>
        </w:rPr>
      </w:pPr>
      <w:r>
        <w:rPr>
          <w:b w:val="0"/>
          <w:sz w:val="24"/>
          <w:szCs w:val="24"/>
        </w:rPr>
        <w:t>„</w:t>
      </w:r>
      <w:r w:rsidRPr="004D6E7C">
        <w:rPr>
          <w:sz w:val="24"/>
          <w:szCs w:val="24"/>
        </w:rPr>
        <w:t xml:space="preserve">ČÁST </w:t>
      </w:r>
      <w:r>
        <w:rPr>
          <w:sz w:val="24"/>
          <w:szCs w:val="24"/>
        </w:rPr>
        <w:t>ČTVRTÁ</w:t>
      </w:r>
    </w:p>
    <w:p w:rsidR="00935F2B" w:rsidRPr="004D6E7C" w:rsidRDefault="00935F2B" w:rsidP="00935F2B">
      <w:pPr>
        <w:pStyle w:val="Zkladntext20"/>
        <w:spacing w:line="240" w:lineRule="auto"/>
        <w:jc w:val="center"/>
        <w:rPr>
          <w:sz w:val="24"/>
          <w:szCs w:val="24"/>
        </w:rPr>
      </w:pPr>
      <w:r w:rsidRPr="004D6E7C">
        <w:rPr>
          <w:sz w:val="24"/>
          <w:szCs w:val="24"/>
        </w:rPr>
        <w:t xml:space="preserve">Změna </w:t>
      </w:r>
      <w:r>
        <w:rPr>
          <w:sz w:val="24"/>
          <w:szCs w:val="24"/>
        </w:rPr>
        <w:t>lázeňského zákona</w:t>
      </w:r>
      <w:r w:rsidRPr="004D6E7C">
        <w:rPr>
          <w:sz w:val="24"/>
          <w:szCs w:val="24"/>
        </w:rPr>
        <w:t xml:space="preserve"> </w:t>
      </w:r>
    </w:p>
    <w:p w:rsidR="00935F2B" w:rsidRPr="00051DD2" w:rsidRDefault="00935F2B" w:rsidP="00935F2B">
      <w:pPr>
        <w:pStyle w:val="Zkladntext20"/>
        <w:spacing w:line="240" w:lineRule="auto"/>
        <w:jc w:val="both"/>
        <w:rPr>
          <w:b w:val="0"/>
          <w:sz w:val="24"/>
          <w:szCs w:val="24"/>
        </w:rPr>
      </w:pPr>
    </w:p>
    <w:p w:rsidR="00935F2B" w:rsidRDefault="00935F2B" w:rsidP="00935F2B">
      <w:pPr>
        <w:pStyle w:val="Zkladntext20"/>
        <w:spacing w:line="240" w:lineRule="auto"/>
        <w:jc w:val="center"/>
        <w:rPr>
          <w:b w:val="0"/>
          <w:sz w:val="24"/>
          <w:szCs w:val="24"/>
        </w:rPr>
      </w:pPr>
      <w:r w:rsidRPr="00051DD2">
        <w:rPr>
          <w:b w:val="0"/>
          <w:sz w:val="24"/>
          <w:szCs w:val="24"/>
        </w:rPr>
        <w:t>Čl. IV</w:t>
      </w:r>
    </w:p>
    <w:p w:rsidR="00935F2B" w:rsidRDefault="00935F2B" w:rsidP="00935F2B">
      <w:pPr>
        <w:pStyle w:val="Zkladntext20"/>
        <w:spacing w:line="240" w:lineRule="auto"/>
        <w:jc w:val="both"/>
        <w:rPr>
          <w:b w:val="0"/>
          <w:sz w:val="24"/>
          <w:szCs w:val="24"/>
        </w:rPr>
      </w:pPr>
    </w:p>
    <w:p w:rsidR="00935F2B" w:rsidRPr="00051DD2" w:rsidRDefault="00935F2B" w:rsidP="005F70FF">
      <w:pPr>
        <w:pStyle w:val="Zkladntext20"/>
        <w:spacing w:line="240" w:lineRule="auto"/>
        <w:ind w:firstLine="644"/>
        <w:jc w:val="both"/>
        <w:rPr>
          <w:b w:val="0"/>
          <w:sz w:val="24"/>
          <w:szCs w:val="24"/>
        </w:rPr>
      </w:pPr>
      <w:r w:rsidRPr="009E24DF">
        <w:rPr>
          <w:b w:val="0"/>
          <w:sz w:val="24"/>
          <w:szCs w:val="24"/>
        </w:rPr>
        <w:t>Zákon č. 164/2001 Sb</w:t>
      </w:r>
      <w:bookmarkStart w:id="0" w:name="_Hlk27577562"/>
      <w:r w:rsidRPr="009E24DF">
        <w:rPr>
          <w:b w:val="0"/>
          <w:sz w:val="24"/>
          <w:szCs w:val="24"/>
        </w:rPr>
        <w:t xml:space="preserve">., o přírodních léčivých zdrojích, zdrojích přírodních minerálních vod, přírodních léčebných lázních a lázeňských místech a o změně některých souvisejících zákonů (lázeňský zákon), ve znění </w:t>
      </w:r>
      <w:bookmarkEnd w:id="0"/>
      <w:r w:rsidRPr="009E24DF">
        <w:rPr>
          <w:b w:val="0"/>
          <w:sz w:val="24"/>
          <w:szCs w:val="24"/>
        </w:rPr>
        <w:t>zákona č. 76/2002 Sb., zákona č. 320/2002 Sb., zákona č.</w:t>
      </w:r>
      <w:r>
        <w:rPr>
          <w:b w:val="0"/>
          <w:sz w:val="24"/>
          <w:szCs w:val="24"/>
        </w:rPr>
        <w:t> </w:t>
      </w:r>
      <w:r w:rsidRPr="009E24DF">
        <w:rPr>
          <w:b w:val="0"/>
          <w:sz w:val="24"/>
          <w:szCs w:val="24"/>
        </w:rPr>
        <w:t>444/2005 Sb., zákona č. 186/2006 Sb., zákona č. 222/2006 Sb., zákona č. 167/2008 Sb., zákona</w:t>
      </w:r>
      <w:r>
        <w:rPr>
          <w:b w:val="0"/>
          <w:sz w:val="24"/>
          <w:szCs w:val="24"/>
        </w:rPr>
        <w:t xml:space="preserve"> </w:t>
      </w:r>
      <w:r w:rsidRPr="009E24DF">
        <w:rPr>
          <w:b w:val="0"/>
          <w:sz w:val="24"/>
          <w:szCs w:val="24"/>
        </w:rPr>
        <w:t>č.</w:t>
      </w:r>
      <w:r>
        <w:rPr>
          <w:b w:val="0"/>
          <w:sz w:val="24"/>
          <w:szCs w:val="24"/>
        </w:rPr>
        <w:t> </w:t>
      </w:r>
      <w:r w:rsidRPr="009E24DF">
        <w:rPr>
          <w:b w:val="0"/>
          <w:sz w:val="24"/>
          <w:szCs w:val="24"/>
        </w:rPr>
        <w:t>227/2009 Sb., zákona č. 281/2009 Sb., zákona č. 375/2011 Sb., zákona č. 15/2015 Sb. a</w:t>
      </w:r>
      <w:r>
        <w:rPr>
          <w:b w:val="0"/>
          <w:sz w:val="24"/>
          <w:szCs w:val="24"/>
        </w:rPr>
        <w:t> </w:t>
      </w:r>
      <w:r w:rsidRPr="009E24DF">
        <w:rPr>
          <w:b w:val="0"/>
          <w:sz w:val="24"/>
          <w:szCs w:val="24"/>
        </w:rPr>
        <w:t>zákona č. 250/2016 Sb.,</w:t>
      </w:r>
      <w:r>
        <w:rPr>
          <w:b w:val="0"/>
          <w:sz w:val="24"/>
          <w:szCs w:val="24"/>
        </w:rPr>
        <w:t xml:space="preserve"> zákona č. 183/2017 Sb., zákona č. 225/2017 Sb. a zákona č. 277/2019 Sb., </w:t>
      </w:r>
      <w:r w:rsidRPr="009E24DF">
        <w:rPr>
          <w:b w:val="0"/>
          <w:sz w:val="24"/>
          <w:szCs w:val="24"/>
        </w:rPr>
        <w:t>se mění takto:</w:t>
      </w:r>
    </w:p>
    <w:p w:rsidR="00935F2B" w:rsidRDefault="00935F2B" w:rsidP="00935F2B">
      <w:pPr>
        <w:pStyle w:val="Zkladntext20"/>
        <w:spacing w:line="240" w:lineRule="auto"/>
        <w:jc w:val="both"/>
        <w:rPr>
          <w:b w:val="0"/>
          <w:sz w:val="24"/>
          <w:szCs w:val="24"/>
        </w:rPr>
      </w:pPr>
    </w:p>
    <w:p w:rsidR="00935F2B" w:rsidRDefault="00935F2B" w:rsidP="00935F2B">
      <w:pPr>
        <w:pStyle w:val="Zkladntext20"/>
        <w:numPr>
          <w:ilvl w:val="0"/>
          <w:numId w:val="8"/>
        </w:numPr>
        <w:spacing w:line="240" w:lineRule="auto"/>
        <w:jc w:val="both"/>
        <w:rPr>
          <w:b w:val="0"/>
          <w:sz w:val="24"/>
          <w:szCs w:val="24"/>
        </w:rPr>
      </w:pPr>
      <w:r>
        <w:rPr>
          <w:b w:val="0"/>
          <w:sz w:val="24"/>
          <w:szCs w:val="24"/>
        </w:rPr>
        <w:t>V § 35 odst. 2 se písmeno g) zrušuje.</w:t>
      </w:r>
    </w:p>
    <w:p w:rsidR="00935F2B" w:rsidRDefault="00935F2B" w:rsidP="00935F2B">
      <w:pPr>
        <w:pStyle w:val="Zkladntext20"/>
        <w:spacing w:line="240" w:lineRule="auto"/>
        <w:jc w:val="both"/>
        <w:rPr>
          <w:b w:val="0"/>
          <w:sz w:val="24"/>
          <w:szCs w:val="24"/>
        </w:rPr>
      </w:pPr>
    </w:p>
    <w:p w:rsidR="00935F2B" w:rsidRDefault="00935F2B" w:rsidP="00935F2B">
      <w:pPr>
        <w:pStyle w:val="Zkladntext20"/>
        <w:spacing w:line="240" w:lineRule="auto"/>
        <w:jc w:val="both"/>
        <w:rPr>
          <w:b w:val="0"/>
          <w:sz w:val="24"/>
          <w:szCs w:val="24"/>
        </w:rPr>
      </w:pPr>
      <w:r>
        <w:rPr>
          <w:b w:val="0"/>
          <w:sz w:val="24"/>
          <w:szCs w:val="24"/>
        </w:rPr>
        <w:t>Dosavadní písmeno h) se označuje jako písmeno g).</w:t>
      </w:r>
    </w:p>
    <w:p w:rsidR="00935F2B" w:rsidRPr="00051DD2" w:rsidRDefault="00935F2B" w:rsidP="00935F2B">
      <w:pPr>
        <w:pStyle w:val="Zkladntext20"/>
        <w:spacing w:line="240" w:lineRule="auto"/>
        <w:jc w:val="both"/>
        <w:rPr>
          <w:b w:val="0"/>
          <w:sz w:val="24"/>
          <w:szCs w:val="24"/>
        </w:rPr>
      </w:pPr>
    </w:p>
    <w:p w:rsidR="00935F2B" w:rsidRPr="00497D87" w:rsidRDefault="00935F2B" w:rsidP="00935F2B">
      <w:pPr>
        <w:pStyle w:val="Zkladntext20"/>
        <w:numPr>
          <w:ilvl w:val="0"/>
          <w:numId w:val="8"/>
        </w:numPr>
        <w:spacing w:line="240" w:lineRule="auto"/>
        <w:jc w:val="both"/>
        <w:rPr>
          <w:b w:val="0"/>
          <w:sz w:val="24"/>
          <w:szCs w:val="24"/>
        </w:rPr>
      </w:pPr>
      <w:r>
        <w:rPr>
          <w:b w:val="0"/>
          <w:sz w:val="24"/>
          <w:szCs w:val="24"/>
        </w:rPr>
        <w:t>V § 39 odst. 2</w:t>
      </w:r>
      <w:r w:rsidRPr="00497D87">
        <w:rPr>
          <w:color w:val="1F497D"/>
        </w:rPr>
        <w:t xml:space="preserve"> </w:t>
      </w:r>
      <w:r w:rsidRPr="00497D87">
        <w:rPr>
          <w:b w:val="0"/>
          <w:sz w:val="24"/>
          <w:szCs w:val="24"/>
        </w:rPr>
        <w:t>se slova „Referenční laboratoře přírodních léčivých zdrojů při výkonu činností“ nahrazují slovy „zdravotního ústavu určeného podle § 40 odst. 3 při výkonu činností Referenční laboratoře přírodních léčivých zdrojů“.</w:t>
      </w:r>
    </w:p>
    <w:p w:rsidR="00935F2B" w:rsidRDefault="00935F2B" w:rsidP="00935F2B">
      <w:pPr>
        <w:pStyle w:val="Zkladntext20"/>
        <w:spacing w:line="240" w:lineRule="auto"/>
        <w:ind w:left="644"/>
        <w:jc w:val="both"/>
        <w:rPr>
          <w:b w:val="0"/>
          <w:sz w:val="24"/>
          <w:szCs w:val="24"/>
        </w:rPr>
      </w:pPr>
    </w:p>
    <w:p w:rsidR="00935F2B" w:rsidRDefault="00935F2B" w:rsidP="00935F2B">
      <w:pPr>
        <w:pStyle w:val="Zkladntext20"/>
        <w:numPr>
          <w:ilvl w:val="0"/>
          <w:numId w:val="8"/>
        </w:numPr>
        <w:spacing w:line="240" w:lineRule="auto"/>
        <w:jc w:val="both"/>
        <w:rPr>
          <w:b w:val="0"/>
          <w:sz w:val="24"/>
          <w:szCs w:val="24"/>
        </w:rPr>
      </w:pPr>
      <w:r w:rsidRPr="00051DD2">
        <w:rPr>
          <w:b w:val="0"/>
          <w:sz w:val="24"/>
          <w:szCs w:val="24"/>
        </w:rPr>
        <w:t xml:space="preserve">V § </w:t>
      </w:r>
      <w:r>
        <w:rPr>
          <w:b w:val="0"/>
          <w:sz w:val="24"/>
          <w:szCs w:val="24"/>
        </w:rPr>
        <w:t>40 se doplňuje odstavec 3, který včetně poznámky pod čarou č. 29 zní:</w:t>
      </w:r>
    </w:p>
    <w:p w:rsidR="00935F2B" w:rsidRDefault="00935F2B" w:rsidP="00935F2B">
      <w:pPr>
        <w:pStyle w:val="Zkladntext20"/>
        <w:spacing w:line="240" w:lineRule="auto"/>
        <w:ind w:left="644"/>
        <w:jc w:val="both"/>
        <w:rPr>
          <w:b w:val="0"/>
          <w:sz w:val="24"/>
          <w:szCs w:val="24"/>
        </w:rPr>
      </w:pPr>
    </w:p>
    <w:p w:rsidR="00935F2B" w:rsidRDefault="00935F2B" w:rsidP="00935F2B">
      <w:pPr>
        <w:pStyle w:val="Zkladntext20"/>
        <w:spacing w:line="240" w:lineRule="auto"/>
        <w:jc w:val="both"/>
        <w:rPr>
          <w:b w:val="0"/>
          <w:sz w:val="24"/>
          <w:szCs w:val="24"/>
        </w:rPr>
      </w:pPr>
      <w:r>
        <w:rPr>
          <w:b w:val="0"/>
          <w:sz w:val="24"/>
          <w:szCs w:val="24"/>
        </w:rPr>
        <w:t>„(3) Činnosti Referenční laboratoře přírodních léčivých zdrojů podle tohoto zákona vykonává zdravotní ústav</w:t>
      </w:r>
      <w:r>
        <w:rPr>
          <w:b w:val="0"/>
          <w:sz w:val="24"/>
          <w:szCs w:val="24"/>
          <w:vertAlign w:val="superscript"/>
        </w:rPr>
        <w:t>29)</w:t>
      </w:r>
      <w:r>
        <w:rPr>
          <w:b w:val="0"/>
          <w:sz w:val="24"/>
          <w:szCs w:val="24"/>
        </w:rPr>
        <w:t xml:space="preserve"> určený Ministerstvem zdravotnictví.</w:t>
      </w:r>
    </w:p>
    <w:p w:rsidR="00935F2B" w:rsidRDefault="00935F2B" w:rsidP="00935F2B">
      <w:pPr>
        <w:pStyle w:val="Zkladntext20"/>
        <w:spacing w:line="240" w:lineRule="auto"/>
        <w:jc w:val="both"/>
        <w:rPr>
          <w:b w:val="0"/>
          <w:sz w:val="24"/>
          <w:szCs w:val="24"/>
        </w:rPr>
      </w:pPr>
      <w:r>
        <w:rPr>
          <w:b w:val="0"/>
          <w:sz w:val="24"/>
          <w:szCs w:val="24"/>
        </w:rPr>
        <w:t>_________________________</w:t>
      </w:r>
    </w:p>
    <w:p w:rsidR="00935F2B" w:rsidRPr="008A5A5E" w:rsidRDefault="00935F2B" w:rsidP="00935F2B">
      <w:pPr>
        <w:pStyle w:val="Zkladntext20"/>
        <w:spacing w:line="240" w:lineRule="auto"/>
        <w:jc w:val="both"/>
        <w:rPr>
          <w:b w:val="0"/>
          <w:sz w:val="24"/>
          <w:szCs w:val="24"/>
        </w:rPr>
      </w:pPr>
      <w:r>
        <w:rPr>
          <w:b w:val="0"/>
          <w:sz w:val="24"/>
          <w:szCs w:val="24"/>
          <w:vertAlign w:val="superscript"/>
        </w:rPr>
        <w:t>29)</w:t>
      </w:r>
      <w:r>
        <w:rPr>
          <w:b w:val="0"/>
          <w:sz w:val="24"/>
          <w:szCs w:val="24"/>
        </w:rPr>
        <w:t xml:space="preserve"> § 86 zákona č. 258/2000 Sb.,</w:t>
      </w:r>
      <w:r w:rsidRPr="008A5A5E">
        <w:t xml:space="preserve"> </w:t>
      </w:r>
      <w:r w:rsidRPr="008A5A5E">
        <w:rPr>
          <w:b w:val="0"/>
          <w:sz w:val="24"/>
          <w:szCs w:val="24"/>
        </w:rPr>
        <w:t>o ochraně veřejného zdraví a o změně některých souvisejících zákonů, ve znění pozdějších předpisů</w:t>
      </w:r>
      <w:r>
        <w:rPr>
          <w:b w:val="0"/>
          <w:sz w:val="24"/>
          <w:szCs w:val="24"/>
        </w:rPr>
        <w:t xml:space="preserve">.“. </w:t>
      </w:r>
    </w:p>
    <w:p w:rsidR="00935F2B" w:rsidRPr="00051DD2" w:rsidRDefault="00935F2B" w:rsidP="00935F2B">
      <w:pPr>
        <w:pStyle w:val="Zkladntext20"/>
        <w:spacing w:line="240" w:lineRule="auto"/>
        <w:jc w:val="both"/>
        <w:rPr>
          <w:sz w:val="24"/>
          <w:szCs w:val="24"/>
        </w:rPr>
      </w:pPr>
    </w:p>
    <w:p w:rsidR="00935F2B" w:rsidRPr="00051DD2" w:rsidRDefault="00935F2B" w:rsidP="00935F2B">
      <w:pPr>
        <w:pStyle w:val="Zkladntext20"/>
        <w:spacing w:line="240" w:lineRule="auto"/>
        <w:jc w:val="center"/>
        <w:rPr>
          <w:b w:val="0"/>
          <w:sz w:val="24"/>
          <w:szCs w:val="24"/>
        </w:rPr>
      </w:pPr>
      <w:r w:rsidRPr="00051DD2">
        <w:rPr>
          <w:b w:val="0"/>
          <w:sz w:val="24"/>
          <w:szCs w:val="24"/>
        </w:rPr>
        <w:t>Čl. V</w:t>
      </w:r>
    </w:p>
    <w:p w:rsidR="00935F2B" w:rsidRPr="00051DD2" w:rsidRDefault="00935F2B" w:rsidP="00935F2B">
      <w:pPr>
        <w:jc w:val="center"/>
        <w:rPr>
          <w:rFonts w:cs="Times New Roman"/>
          <w:b/>
          <w:bCs/>
        </w:rPr>
      </w:pPr>
      <w:r w:rsidRPr="00051DD2">
        <w:rPr>
          <w:rFonts w:cs="Times New Roman"/>
          <w:b/>
          <w:bCs/>
        </w:rPr>
        <w:t>Přechodná ustanovení</w:t>
      </w:r>
    </w:p>
    <w:p w:rsidR="00935F2B" w:rsidRPr="00051DD2" w:rsidRDefault="00935F2B" w:rsidP="00935F2B">
      <w:pPr>
        <w:pStyle w:val="Zkladntext20"/>
        <w:spacing w:line="240" w:lineRule="auto"/>
        <w:jc w:val="both"/>
        <w:rPr>
          <w:sz w:val="24"/>
          <w:szCs w:val="24"/>
        </w:rPr>
      </w:pPr>
    </w:p>
    <w:p w:rsidR="00935F2B" w:rsidRDefault="00935F2B" w:rsidP="00935F2B">
      <w:pPr>
        <w:pStyle w:val="Zkladntext30"/>
        <w:numPr>
          <w:ilvl w:val="0"/>
          <w:numId w:val="7"/>
        </w:numPr>
        <w:spacing w:line="240" w:lineRule="auto"/>
        <w:jc w:val="both"/>
        <w:rPr>
          <w:b w:val="0"/>
          <w:sz w:val="24"/>
          <w:szCs w:val="24"/>
        </w:rPr>
      </w:pPr>
      <w:r w:rsidRPr="00051DD2">
        <w:rPr>
          <w:b w:val="0"/>
          <w:sz w:val="24"/>
          <w:szCs w:val="24"/>
        </w:rPr>
        <w:t xml:space="preserve">Referenční laboratoř přírodních léčivých zdrojů </w:t>
      </w:r>
      <w:r>
        <w:rPr>
          <w:b w:val="0"/>
          <w:sz w:val="24"/>
          <w:szCs w:val="24"/>
        </w:rPr>
        <w:t>zřízená podle § 35 odst. 2 písm. g) zákona č. 164/2001 Sb., ve znění účinném přede dne nabytí účinnosti tohoto zákona, (dále jen „Referenční laboratoř“) se</w:t>
      </w:r>
      <w:r w:rsidRPr="00051DD2">
        <w:rPr>
          <w:b w:val="0"/>
          <w:sz w:val="24"/>
          <w:szCs w:val="24"/>
        </w:rPr>
        <w:t xml:space="preserve"> zrušuje ke dni nabytí účinnosti tohoto zákona. </w:t>
      </w:r>
    </w:p>
    <w:p w:rsidR="00935F2B" w:rsidRDefault="00935F2B" w:rsidP="00935F2B">
      <w:pPr>
        <w:pStyle w:val="Zkladntext30"/>
        <w:numPr>
          <w:ilvl w:val="0"/>
          <w:numId w:val="7"/>
        </w:numPr>
        <w:spacing w:line="240" w:lineRule="auto"/>
        <w:jc w:val="both"/>
        <w:rPr>
          <w:b w:val="0"/>
          <w:sz w:val="24"/>
          <w:szCs w:val="24"/>
        </w:rPr>
      </w:pPr>
      <w:r w:rsidRPr="00051DD2">
        <w:rPr>
          <w:b w:val="0"/>
          <w:sz w:val="24"/>
          <w:szCs w:val="24"/>
        </w:rPr>
        <w:t>Dnem nabytí účinnosti tohoto zákona práva a povinnosti z pracovněprávních vztahů, které má Referenční laboratoř ke dni svého zrušení, přecházejí na zdravotní ústav, který je její nástupnickou organizací. Dnem nabytí účinnosti tohoto zákona dále přecház</w:t>
      </w:r>
      <w:r>
        <w:rPr>
          <w:b w:val="0"/>
          <w:sz w:val="24"/>
          <w:szCs w:val="24"/>
        </w:rPr>
        <w:t>ej</w:t>
      </w:r>
      <w:r w:rsidRPr="00051DD2">
        <w:rPr>
          <w:b w:val="0"/>
          <w:sz w:val="24"/>
          <w:szCs w:val="24"/>
        </w:rPr>
        <w:t>í na zdravotní ústav veškeré závazky, které měl</w:t>
      </w:r>
      <w:r>
        <w:rPr>
          <w:b w:val="0"/>
          <w:sz w:val="24"/>
          <w:szCs w:val="24"/>
        </w:rPr>
        <w:t>a</w:t>
      </w:r>
      <w:r w:rsidRPr="00051DD2">
        <w:rPr>
          <w:b w:val="0"/>
          <w:sz w:val="24"/>
          <w:szCs w:val="24"/>
        </w:rPr>
        <w:t xml:space="preserve"> Referenční laboratoř ke dni svého zrušení, jakož i příslušnost hospodařit s veškerým majetkem České republiky, s</w:t>
      </w:r>
      <w:r>
        <w:rPr>
          <w:b w:val="0"/>
          <w:sz w:val="24"/>
          <w:szCs w:val="24"/>
        </w:rPr>
        <w:t> </w:t>
      </w:r>
      <w:r w:rsidRPr="00051DD2">
        <w:rPr>
          <w:b w:val="0"/>
          <w:sz w:val="24"/>
          <w:szCs w:val="24"/>
        </w:rPr>
        <w:t xml:space="preserve">nímž byla Referenční laboratoř příslušná hospodařit. </w:t>
      </w:r>
    </w:p>
    <w:p w:rsidR="00935F2B" w:rsidRDefault="00935F2B" w:rsidP="00935F2B">
      <w:pPr>
        <w:pStyle w:val="Zkladntext30"/>
        <w:numPr>
          <w:ilvl w:val="0"/>
          <w:numId w:val="7"/>
        </w:numPr>
        <w:spacing w:line="240" w:lineRule="auto"/>
        <w:jc w:val="both"/>
        <w:rPr>
          <w:b w:val="0"/>
          <w:sz w:val="24"/>
          <w:szCs w:val="24"/>
        </w:rPr>
      </w:pPr>
      <w:r w:rsidRPr="00051DD2">
        <w:rPr>
          <w:b w:val="0"/>
          <w:sz w:val="24"/>
          <w:szCs w:val="24"/>
        </w:rPr>
        <w:t xml:space="preserve">Práva a povinnosti z pracovněprávních vztahů těch zaměstnanců, jejichž pracovní poměr k </w:t>
      </w:r>
      <w:r w:rsidRPr="00051DD2">
        <w:rPr>
          <w:b w:val="0"/>
          <w:sz w:val="24"/>
          <w:szCs w:val="24"/>
        </w:rPr>
        <w:lastRenderedPageBreak/>
        <w:t>Referenční laboratoř</w:t>
      </w:r>
      <w:r>
        <w:rPr>
          <w:b w:val="0"/>
          <w:sz w:val="24"/>
          <w:szCs w:val="24"/>
        </w:rPr>
        <w:t>i</w:t>
      </w:r>
      <w:r w:rsidRPr="00051DD2">
        <w:rPr>
          <w:b w:val="0"/>
          <w:sz w:val="24"/>
          <w:szCs w:val="24"/>
        </w:rPr>
        <w:t xml:space="preserve"> skončil přede dnem zrušení </w:t>
      </w:r>
      <w:r>
        <w:rPr>
          <w:b w:val="0"/>
          <w:sz w:val="24"/>
          <w:szCs w:val="24"/>
        </w:rPr>
        <w:t>Referenční laboratoře</w:t>
      </w:r>
      <w:r w:rsidRPr="00051DD2">
        <w:rPr>
          <w:b w:val="0"/>
          <w:sz w:val="24"/>
          <w:szCs w:val="24"/>
        </w:rPr>
        <w:t xml:space="preserve"> anebo tímto dnem, vypořád</w:t>
      </w:r>
      <w:r>
        <w:rPr>
          <w:b w:val="0"/>
          <w:sz w:val="24"/>
          <w:szCs w:val="24"/>
        </w:rPr>
        <w:t>á</w:t>
      </w:r>
      <w:r w:rsidRPr="00051DD2">
        <w:rPr>
          <w:b w:val="0"/>
          <w:sz w:val="24"/>
          <w:szCs w:val="24"/>
        </w:rPr>
        <w:t xml:space="preserve"> nástupnick</w:t>
      </w:r>
      <w:r>
        <w:rPr>
          <w:b w:val="0"/>
          <w:sz w:val="24"/>
          <w:szCs w:val="24"/>
        </w:rPr>
        <w:t>á</w:t>
      </w:r>
      <w:r w:rsidRPr="00051DD2">
        <w:rPr>
          <w:b w:val="0"/>
          <w:sz w:val="24"/>
          <w:szCs w:val="24"/>
        </w:rPr>
        <w:t xml:space="preserve"> organizace uvedená v bodu 2.</w:t>
      </w:r>
    </w:p>
    <w:p w:rsidR="00935F2B" w:rsidRDefault="00935F2B" w:rsidP="00935F2B">
      <w:pPr>
        <w:pStyle w:val="Zkladntext30"/>
        <w:numPr>
          <w:ilvl w:val="0"/>
          <w:numId w:val="7"/>
        </w:numPr>
        <w:spacing w:line="240" w:lineRule="auto"/>
        <w:jc w:val="both"/>
        <w:rPr>
          <w:b w:val="0"/>
          <w:sz w:val="24"/>
          <w:szCs w:val="24"/>
        </w:rPr>
      </w:pPr>
      <w:r w:rsidRPr="00051DD2">
        <w:rPr>
          <w:b w:val="0"/>
          <w:sz w:val="24"/>
          <w:szCs w:val="24"/>
        </w:rPr>
        <w:t>Pokud byla Referenční laboratoř účastníkem právních vztahů vzniklých do dne jej</w:t>
      </w:r>
      <w:r>
        <w:rPr>
          <w:b w:val="0"/>
          <w:sz w:val="24"/>
          <w:szCs w:val="24"/>
        </w:rPr>
        <w:t>ího</w:t>
      </w:r>
      <w:r w:rsidRPr="00051DD2">
        <w:rPr>
          <w:b w:val="0"/>
          <w:sz w:val="24"/>
          <w:szCs w:val="24"/>
        </w:rPr>
        <w:t xml:space="preserve"> zrušení včetně a účastník</w:t>
      </w:r>
      <w:r>
        <w:rPr>
          <w:b w:val="0"/>
          <w:sz w:val="24"/>
          <w:szCs w:val="24"/>
        </w:rPr>
        <w:t>em</w:t>
      </w:r>
      <w:r w:rsidRPr="00051DD2">
        <w:rPr>
          <w:b w:val="0"/>
          <w:sz w:val="24"/>
          <w:szCs w:val="24"/>
        </w:rPr>
        <w:t xml:space="preserve"> soudních, správních a jiných řízení zahájených do dne jej</w:t>
      </w:r>
      <w:r>
        <w:rPr>
          <w:b w:val="0"/>
          <w:sz w:val="24"/>
          <w:szCs w:val="24"/>
        </w:rPr>
        <w:t>ího</w:t>
      </w:r>
      <w:r w:rsidRPr="00051DD2">
        <w:rPr>
          <w:b w:val="0"/>
          <w:sz w:val="24"/>
          <w:szCs w:val="24"/>
        </w:rPr>
        <w:t xml:space="preserve"> zrušení včetně a tyto vztahy a řízení dnem nabytí účinnosti tohoto zákona pokračují nebo se tímto dnem anebo po tomto dni obnoví, j</w:t>
      </w:r>
      <w:r>
        <w:rPr>
          <w:b w:val="0"/>
          <w:sz w:val="24"/>
          <w:szCs w:val="24"/>
        </w:rPr>
        <w:t>e</w:t>
      </w:r>
      <w:r w:rsidRPr="00051DD2">
        <w:rPr>
          <w:b w:val="0"/>
          <w:sz w:val="24"/>
          <w:szCs w:val="24"/>
        </w:rPr>
        <w:t xml:space="preserve"> účastníkem uvedených právních vztahů a řízení nástupnická organizace uvedená v bodu 2.</w:t>
      </w:r>
    </w:p>
    <w:p w:rsidR="00935F2B" w:rsidRDefault="00935F2B" w:rsidP="00935F2B">
      <w:pPr>
        <w:pStyle w:val="Zkladntext30"/>
        <w:numPr>
          <w:ilvl w:val="0"/>
          <w:numId w:val="7"/>
        </w:numPr>
        <w:spacing w:line="240" w:lineRule="auto"/>
        <w:jc w:val="both"/>
        <w:rPr>
          <w:b w:val="0"/>
          <w:sz w:val="24"/>
          <w:szCs w:val="24"/>
        </w:rPr>
      </w:pPr>
      <w:r w:rsidRPr="00051DD2">
        <w:rPr>
          <w:b w:val="0"/>
          <w:sz w:val="24"/>
          <w:szCs w:val="24"/>
        </w:rPr>
        <w:t>Do 30 dnů ode dne nabytí účinnosti tohoto zákona pořídí nástupnická organizace uveden</w:t>
      </w:r>
      <w:r>
        <w:rPr>
          <w:b w:val="0"/>
          <w:sz w:val="24"/>
          <w:szCs w:val="24"/>
        </w:rPr>
        <w:t>á</w:t>
      </w:r>
      <w:r w:rsidRPr="00051DD2">
        <w:rPr>
          <w:b w:val="0"/>
          <w:sz w:val="24"/>
          <w:szCs w:val="24"/>
        </w:rPr>
        <w:t xml:space="preserve"> v bodu 2 protokol obsahující soupis majetku České republiky včetně práv, soupis závazků a soupis práv a povinností z pracovněprávních vztahů, které t</w:t>
      </w:r>
      <w:r>
        <w:rPr>
          <w:b w:val="0"/>
          <w:sz w:val="24"/>
          <w:szCs w:val="24"/>
        </w:rPr>
        <w:t>a</w:t>
      </w:r>
      <w:r w:rsidRPr="00051DD2">
        <w:rPr>
          <w:b w:val="0"/>
          <w:sz w:val="24"/>
          <w:szCs w:val="24"/>
        </w:rPr>
        <w:t>to nástupnick</w:t>
      </w:r>
      <w:r>
        <w:rPr>
          <w:b w:val="0"/>
          <w:sz w:val="24"/>
          <w:szCs w:val="24"/>
        </w:rPr>
        <w:t>á</w:t>
      </w:r>
      <w:r w:rsidRPr="00051DD2">
        <w:rPr>
          <w:b w:val="0"/>
          <w:sz w:val="24"/>
          <w:szCs w:val="24"/>
        </w:rPr>
        <w:t xml:space="preserve"> organizace převzal</w:t>
      </w:r>
      <w:r>
        <w:rPr>
          <w:b w:val="0"/>
          <w:sz w:val="24"/>
          <w:szCs w:val="24"/>
        </w:rPr>
        <w:t>a</w:t>
      </w:r>
      <w:r w:rsidRPr="00051DD2">
        <w:rPr>
          <w:b w:val="0"/>
          <w:sz w:val="24"/>
          <w:szCs w:val="24"/>
        </w:rPr>
        <w:t xml:space="preserve"> po zrušené Referenční laboratoř</w:t>
      </w:r>
      <w:r>
        <w:rPr>
          <w:b w:val="0"/>
          <w:sz w:val="24"/>
          <w:szCs w:val="24"/>
        </w:rPr>
        <w:t>i</w:t>
      </w:r>
      <w:r w:rsidRPr="00051DD2">
        <w:rPr>
          <w:b w:val="0"/>
          <w:sz w:val="24"/>
          <w:szCs w:val="24"/>
        </w:rPr>
        <w:t>. Nemovitosti, které se evidují v katastru nemovitostí, musí být v protokolu označeny údaji nezbytnými pro zápis do katastru nemovitostí.</w:t>
      </w:r>
    </w:p>
    <w:p w:rsidR="00935F2B" w:rsidRPr="00051DD2" w:rsidRDefault="00935F2B" w:rsidP="00935F2B">
      <w:pPr>
        <w:pStyle w:val="Zkladntext30"/>
        <w:numPr>
          <w:ilvl w:val="0"/>
          <w:numId w:val="7"/>
        </w:numPr>
        <w:spacing w:line="240" w:lineRule="auto"/>
        <w:jc w:val="both"/>
        <w:rPr>
          <w:b w:val="0"/>
          <w:sz w:val="24"/>
          <w:szCs w:val="24"/>
        </w:rPr>
      </w:pPr>
      <w:r w:rsidRPr="00051DD2">
        <w:rPr>
          <w:b w:val="0"/>
          <w:sz w:val="24"/>
          <w:szCs w:val="24"/>
        </w:rPr>
        <w:t>Návrh na zápis změny příslušnosti hospodařit s nemovitostmi, u nichž dochází k</w:t>
      </w:r>
      <w:r>
        <w:rPr>
          <w:b w:val="0"/>
          <w:sz w:val="24"/>
          <w:szCs w:val="24"/>
        </w:rPr>
        <w:t> </w:t>
      </w:r>
      <w:r w:rsidRPr="00051DD2">
        <w:rPr>
          <w:b w:val="0"/>
          <w:sz w:val="24"/>
          <w:szCs w:val="24"/>
        </w:rPr>
        <w:t>přechodu příslušnosti hospodařit na nástupnickou organizaci uveden</w:t>
      </w:r>
      <w:r>
        <w:rPr>
          <w:b w:val="0"/>
          <w:sz w:val="24"/>
          <w:szCs w:val="24"/>
        </w:rPr>
        <w:t>ou</w:t>
      </w:r>
      <w:r w:rsidRPr="00051DD2">
        <w:rPr>
          <w:b w:val="0"/>
          <w:sz w:val="24"/>
          <w:szCs w:val="24"/>
        </w:rPr>
        <w:t xml:space="preserve"> v bod</w:t>
      </w:r>
      <w:r>
        <w:rPr>
          <w:b w:val="0"/>
          <w:sz w:val="24"/>
          <w:szCs w:val="24"/>
        </w:rPr>
        <w:t>u</w:t>
      </w:r>
      <w:r w:rsidRPr="00051DD2">
        <w:rPr>
          <w:b w:val="0"/>
          <w:sz w:val="24"/>
          <w:szCs w:val="24"/>
        </w:rPr>
        <w:t xml:space="preserve"> 2, do</w:t>
      </w:r>
      <w:r>
        <w:rPr>
          <w:b w:val="0"/>
          <w:sz w:val="24"/>
          <w:szCs w:val="24"/>
        </w:rPr>
        <w:t> </w:t>
      </w:r>
      <w:r w:rsidRPr="00051DD2">
        <w:rPr>
          <w:b w:val="0"/>
          <w:sz w:val="24"/>
          <w:szCs w:val="24"/>
        </w:rPr>
        <w:t>katastru nemovitostí podá tato nástupnick</w:t>
      </w:r>
      <w:r>
        <w:rPr>
          <w:b w:val="0"/>
          <w:sz w:val="24"/>
          <w:szCs w:val="24"/>
        </w:rPr>
        <w:t>á</w:t>
      </w:r>
      <w:r w:rsidRPr="00051DD2">
        <w:rPr>
          <w:b w:val="0"/>
          <w:sz w:val="24"/>
          <w:szCs w:val="24"/>
        </w:rPr>
        <w:t xml:space="preserve"> organizace u příslušného katastrálního úřadu do 60 dnů ode dne nabytí účinnosti tohoto zákona. Pro tento účel je protokol podle bodu 5 listinou osvědčující příslušnost t</w:t>
      </w:r>
      <w:r>
        <w:rPr>
          <w:b w:val="0"/>
          <w:sz w:val="24"/>
          <w:szCs w:val="24"/>
        </w:rPr>
        <w:t>éto</w:t>
      </w:r>
      <w:r w:rsidRPr="00051DD2">
        <w:rPr>
          <w:b w:val="0"/>
          <w:sz w:val="24"/>
          <w:szCs w:val="24"/>
        </w:rPr>
        <w:t xml:space="preserve"> nástupnick</w:t>
      </w:r>
      <w:r>
        <w:rPr>
          <w:b w:val="0"/>
          <w:sz w:val="24"/>
          <w:szCs w:val="24"/>
        </w:rPr>
        <w:t>é</w:t>
      </w:r>
      <w:r w:rsidRPr="00051DD2">
        <w:rPr>
          <w:b w:val="0"/>
          <w:sz w:val="24"/>
          <w:szCs w:val="24"/>
        </w:rPr>
        <w:t xml:space="preserve"> organizac</w:t>
      </w:r>
      <w:r>
        <w:rPr>
          <w:b w:val="0"/>
          <w:sz w:val="24"/>
          <w:szCs w:val="24"/>
        </w:rPr>
        <w:t>e</w:t>
      </w:r>
      <w:r w:rsidRPr="00051DD2">
        <w:rPr>
          <w:b w:val="0"/>
          <w:sz w:val="24"/>
          <w:szCs w:val="24"/>
        </w:rPr>
        <w:t xml:space="preserve"> k</w:t>
      </w:r>
      <w:r>
        <w:rPr>
          <w:b w:val="0"/>
          <w:sz w:val="24"/>
          <w:szCs w:val="24"/>
        </w:rPr>
        <w:t> </w:t>
      </w:r>
      <w:r w:rsidRPr="00051DD2">
        <w:rPr>
          <w:b w:val="0"/>
          <w:sz w:val="24"/>
          <w:szCs w:val="24"/>
        </w:rPr>
        <w:t>hospodaření s uvedenými nemovitostmi.</w:t>
      </w:r>
      <w:r>
        <w:rPr>
          <w:b w:val="0"/>
          <w:sz w:val="24"/>
          <w:szCs w:val="24"/>
        </w:rPr>
        <w:t>“.</w:t>
      </w:r>
    </w:p>
    <w:p w:rsidR="00935F2B" w:rsidRPr="00051DD2" w:rsidRDefault="00935F2B" w:rsidP="00935F2B">
      <w:pPr>
        <w:pStyle w:val="Zkladntext30"/>
        <w:spacing w:line="240" w:lineRule="auto"/>
        <w:jc w:val="both"/>
        <w:rPr>
          <w:b w:val="0"/>
          <w:sz w:val="24"/>
          <w:szCs w:val="24"/>
        </w:rPr>
      </w:pPr>
    </w:p>
    <w:p w:rsidR="00935F2B" w:rsidRPr="00051DD2" w:rsidRDefault="00935F2B" w:rsidP="00935F2B">
      <w:pPr>
        <w:pStyle w:val="Zkladntext30"/>
        <w:shd w:val="clear" w:color="auto" w:fill="auto"/>
        <w:jc w:val="left"/>
        <w:rPr>
          <w:b w:val="0"/>
          <w:sz w:val="24"/>
          <w:szCs w:val="24"/>
        </w:rPr>
      </w:pPr>
      <w:r w:rsidRPr="00051DD2">
        <w:rPr>
          <w:b w:val="0"/>
          <w:sz w:val="24"/>
          <w:szCs w:val="24"/>
        </w:rPr>
        <w:t xml:space="preserve">Následující části a články </w:t>
      </w:r>
      <w:r w:rsidR="005F70FF">
        <w:rPr>
          <w:b w:val="0"/>
          <w:sz w:val="24"/>
          <w:szCs w:val="24"/>
        </w:rPr>
        <w:t xml:space="preserve">se </w:t>
      </w:r>
      <w:r w:rsidRPr="00051DD2">
        <w:rPr>
          <w:b w:val="0"/>
          <w:sz w:val="24"/>
          <w:szCs w:val="24"/>
        </w:rPr>
        <w:t>pře</w:t>
      </w:r>
      <w:r w:rsidR="005F70FF">
        <w:rPr>
          <w:b w:val="0"/>
          <w:sz w:val="24"/>
          <w:szCs w:val="24"/>
        </w:rPr>
        <w:t>značí</w:t>
      </w:r>
      <w:r w:rsidRPr="00051DD2">
        <w:rPr>
          <w:b w:val="0"/>
          <w:sz w:val="24"/>
          <w:szCs w:val="24"/>
        </w:rPr>
        <w:t>.</w:t>
      </w:r>
    </w:p>
    <w:p w:rsidR="00244F2F" w:rsidRDefault="00244F2F">
      <w:pPr>
        <w:rPr>
          <w:i/>
        </w:rPr>
      </w:pPr>
    </w:p>
    <w:p w:rsidR="00935F2B" w:rsidRPr="00935F2B" w:rsidRDefault="00935F2B">
      <w:pPr>
        <w:rPr>
          <w:i/>
        </w:rPr>
      </w:pPr>
      <w:r w:rsidRPr="00935F2B">
        <w:rPr>
          <w:i/>
        </w:rPr>
        <w:t>SD 4155</w:t>
      </w:r>
    </w:p>
    <w:p w:rsidR="00935F2B" w:rsidRPr="005F70FF" w:rsidRDefault="005F70FF">
      <w:pPr>
        <w:rPr>
          <w:b/>
        </w:rPr>
      </w:pPr>
      <w:r w:rsidRPr="005F70FF">
        <w:rPr>
          <w:b/>
        </w:rPr>
        <w:t>B2.</w:t>
      </w:r>
    </w:p>
    <w:p w:rsidR="00935F2B" w:rsidRPr="00A13914" w:rsidRDefault="00935F2B" w:rsidP="00935F2B">
      <w:pPr>
        <w:pStyle w:val="Zkladntext20"/>
        <w:spacing w:line="276" w:lineRule="auto"/>
        <w:jc w:val="both"/>
        <w:rPr>
          <w:b w:val="0"/>
          <w:bCs w:val="0"/>
          <w:sz w:val="24"/>
          <w:szCs w:val="28"/>
        </w:rPr>
      </w:pPr>
      <w:r w:rsidRPr="00A13914">
        <w:rPr>
          <w:b w:val="0"/>
          <w:bCs w:val="0"/>
          <w:sz w:val="24"/>
          <w:szCs w:val="28"/>
        </w:rPr>
        <w:t>1. V části první čl. I se vkládá nový novelizační bod č. 1, který zní:</w:t>
      </w:r>
    </w:p>
    <w:p w:rsidR="00935F2B" w:rsidRPr="00A13914" w:rsidRDefault="00935F2B" w:rsidP="00935F2B">
      <w:pPr>
        <w:pStyle w:val="Zkladntext20"/>
        <w:spacing w:line="276" w:lineRule="auto"/>
        <w:jc w:val="both"/>
        <w:rPr>
          <w:b w:val="0"/>
          <w:bCs w:val="0"/>
          <w:sz w:val="24"/>
          <w:szCs w:val="28"/>
        </w:rPr>
      </w:pPr>
    </w:p>
    <w:p w:rsidR="00935F2B" w:rsidRPr="00A13914" w:rsidRDefault="00935F2B" w:rsidP="00935F2B">
      <w:pPr>
        <w:pStyle w:val="Zkladntext20"/>
        <w:spacing w:line="276" w:lineRule="auto"/>
        <w:jc w:val="both"/>
        <w:rPr>
          <w:b w:val="0"/>
          <w:bCs w:val="0"/>
          <w:sz w:val="24"/>
          <w:szCs w:val="28"/>
        </w:rPr>
      </w:pPr>
      <w:r w:rsidRPr="00A13914">
        <w:rPr>
          <w:b w:val="0"/>
          <w:bCs w:val="0"/>
          <w:sz w:val="24"/>
          <w:szCs w:val="28"/>
        </w:rPr>
        <w:t>„1. V poznámce pod čarou č. 1 se za slova “Směrnice Evropského parlamentu a Rady 2002/49/ES ze dne 25. června 2002 o hodnocení a řízení hluku ve venkovním prostředí" vkládají slova „, ve znění nařízení Evropského parlamentu a Rady (EU) 2019/1010“.“.</w:t>
      </w:r>
    </w:p>
    <w:p w:rsidR="00935F2B" w:rsidRPr="00A13914" w:rsidRDefault="00935F2B" w:rsidP="00935F2B">
      <w:pPr>
        <w:pStyle w:val="Zkladntext20"/>
        <w:spacing w:line="276" w:lineRule="auto"/>
        <w:jc w:val="both"/>
        <w:rPr>
          <w:b w:val="0"/>
          <w:bCs w:val="0"/>
          <w:sz w:val="24"/>
          <w:szCs w:val="28"/>
        </w:rPr>
      </w:pPr>
    </w:p>
    <w:p w:rsidR="00935F2B" w:rsidRPr="00A13914" w:rsidRDefault="00935F2B" w:rsidP="00935F2B">
      <w:pPr>
        <w:pStyle w:val="Zkladntext20"/>
        <w:spacing w:line="276" w:lineRule="auto"/>
        <w:jc w:val="both"/>
        <w:rPr>
          <w:b w:val="0"/>
          <w:bCs w:val="0"/>
          <w:sz w:val="24"/>
          <w:szCs w:val="28"/>
        </w:rPr>
      </w:pPr>
      <w:r w:rsidRPr="00A13914">
        <w:rPr>
          <w:b w:val="0"/>
          <w:bCs w:val="0"/>
          <w:sz w:val="24"/>
          <w:szCs w:val="28"/>
        </w:rPr>
        <w:t>Dosavadní novelizační body 1 až 114 se označují jako body 2 až 115.</w:t>
      </w:r>
    </w:p>
    <w:p w:rsidR="00935F2B" w:rsidRPr="00A13914" w:rsidRDefault="00935F2B" w:rsidP="00935F2B">
      <w:pPr>
        <w:pStyle w:val="Zkladntext20"/>
        <w:spacing w:line="276" w:lineRule="auto"/>
        <w:jc w:val="both"/>
        <w:rPr>
          <w:b w:val="0"/>
          <w:bCs w:val="0"/>
          <w:sz w:val="24"/>
          <w:szCs w:val="28"/>
        </w:rPr>
      </w:pPr>
    </w:p>
    <w:p w:rsidR="00935F2B" w:rsidRPr="00A13914" w:rsidRDefault="00935F2B" w:rsidP="00935F2B">
      <w:pPr>
        <w:pStyle w:val="Zkladntext20"/>
        <w:spacing w:line="276" w:lineRule="auto"/>
        <w:jc w:val="both"/>
        <w:rPr>
          <w:b w:val="0"/>
          <w:bCs w:val="0"/>
          <w:sz w:val="24"/>
          <w:szCs w:val="28"/>
        </w:rPr>
      </w:pPr>
      <w:r w:rsidRPr="00A13914">
        <w:rPr>
          <w:b w:val="0"/>
          <w:bCs w:val="0"/>
          <w:sz w:val="24"/>
          <w:szCs w:val="28"/>
        </w:rPr>
        <w:t xml:space="preserve">2. V části první čl. I se za novelizační bod 68 vkládá nový bod 69, který zní: </w:t>
      </w:r>
    </w:p>
    <w:p w:rsidR="00935F2B" w:rsidRPr="00A13914" w:rsidRDefault="00935F2B" w:rsidP="00935F2B">
      <w:pPr>
        <w:pStyle w:val="Zkladntext20"/>
        <w:spacing w:line="276" w:lineRule="auto"/>
        <w:jc w:val="both"/>
        <w:rPr>
          <w:b w:val="0"/>
          <w:bCs w:val="0"/>
          <w:sz w:val="24"/>
          <w:szCs w:val="28"/>
        </w:rPr>
      </w:pPr>
    </w:p>
    <w:p w:rsidR="00935F2B" w:rsidRPr="00A13914" w:rsidRDefault="00935F2B" w:rsidP="00935F2B">
      <w:pPr>
        <w:pStyle w:val="Zkladntext20"/>
        <w:spacing w:line="276" w:lineRule="auto"/>
        <w:jc w:val="both"/>
        <w:rPr>
          <w:b w:val="0"/>
          <w:bCs w:val="0"/>
          <w:sz w:val="24"/>
          <w:szCs w:val="28"/>
        </w:rPr>
      </w:pPr>
      <w:r w:rsidRPr="00A13914">
        <w:rPr>
          <w:b w:val="0"/>
          <w:bCs w:val="0"/>
          <w:sz w:val="24"/>
          <w:szCs w:val="28"/>
        </w:rPr>
        <w:t>„69. V § 81 odst. 2 a § 81c písm. c) se slova „jednoho roku“ nahrazují slovy „2 let“.“.</w:t>
      </w:r>
    </w:p>
    <w:p w:rsidR="00935F2B" w:rsidRPr="00A13914" w:rsidRDefault="00935F2B" w:rsidP="00935F2B">
      <w:pPr>
        <w:pStyle w:val="Zkladntext20"/>
        <w:spacing w:line="276" w:lineRule="auto"/>
        <w:jc w:val="both"/>
        <w:rPr>
          <w:b w:val="0"/>
          <w:bCs w:val="0"/>
          <w:sz w:val="24"/>
          <w:szCs w:val="28"/>
        </w:rPr>
      </w:pPr>
    </w:p>
    <w:p w:rsidR="00935F2B" w:rsidRPr="00A13914" w:rsidRDefault="00935F2B" w:rsidP="00935F2B">
      <w:pPr>
        <w:pStyle w:val="Zkladntext20"/>
        <w:spacing w:line="276" w:lineRule="auto"/>
        <w:jc w:val="both"/>
        <w:rPr>
          <w:b w:val="0"/>
          <w:bCs w:val="0"/>
          <w:sz w:val="24"/>
          <w:szCs w:val="28"/>
        </w:rPr>
      </w:pPr>
      <w:bookmarkStart w:id="1" w:name="_Hlk28599581"/>
      <w:r w:rsidRPr="00A13914">
        <w:rPr>
          <w:b w:val="0"/>
          <w:bCs w:val="0"/>
          <w:sz w:val="24"/>
          <w:szCs w:val="28"/>
        </w:rPr>
        <w:t>Dosavadní novelizační body 69 až 115 se označují jako body 70 až 116.</w:t>
      </w:r>
    </w:p>
    <w:p w:rsidR="00935F2B" w:rsidRPr="00A13914" w:rsidRDefault="00935F2B" w:rsidP="00935F2B">
      <w:pPr>
        <w:pStyle w:val="Zkladntext20"/>
        <w:spacing w:line="276" w:lineRule="auto"/>
        <w:jc w:val="both"/>
        <w:rPr>
          <w:b w:val="0"/>
          <w:bCs w:val="0"/>
          <w:sz w:val="24"/>
          <w:szCs w:val="28"/>
        </w:rPr>
      </w:pPr>
    </w:p>
    <w:p w:rsidR="00935F2B" w:rsidRPr="00A13914" w:rsidRDefault="00935F2B" w:rsidP="00935F2B">
      <w:pPr>
        <w:pStyle w:val="Zkladntext20"/>
        <w:spacing w:line="276" w:lineRule="auto"/>
        <w:jc w:val="both"/>
        <w:rPr>
          <w:b w:val="0"/>
          <w:bCs w:val="0"/>
          <w:sz w:val="24"/>
          <w:szCs w:val="28"/>
        </w:rPr>
      </w:pPr>
      <w:r w:rsidRPr="00A13914">
        <w:rPr>
          <w:b w:val="0"/>
          <w:bCs w:val="0"/>
          <w:sz w:val="24"/>
          <w:szCs w:val="28"/>
        </w:rPr>
        <w:t>3. V části první čl. II bodu 1 se slova „1. července 2020“ nahrazují slovy „</w:t>
      </w:r>
      <w:bookmarkStart w:id="2" w:name="_Hlk29471705"/>
      <w:r w:rsidRPr="00A13914">
        <w:rPr>
          <w:b w:val="0"/>
          <w:bCs w:val="0"/>
          <w:sz w:val="24"/>
          <w:szCs w:val="28"/>
        </w:rPr>
        <w:t>6 měsíců ode dne nabytí účinnosti tohoto zákona</w:t>
      </w:r>
      <w:bookmarkEnd w:id="2"/>
      <w:r w:rsidRPr="00A13914">
        <w:rPr>
          <w:b w:val="0"/>
          <w:bCs w:val="0"/>
          <w:sz w:val="24"/>
          <w:szCs w:val="28"/>
        </w:rPr>
        <w:t>“.</w:t>
      </w:r>
    </w:p>
    <w:bookmarkEnd w:id="1"/>
    <w:p w:rsidR="00935F2B" w:rsidRPr="00A13914" w:rsidRDefault="00935F2B" w:rsidP="00935F2B">
      <w:pPr>
        <w:pStyle w:val="Zkladntext20"/>
        <w:spacing w:line="276" w:lineRule="auto"/>
        <w:jc w:val="both"/>
        <w:rPr>
          <w:b w:val="0"/>
          <w:bCs w:val="0"/>
          <w:sz w:val="24"/>
          <w:szCs w:val="28"/>
        </w:rPr>
      </w:pPr>
    </w:p>
    <w:p w:rsidR="00935F2B" w:rsidRPr="00A13914" w:rsidRDefault="00935F2B" w:rsidP="00935F2B">
      <w:pPr>
        <w:pStyle w:val="Zkladntext20"/>
        <w:spacing w:line="276" w:lineRule="auto"/>
        <w:jc w:val="both"/>
        <w:rPr>
          <w:b w:val="0"/>
          <w:bCs w:val="0"/>
          <w:sz w:val="24"/>
          <w:szCs w:val="28"/>
        </w:rPr>
      </w:pPr>
      <w:r w:rsidRPr="00A13914">
        <w:rPr>
          <w:b w:val="0"/>
          <w:bCs w:val="0"/>
          <w:sz w:val="24"/>
          <w:szCs w:val="28"/>
        </w:rPr>
        <w:t>4. V části čtvrté čl. V úvodní části ustanovení se slova „dnem 14. prosince 2019“ nahrazují slovy „</w:t>
      </w:r>
      <w:bookmarkStart w:id="3" w:name="_Hlk29470977"/>
      <w:r w:rsidRPr="00A13914">
        <w:rPr>
          <w:b w:val="0"/>
          <w:bCs w:val="0"/>
          <w:sz w:val="24"/>
          <w:szCs w:val="28"/>
        </w:rPr>
        <w:t>prvním dnem kalendářního měsíce následujícího po jeho vyhlášení</w:t>
      </w:r>
      <w:bookmarkEnd w:id="3"/>
      <w:r w:rsidRPr="00A13914">
        <w:rPr>
          <w:b w:val="0"/>
          <w:bCs w:val="0"/>
          <w:sz w:val="24"/>
          <w:szCs w:val="28"/>
        </w:rPr>
        <w:t>“ a v písmenu b) se číslo „74“ nahrazuje číslem „76“.</w:t>
      </w:r>
    </w:p>
    <w:p w:rsidR="00935F2B" w:rsidRDefault="00935F2B"/>
    <w:p w:rsidR="00935F2B" w:rsidRDefault="00935F2B"/>
    <w:p w:rsidR="00244F2F" w:rsidRDefault="00244F2F">
      <w:pPr>
        <w:widowControl/>
        <w:suppressAutoHyphens w:val="0"/>
        <w:rPr>
          <w:i/>
        </w:rPr>
      </w:pPr>
      <w:r>
        <w:rPr>
          <w:i/>
        </w:rPr>
        <w:br w:type="page"/>
      </w:r>
    </w:p>
    <w:p w:rsidR="000C6893" w:rsidRPr="00935F2B" w:rsidRDefault="00935F2B">
      <w:pPr>
        <w:rPr>
          <w:i/>
        </w:rPr>
      </w:pPr>
      <w:r w:rsidRPr="00935F2B">
        <w:rPr>
          <w:i/>
        </w:rPr>
        <w:lastRenderedPageBreak/>
        <w:t>SD 4156</w:t>
      </w:r>
    </w:p>
    <w:p w:rsidR="000C6893" w:rsidRPr="005F70FF" w:rsidRDefault="005F70FF">
      <w:pPr>
        <w:rPr>
          <w:b/>
        </w:rPr>
      </w:pPr>
      <w:r w:rsidRPr="005F70FF">
        <w:rPr>
          <w:b/>
        </w:rPr>
        <w:t>B3.</w:t>
      </w:r>
    </w:p>
    <w:p w:rsidR="00935F2B" w:rsidRPr="00726721" w:rsidRDefault="00935F2B" w:rsidP="00935F2B">
      <w:pPr>
        <w:pStyle w:val="Zkladntext20"/>
        <w:spacing w:line="240" w:lineRule="auto"/>
        <w:jc w:val="both"/>
        <w:rPr>
          <w:b w:val="0"/>
          <w:bCs w:val="0"/>
          <w:sz w:val="24"/>
          <w:szCs w:val="24"/>
        </w:rPr>
      </w:pPr>
      <w:r>
        <w:rPr>
          <w:b w:val="0"/>
          <w:bCs w:val="0"/>
          <w:sz w:val="24"/>
          <w:szCs w:val="24"/>
        </w:rPr>
        <w:t>1</w:t>
      </w:r>
      <w:r w:rsidRPr="00726721">
        <w:rPr>
          <w:b w:val="0"/>
          <w:bCs w:val="0"/>
          <w:sz w:val="24"/>
          <w:szCs w:val="24"/>
        </w:rPr>
        <w:t xml:space="preserve">. V části první čl. I bod </w:t>
      </w:r>
      <w:r>
        <w:rPr>
          <w:b w:val="0"/>
          <w:bCs w:val="0"/>
          <w:sz w:val="24"/>
          <w:szCs w:val="24"/>
        </w:rPr>
        <w:t>50 zní</w:t>
      </w:r>
      <w:r w:rsidRPr="00726721">
        <w:rPr>
          <w:b w:val="0"/>
          <w:bCs w:val="0"/>
          <w:sz w:val="24"/>
          <w:szCs w:val="24"/>
        </w:rPr>
        <w:t>:</w:t>
      </w:r>
    </w:p>
    <w:p w:rsidR="00935F2B" w:rsidRPr="00726721" w:rsidRDefault="00935F2B" w:rsidP="00935F2B">
      <w:pPr>
        <w:pStyle w:val="Zkladntext20"/>
        <w:spacing w:line="240" w:lineRule="auto"/>
        <w:jc w:val="both"/>
        <w:rPr>
          <w:b w:val="0"/>
          <w:bCs w:val="0"/>
          <w:sz w:val="24"/>
          <w:szCs w:val="24"/>
        </w:rPr>
      </w:pPr>
    </w:p>
    <w:p w:rsidR="00935F2B" w:rsidRPr="00935F2B" w:rsidRDefault="00935F2B" w:rsidP="00935F2B">
      <w:pPr>
        <w:pStyle w:val="Odstavecseseznamem"/>
        <w:ind w:left="360"/>
        <w:jc w:val="both"/>
        <w:rPr>
          <w:rFonts w:ascii="Times New Roman" w:hAnsi="Times New Roman" w:cs="Times New Roman"/>
          <w:sz w:val="24"/>
        </w:rPr>
      </w:pPr>
      <w:r w:rsidRPr="00935F2B">
        <w:rPr>
          <w:rFonts w:ascii="Times New Roman" w:hAnsi="Times New Roman" w:cs="Times New Roman"/>
          <w:sz w:val="24"/>
        </w:rPr>
        <w:t xml:space="preserve">„50. V § 44b odstavec 1 zní: </w:t>
      </w:r>
    </w:p>
    <w:p w:rsidR="00935F2B" w:rsidRPr="00BB4EAE" w:rsidRDefault="00935F2B" w:rsidP="005F70FF">
      <w:pPr>
        <w:spacing w:before="120"/>
        <w:ind w:firstLine="360"/>
        <w:jc w:val="both"/>
        <w:rPr>
          <w:rFonts w:cs="Times New Roman"/>
        </w:rPr>
      </w:pPr>
      <w:r>
        <w:rPr>
          <w:rFonts w:cs="Times New Roman"/>
        </w:rPr>
        <w:t>„</w:t>
      </w:r>
      <w:r w:rsidRPr="00BB4EAE">
        <w:rPr>
          <w:rFonts w:cs="Times New Roman"/>
        </w:rPr>
        <w:t>(1) Za fyzické osoby odborně způsobilé pro nakládání s nebezpečnými chemickými látkami nebo chemickými směsmi, které mají přiřazenu třídu nebezpečnosti akutní toxicita kategorie 1 nebo 2 podle nařízení (ES) č. 1272/2008, se považují</w:t>
      </w:r>
    </w:p>
    <w:p w:rsidR="00935F2B" w:rsidRPr="00382805" w:rsidRDefault="00935F2B" w:rsidP="00177CE2">
      <w:pPr>
        <w:tabs>
          <w:tab w:val="left" w:pos="426"/>
        </w:tabs>
        <w:jc w:val="both"/>
        <w:rPr>
          <w:rFonts w:cs="Times New Roman"/>
        </w:rPr>
      </w:pPr>
      <w:r w:rsidRPr="00BB4EAE">
        <w:rPr>
          <w:rFonts w:cs="Times New Roman"/>
        </w:rPr>
        <w:t>a)</w:t>
      </w:r>
      <w:r w:rsidR="00177CE2">
        <w:rPr>
          <w:rFonts w:cs="Times New Roman"/>
        </w:rPr>
        <w:tab/>
      </w:r>
      <w:r w:rsidRPr="00BB4EAE">
        <w:rPr>
          <w:rFonts w:cs="Times New Roman"/>
        </w:rPr>
        <w:t xml:space="preserve">absolventi vysokých škol, kteří </w:t>
      </w:r>
      <w:r w:rsidRPr="00382805">
        <w:rPr>
          <w:rFonts w:cs="Times New Roman"/>
        </w:rPr>
        <w:t>získali vysokoškolské vzdělání</w:t>
      </w:r>
    </w:p>
    <w:p w:rsidR="00935F2B" w:rsidRPr="00E509B2" w:rsidRDefault="00935F2B" w:rsidP="00177CE2">
      <w:pPr>
        <w:ind w:left="426"/>
        <w:jc w:val="both"/>
        <w:rPr>
          <w:rFonts w:cs="Times New Roman"/>
        </w:rPr>
      </w:pPr>
      <w:r w:rsidRPr="00382805">
        <w:rPr>
          <w:rFonts w:cs="Times New Roman"/>
        </w:rPr>
        <w:t xml:space="preserve">1. v magisterském </w:t>
      </w:r>
      <w:r w:rsidRPr="00E509B2">
        <w:rPr>
          <w:rFonts w:cs="Times New Roman"/>
        </w:rPr>
        <w:t xml:space="preserve">studijním programu v oblasti vzdělávání Všeobecné lékařství a zubní lékařství, Farmacie nebo v oblasti vzdělávání Veterinární lékařství, veterinární hygiena nebo v oblasti vzdělávání Zdravotnické obory se zaměřením na přípravu odborného pracovníka v ochraně a podpoře veřejného zdraví nebo obdobné vysokoškolské vzdělání, které bylo získáno studiem na vysoké škole nezařazeným do oblasti vzdělávání, </w:t>
      </w:r>
    </w:p>
    <w:p w:rsidR="00935F2B" w:rsidRPr="00E509B2" w:rsidRDefault="00935F2B" w:rsidP="00177CE2">
      <w:pPr>
        <w:ind w:left="426"/>
        <w:jc w:val="both"/>
        <w:rPr>
          <w:rFonts w:cs="Times New Roman"/>
        </w:rPr>
      </w:pPr>
      <w:r w:rsidRPr="00E509B2">
        <w:rPr>
          <w:rFonts w:cs="Times New Roman"/>
        </w:rPr>
        <w:t xml:space="preserve">2. v oblasti vzdělávání Chemie nebo obdobné vysokoškolské vzdělání, které bylo získáno studiem na vysoké škole nezařazeným do oblasti vzdělávání, </w:t>
      </w:r>
    </w:p>
    <w:p w:rsidR="00935F2B" w:rsidRPr="00E509B2" w:rsidRDefault="00935F2B" w:rsidP="00177CE2">
      <w:pPr>
        <w:ind w:left="426"/>
        <w:jc w:val="both"/>
        <w:rPr>
          <w:rFonts w:cs="Times New Roman"/>
        </w:rPr>
      </w:pPr>
      <w:r w:rsidRPr="00E509B2">
        <w:rPr>
          <w:rFonts w:cs="Times New Roman"/>
        </w:rPr>
        <w:t xml:space="preserve">3. v oblasti vzdělávání Učitelství se zaměřením na chemii nebo obdobné vysokoškolské vzdělání, které bylo získáno studiem na vysoké škole nezařazeným do oblasti vzdělávání,  </w:t>
      </w:r>
    </w:p>
    <w:p w:rsidR="00935F2B" w:rsidRPr="00E509B2" w:rsidRDefault="00935F2B" w:rsidP="00177CE2">
      <w:pPr>
        <w:ind w:left="426"/>
        <w:jc w:val="both"/>
        <w:rPr>
          <w:rFonts w:cs="Times New Roman"/>
        </w:rPr>
      </w:pPr>
      <w:r w:rsidRPr="00E509B2">
        <w:rPr>
          <w:rFonts w:cs="Times New Roman"/>
        </w:rPr>
        <w:t>4. a mají osvědčení o absolvování programu celoživotního vzdělávání se zaměřením na toxikologii</w:t>
      </w:r>
      <w:r w:rsidRPr="00AC2F7E">
        <w:rPr>
          <w:rFonts w:cs="Times New Roman"/>
          <w:vertAlign w:val="superscript"/>
        </w:rPr>
        <w:t>35f)</w:t>
      </w:r>
      <w:r w:rsidRPr="00E509B2">
        <w:rPr>
          <w:rFonts w:cs="Times New Roman"/>
        </w:rPr>
        <w:t>, nebo</w:t>
      </w:r>
    </w:p>
    <w:p w:rsidR="00935F2B" w:rsidRDefault="00935F2B" w:rsidP="00177CE2">
      <w:pPr>
        <w:ind w:left="426"/>
        <w:jc w:val="both"/>
        <w:rPr>
          <w:rFonts w:cs="Times New Roman"/>
        </w:rPr>
      </w:pPr>
      <w:r w:rsidRPr="00E509B2">
        <w:rPr>
          <w:rFonts w:cs="Times New Roman"/>
        </w:rPr>
        <w:t>5. v magisterském studijním programu v oblasti vzdělávání Biologie, ekologie a životní prostředí se zaměřením na rostlinolékařství a ochranu rostlin, obdobné vysokoškolské vzdělání, které bylo získáno studiem na vysoké škole nezařazeným do oblasti vzdělávání, nebo absolvovali program celoživotního vzdělávání se zaměřením na rostlinolékařství a ochranu rostlin</w:t>
      </w:r>
      <w:r w:rsidRPr="00AC2F7E">
        <w:rPr>
          <w:rFonts w:cs="Times New Roman"/>
          <w:vertAlign w:val="superscript"/>
        </w:rPr>
        <w:t>35g)</w:t>
      </w:r>
      <w:r w:rsidRPr="00E509B2">
        <w:rPr>
          <w:rFonts w:cs="Times New Roman"/>
        </w:rPr>
        <w:t>,</w:t>
      </w:r>
    </w:p>
    <w:p w:rsidR="00935F2B" w:rsidRPr="00BB4EAE" w:rsidRDefault="00935F2B" w:rsidP="00177CE2">
      <w:pPr>
        <w:tabs>
          <w:tab w:val="left" w:pos="426"/>
        </w:tabs>
        <w:ind w:left="425" w:hanging="425"/>
        <w:jc w:val="both"/>
        <w:rPr>
          <w:rFonts w:cs="Times New Roman"/>
          <w:b/>
          <w:sz w:val="28"/>
        </w:rPr>
      </w:pPr>
      <w:r w:rsidRPr="00E509B2">
        <w:rPr>
          <w:rFonts w:cs="Times New Roman"/>
        </w:rPr>
        <w:t>b)</w:t>
      </w:r>
      <w:r w:rsidR="00177CE2">
        <w:rPr>
          <w:rFonts w:cs="Times New Roman"/>
        </w:rPr>
        <w:tab/>
      </w:r>
      <w:r w:rsidRPr="00E509B2">
        <w:rPr>
          <w:rFonts w:cs="Times New Roman"/>
        </w:rPr>
        <w:t>fyzické osoby, které mají jiné vzdělání, než je uvedeno v písmeni a), a které se úspěšně podrobily zkoušce odborné způsobilosti a mají osvědčení podle odstavce 4 o odborné způsobilosti k nakládání s nebezpečnými chemickými látkami nebo chemickými</w:t>
      </w:r>
      <w:r w:rsidRPr="00BB4EAE">
        <w:rPr>
          <w:rFonts w:cs="Times New Roman"/>
        </w:rPr>
        <w:t xml:space="preserve"> směsmi, které mají přiřazenu třídu nebezpečnosti akutní toxicita kategorie 1 nebo 2 podle nařízení (ES) č.</w:t>
      </w:r>
      <w:r>
        <w:rPr>
          <w:rFonts w:cs="Times New Roman"/>
        </w:rPr>
        <w:t> </w:t>
      </w:r>
      <w:r w:rsidRPr="00BB4EAE">
        <w:rPr>
          <w:rFonts w:cs="Times New Roman"/>
        </w:rPr>
        <w:t>1272/2008.“.</w:t>
      </w:r>
      <w:r>
        <w:rPr>
          <w:rFonts w:cs="Times New Roman"/>
        </w:rPr>
        <w:t>“.</w:t>
      </w:r>
    </w:p>
    <w:p w:rsidR="00935F2B" w:rsidRDefault="00935F2B" w:rsidP="00935F2B">
      <w:pPr>
        <w:pStyle w:val="Zkladntext20"/>
        <w:spacing w:line="240" w:lineRule="auto"/>
        <w:jc w:val="both"/>
        <w:rPr>
          <w:b w:val="0"/>
          <w:bCs w:val="0"/>
          <w:sz w:val="24"/>
          <w:szCs w:val="24"/>
        </w:rPr>
      </w:pPr>
    </w:p>
    <w:p w:rsidR="00935F2B" w:rsidRPr="00726721" w:rsidRDefault="00935F2B" w:rsidP="00935F2B">
      <w:pPr>
        <w:pStyle w:val="Zkladntext20"/>
        <w:spacing w:line="240" w:lineRule="auto"/>
        <w:jc w:val="both"/>
        <w:rPr>
          <w:b w:val="0"/>
          <w:bCs w:val="0"/>
          <w:sz w:val="24"/>
          <w:szCs w:val="24"/>
        </w:rPr>
      </w:pPr>
      <w:r>
        <w:rPr>
          <w:b w:val="0"/>
          <w:bCs w:val="0"/>
          <w:sz w:val="24"/>
          <w:szCs w:val="24"/>
        </w:rPr>
        <w:t>2</w:t>
      </w:r>
      <w:r w:rsidRPr="00726721">
        <w:rPr>
          <w:b w:val="0"/>
          <w:bCs w:val="0"/>
          <w:sz w:val="24"/>
          <w:szCs w:val="24"/>
        </w:rPr>
        <w:t>. V části první čl. I</w:t>
      </w:r>
      <w:r>
        <w:rPr>
          <w:b w:val="0"/>
          <w:bCs w:val="0"/>
          <w:sz w:val="24"/>
          <w:szCs w:val="24"/>
        </w:rPr>
        <w:t xml:space="preserve"> </w:t>
      </w:r>
      <w:r w:rsidRPr="00726721">
        <w:rPr>
          <w:b w:val="0"/>
          <w:bCs w:val="0"/>
          <w:sz w:val="24"/>
          <w:szCs w:val="24"/>
        </w:rPr>
        <w:t>bod 9</w:t>
      </w:r>
      <w:r>
        <w:rPr>
          <w:b w:val="0"/>
          <w:bCs w:val="0"/>
          <w:sz w:val="24"/>
          <w:szCs w:val="24"/>
        </w:rPr>
        <w:t>3</w:t>
      </w:r>
      <w:r w:rsidRPr="00726721">
        <w:rPr>
          <w:b w:val="0"/>
          <w:bCs w:val="0"/>
          <w:sz w:val="24"/>
          <w:szCs w:val="24"/>
        </w:rPr>
        <w:t xml:space="preserve"> </w:t>
      </w:r>
      <w:r>
        <w:rPr>
          <w:b w:val="0"/>
          <w:bCs w:val="0"/>
          <w:sz w:val="24"/>
          <w:szCs w:val="24"/>
        </w:rPr>
        <w:t>zní</w:t>
      </w:r>
      <w:r w:rsidRPr="00726721">
        <w:rPr>
          <w:b w:val="0"/>
          <w:bCs w:val="0"/>
          <w:sz w:val="24"/>
          <w:szCs w:val="24"/>
        </w:rPr>
        <w:t>:</w:t>
      </w:r>
    </w:p>
    <w:p w:rsidR="00935F2B" w:rsidRPr="00726721" w:rsidRDefault="00935F2B" w:rsidP="00935F2B">
      <w:pPr>
        <w:pStyle w:val="Zkladntext20"/>
        <w:spacing w:line="240" w:lineRule="auto"/>
        <w:jc w:val="both"/>
        <w:rPr>
          <w:b w:val="0"/>
          <w:bCs w:val="0"/>
          <w:sz w:val="24"/>
          <w:szCs w:val="24"/>
        </w:rPr>
      </w:pPr>
    </w:p>
    <w:p w:rsidR="00935F2B" w:rsidRDefault="00935F2B" w:rsidP="000F1944">
      <w:pPr>
        <w:jc w:val="both"/>
        <w:rPr>
          <w:rFonts w:cs="Times New Roman"/>
        </w:rPr>
      </w:pPr>
      <w:r>
        <w:rPr>
          <w:rFonts w:cs="Times New Roman"/>
        </w:rPr>
        <w:t xml:space="preserve">„93. </w:t>
      </w:r>
      <w:r w:rsidRPr="00EE2296">
        <w:rPr>
          <w:rFonts w:cs="Times New Roman"/>
        </w:rPr>
        <w:t xml:space="preserve">V § 92d odst. 7 se </w:t>
      </w:r>
      <w:proofErr w:type="gramStart"/>
      <w:r w:rsidRPr="00EE2296">
        <w:rPr>
          <w:rFonts w:cs="Times New Roman"/>
        </w:rPr>
        <w:t>slova ,,, žáků</w:t>
      </w:r>
      <w:proofErr w:type="gramEnd"/>
      <w:r w:rsidRPr="00EE2296">
        <w:rPr>
          <w:rFonts w:cs="Times New Roman"/>
        </w:rPr>
        <w:t xml:space="preserve"> a studentů“ nahrazují slovy „ve věku do ukončení povinné školní docházky“.</w:t>
      </w:r>
    </w:p>
    <w:p w:rsidR="000F1944" w:rsidRPr="00EE2296" w:rsidRDefault="000F1944" w:rsidP="000F1944">
      <w:pPr>
        <w:jc w:val="both"/>
        <w:rPr>
          <w:rFonts w:cs="Times New Roman"/>
        </w:rPr>
      </w:pPr>
    </w:p>
    <w:p w:rsidR="00935F2B" w:rsidRDefault="00935F2B"/>
    <w:p w:rsidR="00177CE2" w:rsidRDefault="00177CE2"/>
    <w:p w:rsidR="00935F2B" w:rsidRDefault="00935F2B" w:rsidP="00935F2B">
      <w:pPr>
        <w:pStyle w:val="PNposlanec"/>
      </w:pPr>
      <w:r>
        <w:t>Poslanec Petr Třešňák</w:t>
      </w:r>
    </w:p>
    <w:p w:rsidR="00935F2B" w:rsidRPr="00935F2B" w:rsidRDefault="00935F2B">
      <w:pPr>
        <w:rPr>
          <w:i/>
        </w:rPr>
      </w:pPr>
      <w:r w:rsidRPr="00935F2B">
        <w:rPr>
          <w:i/>
        </w:rPr>
        <w:t>SD 4065</w:t>
      </w:r>
    </w:p>
    <w:p w:rsidR="000C6893" w:rsidRPr="00177CE2" w:rsidRDefault="00177CE2">
      <w:pPr>
        <w:rPr>
          <w:b/>
        </w:rPr>
      </w:pPr>
      <w:r w:rsidRPr="00177CE2">
        <w:rPr>
          <w:b/>
        </w:rPr>
        <w:t>C1.</w:t>
      </w:r>
    </w:p>
    <w:p w:rsidR="00935F2B" w:rsidRPr="007F108C" w:rsidRDefault="00935F2B" w:rsidP="00177CE2">
      <w:pPr>
        <w:widowControl/>
        <w:numPr>
          <w:ilvl w:val="0"/>
          <w:numId w:val="9"/>
        </w:numPr>
        <w:suppressAutoHyphens w:val="0"/>
        <w:ind w:left="426" w:hanging="426"/>
        <w:rPr>
          <w:rFonts w:ascii="Roboto" w:eastAsia="Roboto" w:hAnsi="Roboto" w:cs="Roboto"/>
        </w:rPr>
      </w:pPr>
      <w:r w:rsidRPr="007F108C">
        <w:rPr>
          <w:rFonts w:ascii="Roboto" w:eastAsia="Roboto" w:hAnsi="Roboto" w:cs="Roboto"/>
        </w:rPr>
        <w:t>V části první Čl. I se za bod 1</w:t>
      </w:r>
      <w:r w:rsidR="00177CE2">
        <w:rPr>
          <w:rFonts w:ascii="Roboto" w:eastAsia="Roboto" w:hAnsi="Roboto" w:cs="Roboto"/>
        </w:rPr>
        <w:t>7</w:t>
      </w:r>
      <w:r w:rsidRPr="007F108C">
        <w:rPr>
          <w:rFonts w:ascii="Roboto" w:eastAsia="Roboto" w:hAnsi="Roboto" w:cs="Roboto"/>
        </w:rPr>
        <w:t xml:space="preserve"> vkládá nový bod 1</w:t>
      </w:r>
      <w:r w:rsidR="00177CE2">
        <w:rPr>
          <w:rFonts w:ascii="Roboto" w:eastAsia="Roboto" w:hAnsi="Roboto" w:cs="Roboto"/>
        </w:rPr>
        <w:t>7a</w:t>
      </w:r>
      <w:r w:rsidRPr="007F108C">
        <w:rPr>
          <w:rFonts w:ascii="Roboto" w:eastAsia="Roboto" w:hAnsi="Roboto" w:cs="Roboto"/>
        </w:rPr>
        <w:t>, který zní:</w:t>
      </w:r>
    </w:p>
    <w:p w:rsidR="00935F2B" w:rsidRPr="007F108C" w:rsidRDefault="00935F2B" w:rsidP="00177CE2">
      <w:pPr>
        <w:ind w:left="426" w:hanging="426"/>
        <w:rPr>
          <w:rFonts w:ascii="Roboto" w:eastAsia="Roboto" w:hAnsi="Roboto" w:cs="Roboto"/>
        </w:rPr>
      </w:pPr>
    </w:p>
    <w:p w:rsidR="00935F2B" w:rsidRPr="007F108C" w:rsidRDefault="00935F2B" w:rsidP="00177CE2">
      <w:pPr>
        <w:ind w:left="426" w:hanging="426"/>
        <w:jc w:val="both"/>
        <w:rPr>
          <w:rFonts w:ascii="Roboto" w:eastAsia="Roboto" w:hAnsi="Roboto" w:cs="Roboto"/>
        </w:rPr>
      </w:pPr>
      <w:r w:rsidRPr="007F108C">
        <w:rPr>
          <w:rFonts w:ascii="Roboto" w:eastAsia="Roboto" w:hAnsi="Roboto" w:cs="Roboto"/>
        </w:rPr>
        <w:t>„1</w:t>
      </w:r>
      <w:r w:rsidR="00177CE2">
        <w:rPr>
          <w:rFonts w:ascii="Roboto" w:eastAsia="Roboto" w:hAnsi="Roboto" w:cs="Roboto"/>
        </w:rPr>
        <w:t>7a</w:t>
      </w:r>
      <w:r w:rsidRPr="007F108C">
        <w:rPr>
          <w:rFonts w:ascii="Roboto" w:eastAsia="Roboto" w:hAnsi="Roboto" w:cs="Roboto"/>
        </w:rPr>
        <w:t xml:space="preserve">. V § 9 odst. 1 písm. a) se slova „a podrobilo se </w:t>
      </w:r>
      <w:proofErr w:type="spellStart"/>
      <w:r w:rsidRPr="007F108C">
        <w:rPr>
          <w:rFonts w:ascii="Roboto" w:eastAsia="Roboto" w:hAnsi="Roboto" w:cs="Roboto"/>
        </w:rPr>
        <w:t>stanoveným</w:t>
      </w:r>
      <w:proofErr w:type="spellEnd"/>
      <w:r w:rsidRPr="007F108C">
        <w:rPr>
          <w:rFonts w:ascii="Roboto" w:eastAsia="Roboto" w:hAnsi="Roboto" w:cs="Roboto"/>
        </w:rPr>
        <w:t xml:space="preserve"> </w:t>
      </w:r>
      <w:proofErr w:type="spellStart"/>
      <w:r w:rsidRPr="007F108C">
        <w:rPr>
          <w:rFonts w:ascii="Roboto" w:eastAsia="Roboto" w:hAnsi="Roboto" w:cs="Roboto"/>
        </w:rPr>
        <w:t>pravidelným</w:t>
      </w:r>
      <w:proofErr w:type="spellEnd"/>
      <w:r w:rsidRPr="007F108C">
        <w:rPr>
          <w:rFonts w:ascii="Roboto" w:eastAsia="Roboto" w:hAnsi="Roboto" w:cs="Roboto"/>
        </w:rPr>
        <w:t xml:space="preserve"> </w:t>
      </w:r>
      <w:proofErr w:type="spellStart"/>
      <w:r w:rsidRPr="007F108C">
        <w:rPr>
          <w:rFonts w:ascii="Roboto" w:eastAsia="Roboto" w:hAnsi="Roboto" w:cs="Roboto"/>
        </w:rPr>
        <w:t>očkováním</w:t>
      </w:r>
      <w:proofErr w:type="spellEnd"/>
      <w:r w:rsidRPr="007F108C">
        <w:rPr>
          <w:rFonts w:ascii="Roboto" w:eastAsia="Roboto" w:hAnsi="Roboto" w:cs="Roboto"/>
        </w:rPr>
        <w:t xml:space="preserve"> nebo </w:t>
      </w:r>
      <w:proofErr w:type="spellStart"/>
      <w:r w:rsidRPr="007F108C">
        <w:rPr>
          <w:rFonts w:ascii="Roboto" w:eastAsia="Roboto" w:hAnsi="Roboto" w:cs="Roboto"/>
        </w:rPr>
        <w:t>ma</w:t>
      </w:r>
      <w:proofErr w:type="spellEnd"/>
      <w:r w:rsidRPr="007F108C">
        <w:rPr>
          <w:rFonts w:ascii="Roboto" w:eastAsia="Roboto" w:hAnsi="Roboto" w:cs="Roboto"/>
        </w:rPr>
        <w:t xml:space="preserve">́ doklad, </w:t>
      </w:r>
      <w:proofErr w:type="spellStart"/>
      <w:r w:rsidRPr="007F108C">
        <w:rPr>
          <w:rFonts w:ascii="Roboto" w:eastAsia="Roboto" w:hAnsi="Roboto" w:cs="Roboto"/>
        </w:rPr>
        <w:t>že</w:t>
      </w:r>
      <w:proofErr w:type="spellEnd"/>
      <w:r w:rsidRPr="007F108C">
        <w:rPr>
          <w:rFonts w:ascii="Roboto" w:eastAsia="Roboto" w:hAnsi="Roboto" w:cs="Roboto"/>
        </w:rPr>
        <w:t xml:space="preserve"> je proti </w:t>
      </w:r>
      <w:proofErr w:type="spellStart"/>
      <w:r w:rsidRPr="007F108C">
        <w:rPr>
          <w:rFonts w:ascii="Roboto" w:eastAsia="Roboto" w:hAnsi="Roboto" w:cs="Roboto"/>
        </w:rPr>
        <w:t>nákaze</w:t>
      </w:r>
      <w:proofErr w:type="spellEnd"/>
      <w:r w:rsidRPr="007F108C">
        <w:rPr>
          <w:rFonts w:ascii="Roboto" w:eastAsia="Roboto" w:hAnsi="Roboto" w:cs="Roboto"/>
        </w:rPr>
        <w:t xml:space="preserve"> </w:t>
      </w:r>
      <w:proofErr w:type="spellStart"/>
      <w:r w:rsidRPr="007F108C">
        <w:rPr>
          <w:rFonts w:ascii="Roboto" w:eastAsia="Roboto" w:hAnsi="Roboto" w:cs="Roboto"/>
        </w:rPr>
        <w:t>imunni</w:t>
      </w:r>
      <w:proofErr w:type="spellEnd"/>
      <w:r w:rsidRPr="007F108C">
        <w:rPr>
          <w:rFonts w:ascii="Roboto" w:eastAsia="Roboto" w:hAnsi="Roboto" w:cs="Roboto"/>
        </w:rPr>
        <w:t xml:space="preserve">́ nebo </w:t>
      </w:r>
      <w:proofErr w:type="spellStart"/>
      <w:r w:rsidRPr="007F108C">
        <w:rPr>
          <w:rFonts w:ascii="Roboto" w:eastAsia="Roboto" w:hAnsi="Roboto" w:cs="Roboto"/>
        </w:rPr>
        <w:t>že</w:t>
      </w:r>
      <w:proofErr w:type="spellEnd"/>
      <w:r w:rsidRPr="007F108C">
        <w:rPr>
          <w:rFonts w:ascii="Roboto" w:eastAsia="Roboto" w:hAnsi="Roboto" w:cs="Roboto"/>
        </w:rPr>
        <w:t xml:space="preserve"> se </w:t>
      </w:r>
      <w:proofErr w:type="spellStart"/>
      <w:r w:rsidRPr="007F108C">
        <w:rPr>
          <w:rFonts w:ascii="Roboto" w:eastAsia="Roboto" w:hAnsi="Roboto" w:cs="Roboto"/>
        </w:rPr>
        <w:t>nemůže</w:t>
      </w:r>
      <w:proofErr w:type="spellEnd"/>
      <w:r w:rsidRPr="007F108C">
        <w:rPr>
          <w:rFonts w:ascii="Roboto" w:eastAsia="Roboto" w:hAnsi="Roboto" w:cs="Roboto"/>
        </w:rPr>
        <w:t xml:space="preserve"> </w:t>
      </w:r>
      <w:proofErr w:type="spellStart"/>
      <w:r w:rsidRPr="007F108C">
        <w:rPr>
          <w:rFonts w:ascii="Roboto" w:eastAsia="Roboto" w:hAnsi="Roboto" w:cs="Roboto"/>
        </w:rPr>
        <w:t>očkováni</w:t>
      </w:r>
      <w:proofErr w:type="spellEnd"/>
      <w:r w:rsidRPr="007F108C">
        <w:rPr>
          <w:rFonts w:ascii="Roboto" w:eastAsia="Roboto" w:hAnsi="Roboto" w:cs="Roboto"/>
        </w:rPr>
        <w:t>́ podrobit pro trvalou kontraindikaci“ zrušují.“.</w:t>
      </w:r>
    </w:p>
    <w:p w:rsidR="00935F2B" w:rsidRPr="007F108C" w:rsidRDefault="00935F2B" w:rsidP="00177CE2">
      <w:pPr>
        <w:ind w:left="426" w:hanging="426"/>
        <w:rPr>
          <w:rFonts w:ascii="Roboto" w:eastAsia="Roboto" w:hAnsi="Roboto" w:cs="Roboto"/>
        </w:rPr>
      </w:pPr>
    </w:p>
    <w:p w:rsidR="00935F2B" w:rsidRPr="007F108C" w:rsidRDefault="00935F2B" w:rsidP="00177CE2">
      <w:pPr>
        <w:widowControl/>
        <w:numPr>
          <w:ilvl w:val="0"/>
          <w:numId w:val="9"/>
        </w:numPr>
        <w:suppressAutoHyphens w:val="0"/>
        <w:ind w:left="426" w:hanging="426"/>
        <w:rPr>
          <w:rFonts w:ascii="Roboto" w:eastAsia="Roboto" w:hAnsi="Roboto" w:cs="Roboto"/>
        </w:rPr>
      </w:pPr>
      <w:r w:rsidRPr="007F108C">
        <w:rPr>
          <w:rFonts w:ascii="Roboto" w:eastAsia="Roboto" w:hAnsi="Roboto" w:cs="Roboto"/>
        </w:rPr>
        <w:t xml:space="preserve">V části první Čl. I se za bod </w:t>
      </w:r>
      <w:r w:rsidR="00177CE2">
        <w:rPr>
          <w:rFonts w:ascii="Roboto" w:eastAsia="Roboto" w:hAnsi="Roboto" w:cs="Roboto"/>
        </w:rPr>
        <w:t>19</w:t>
      </w:r>
      <w:r w:rsidRPr="007F108C">
        <w:rPr>
          <w:rFonts w:ascii="Roboto" w:eastAsia="Roboto" w:hAnsi="Roboto" w:cs="Roboto"/>
        </w:rPr>
        <w:t xml:space="preserve"> vkládá nový bod 1</w:t>
      </w:r>
      <w:r w:rsidR="00177CE2">
        <w:rPr>
          <w:rFonts w:ascii="Roboto" w:eastAsia="Roboto" w:hAnsi="Roboto" w:cs="Roboto"/>
        </w:rPr>
        <w:t>9a</w:t>
      </w:r>
      <w:r w:rsidRPr="007F108C">
        <w:rPr>
          <w:rFonts w:ascii="Roboto" w:eastAsia="Roboto" w:hAnsi="Roboto" w:cs="Roboto"/>
        </w:rPr>
        <w:t>, který zní:</w:t>
      </w:r>
    </w:p>
    <w:p w:rsidR="00935F2B" w:rsidRPr="007F108C" w:rsidRDefault="00935F2B" w:rsidP="00177CE2">
      <w:pPr>
        <w:ind w:left="426" w:hanging="426"/>
        <w:rPr>
          <w:rFonts w:ascii="Roboto" w:eastAsia="Roboto" w:hAnsi="Roboto" w:cs="Roboto"/>
        </w:rPr>
      </w:pPr>
    </w:p>
    <w:p w:rsidR="00935F2B" w:rsidRPr="007F108C" w:rsidRDefault="00935F2B" w:rsidP="00177CE2">
      <w:pPr>
        <w:ind w:left="426" w:hanging="426"/>
        <w:rPr>
          <w:rFonts w:ascii="Roboto" w:eastAsia="Roboto" w:hAnsi="Roboto" w:cs="Roboto"/>
        </w:rPr>
      </w:pPr>
      <w:r w:rsidRPr="007F108C">
        <w:rPr>
          <w:rFonts w:ascii="Roboto" w:eastAsia="Roboto" w:hAnsi="Roboto" w:cs="Roboto"/>
        </w:rPr>
        <w:t>„</w:t>
      </w:r>
      <w:r w:rsidR="00177CE2">
        <w:rPr>
          <w:rFonts w:ascii="Roboto" w:eastAsia="Roboto" w:hAnsi="Roboto" w:cs="Roboto"/>
        </w:rPr>
        <w:t>19a</w:t>
      </w:r>
      <w:r w:rsidRPr="007F108C">
        <w:rPr>
          <w:rFonts w:ascii="Roboto" w:eastAsia="Roboto" w:hAnsi="Roboto" w:cs="Roboto"/>
        </w:rPr>
        <w:t>. V § 9 odst. 3 se věta třetí zrušuje.“.</w:t>
      </w:r>
    </w:p>
    <w:p w:rsidR="00935F2B" w:rsidRPr="007F108C" w:rsidRDefault="00935F2B" w:rsidP="00935F2B">
      <w:pPr>
        <w:rPr>
          <w:rFonts w:ascii="Roboto" w:eastAsia="Roboto" w:hAnsi="Roboto" w:cs="Roboto"/>
        </w:rPr>
      </w:pPr>
    </w:p>
    <w:p w:rsidR="00244F2F" w:rsidRDefault="00244F2F">
      <w:pPr>
        <w:widowControl/>
        <w:suppressAutoHyphens w:val="0"/>
        <w:rPr>
          <w:i/>
        </w:rPr>
      </w:pPr>
      <w:r>
        <w:rPr>
          <w:i/>
        </w:rPr>
        <w:br w:type="page"/>
      </w:r>
    </w:p>
    <w:p w:rsidR="00935F2B" w:rsidRPr="00C90975" w:rsidRDefault="00C90975">
      <w:pPr>
        <w:rPr>
          <w:i/>
        </w:rPr>
      </w:pPr>
      <w:r w:rsidRPr="00C90975">
        <w:rPr>
          <w:i/>
        </w:rPr>
        <w:lastRenderedPageBreak/>
        <w:t>SD 4165</w:t>
      </w:r>
    </w:p>
    <w:p w:rsidR="00935F2B" w:rsidRPr="00177CE2" w:rsidRDefault="00177CE2">
      <w:pPr>
        <w:rPr>
          <w:b/>
        </w:rPr>
      </w:pPr>
      <w:r w:rsidRPr="00177CE2">
        <w:rPr>
          <w:b/>
        </w:rPr>
        <w:t>C2.</w:t>
      </w:r>
    </w:p>
    <w:p w:rsidR="00C90975" w:rsidRDefault="00C90975" w:rsidP="00177CE2">
      <w:pPr>
        <w:widowControl/>
        <w:numPr>
          <w:ilvl w:val="0"/>
          <w:numId w:val="10"/>
        </w:numPr>
        <w:suppressAutoHyphens w:val="0"/>
        <w:ind w:left="426" w:hanging="426"/>
        <w:rPr>
          <w:rFonts w:ascii="Roboto" w:eastAsia="Roboto" w:hAnsi="Roboto" w:cs="Roboto"/>
        </w:rPr>
      </w:pPr>
      <w:r>
        <w:rPr>
          <w:rFonts w:ascii="Roboto" w:eastAsia="Roboto" w:hAnsi="Roboto" w:cs="Roboto"/>
        </w:rPr>
        <w:t>V části první Čl. I se za bod 17 vkládají nové body 1</w:t>
      </w:r>
      <w:r w:rsidR="00177CE2">
        <w:rPr>
          <w:rFonts w:ascii="Roboto" w:eastAsia="Roboto" w:hAnsi="Roboto" w:cs="Roboto"/>
        </w:rPr>
        <w:t>7a</w:t>
      </w:r>
      <w:r>
        <w:rPr>
          <w:rFonts w:ascii="Roboto" w:eastAsia="Roboto" w:hAnsi="Roboto" w:cs="Roboto"/>
        </w:rPr>
        <w:t xml:space="preserve"> a 1</w:t>
      </w:r>
      <w:r w:rsidR="00177CE2">
        <w:rPr>
          <w:rFonts w:ascii="Roboto" w:eastAsia="Roboto" w:hAnsi="Roboto" w:cs="Roboto"/>
        </w:rPr>
        <w:t>7b</w:t>
      </w:r>
      <w:r>
        <w:rPr>
          <w:rFonts w:ascii="Roboto" w:eastAsia="Roboto" w:hAnsi="Roboto" w:cs="Roboto"/>
        </w:rPr>
        <w:t>, které znějí:</w:t>
      </w:r>
    </w:p>
    <w:p w:rsidR="00C90975" w:rsidRDefault="00C90975" w:rsidP="00C90975">
      <w:pPr>
        <w:ind w:left="720"/>
        <w:rPr>
          <w:rFonts w:ascii="Roboto" w:eastAsia="Roboto" w:hAnsi="Roboto" w:cs="Roboto"/>
        </w:rPr>
      </w:pPr>
    </w:p>
    <w:p w:rsidR="00C90975" w:rsidRDefault="00C90975" w:rsidP="00177CE2">
      <w:pPr>
        <w:jc w:val="both"/>
        <w:rPr>
          <w:rFonts w:ascii="Roboto" w:eastAsia="Roboto" w:hAnsi="Roboto" w:cs="Roboto"/>
        </w:rPr>
      </w:pPr>
      <w:r>
        <w:rPr>
          <w:rFonts w:ascii="Roboto" w:eastAsia="Roboto" w:hAnsi="Roboto" w:cs="Roboto"/>
        </w:rPr>
        <w:t>„1</w:t>
      </w:r>
      <w:r w:rsidR="001126CE">
        <w:rPr>
          <w:rFonts w:ascii="Roboto" w:eastAsia="Roboto" w:hAnsi="Roboto" w:cs="Roboto"/>
        </w:rPr>
        <w:t>7a</w:t>
      </w:r>
      <w:r>
        <w:rPr>
          <w:rFonts w:ascii="Roboto" w:eastAsia="Roboto" w:hAnsi="Roboto" w:cs="Roboto"/>
        </w:rPr>
        <w:t xml:space="preserve">. V § 9 odst. 1 písm. a) se slova „a podrobilo se </w:t>
      </w:r>
      <w:proofErr w:type="spellStart"/>
      <w:r>
        <w:rPr>
          <w:rFonts w:ascii="Roboto" w:eastAsia="Roboto" w:hAnsi="Roboto" w:cs="Roboto"/>
        </w:rPr>
        <w:t>stanoveným</w:t>
      </w:r>
      <w:proofErr w:type="spellEnd"/>
      <w:r>
        <w:rPr>
          <w:rFonts w:ascii="Roboto" w:eastAsia="Roboto" w:hAnsi="Roboto" w:cs="Roboto"/>
        </w:rPr>
        <w:t xml:space="preserve"> </w:t>
      </w:r>
      <w:proofErr w:type="spellStart"/>
      <w:r>
        <w:rPr>
          <w:rFonts w:ascii="Roboto" w:eastAsia="Roboto" w:hAnsi="Roboto" w:cs="Roboto"/>
        </w:rPr>
        <w:t>pravidelným</w:t>
      </w:r>
      <w:proofErr w:type="spellEnd"/>
      <w:r>
        <w:rPr>
          <w:rFonts w:ascii="Roboto" w:eastAsia="Roboto" w:hAnsi="Roboto" w:cs="Roboto"/>
        </w:rPr>
        <w:t xml:space="preserve"> </w:t>
      </w:r>
      <w:proofErr w:type="spellStart"/>
      <w:r>
        <w:rPr>
          <w:rFonts w:ascii="Roboto" w:eastAsia="Roboto" w:hAnsi="Roboto" w:cs="Roboto"/>
        </w:rPr>
        <w:t>očkováním</w:t>
      </w:r>
      <w:proofErr w:type="spellEnd"/>
      <w:r>
        <w:rPr>
          <w:rFonts w:ascii="Roboto" w:eastAsia="Roboto" w:hAnsi="Roboto" w:cs="Roboto"/>
        </w:rPr>
        <w:t xml:space="preserve"> nebo </w:t>
      </w:r>
      <w:proofErr w:type="spellStart"/>
      <w:r>
        <w:rPr>
          <w:rFonts w:ascii="Roboto" w:eastAsia="Roboto" w:hAnsi="Roboto" w:cs="Roboto"/>
        </w:rPr>
        <w:t>ma</w:t>
      </w:r>
      <w:proofErr w:type="spellEnd"/>
      <w:r>
        <w:rPr>
          <w:rFonts w:ascii="Roboto" w:eastAsia="Roboto" w:hAnsi="Roboto" w:cs="Roboto"/>
        </w:rPr>
        <w:t xml:space="preserve">́ doklad, </w:t>
      </w:r>
      <w:proofErr w:type="spellStart"/>
      <w:r>
        <w:rPr>
          <w:rFonts w:ascii="Roboto" w:eastAsia="Roboto" w:hAnsi="Roboto" w:cs="Roboto"/>
        </w:rPr>
        <w:t>že</w:t>
      </w:r>
      <w:proofErr w:type="spellEnd"/>
      <w:r>
        <w:rPr>
          <w:rFonts w:ascii="Roboto" w:eastAsia="Roboto" w:hAnsi="Roboto" w:cs="Roboto"/>
        </w:rPr>
        <w:t xml:space="preserve"> je proti </w:t>
      </w:r>
      <w:proofErr w:type="spellStart"/>
      <w:r>
        <w:rPr>
          <w:rFonts w:ascii="Roboto" w:eastAsia="Roboto" w:hAnsi="Roboto" w:cs="Roboto"/>
        </w:rPr>
        <w:t>nákaze</w:t>
      </w:r>
      <w:proofErr w:type="spellEnd"/>
      <w:r>
        <w:rPr>
          <w:rFonts w:ascii="Roboto" w:eastAsia="Roboto" w:hAnsi="Roboto" w:cs="Roboto"/>
        </w:rPr>
        <w:t xml:space="preserve"> </w:t>
      </w:r>
      <w:proofErr w:type="spellStart"/>
      <w:r>
        <w:rPr>
          <w:rFonts w:ascii="Roboto" w:eastAsia="Roboto" w:hAnsi="Roboto" w:cs="Roboto"/>
        </w:rPr>
        <w:t>imunni</w:t>
      </w:r>
      <w:proofErr w:type="spellEnd"/>
      <w:r>
        <w:rPr>
          <w:rFonts w:ascii="Roboto" w:eastAsia="Roboto" w:hAnsi="Roboto" w:cs="Roboto"/>
        </w:rPr>
        <w:t xml:space="preserve">́ nebo </w:t>
      </w:r>
      <w:proofErr w:type="spellStart"/>
      <w:r>
        <w:rPr>
          <w:rFonts w:ascii="Roboto" w:eastAsia="Roboto" w:hAnsi="Roboto" w:cs="Roboto"/>
        </w:rPr>
        <w:t>že</w:t>
      </w:r>
      <w:proofErr w:type="spellEnd"/>
      <w:r>
        <w:rPr>
          <w:rFonts w:ascii="Roboto" w:eastAsia="Roboto" w:hAnsi="Roboto" w:cs="Roboto"/>
        </w:rPr>
        <w:t xml:space="preserve"> se </w:t>
      </w:r>
      <w:proofErr w:type="spellStart"/>
      <w:r>
        <w:rPr>
          <w:rFonts w:ascii="Roboto" w:eastAsia="Roboto" w:hAnsi="Roboto" w:cs="Roboto"/>
        </w:rPr>
        <w:t>nemůže</w:t>
      </w:r>
      <w:proofErr w:type="spellEnd"/>
      <w:r>
        <w:rPr>
          <w:rFonts w:ascii="Roboto" w:eastAsia="Roboto" w:hAnsi="Roboto" w:cs="Roboto"/>
        </w:rPr>
        <w:t xml:space="preserve"> </w:t>
      </w:r>
      <w:proofErr w:type="spellStart"/>
      <w:r>
        <w:rPr>
          <w:rFonts w:ascii="Roboto" w:eastAsia="Roboto" w:hAnsi="Roboto" w:cs="Roboto"/>
        </w:rPr>
        <w:t>očkováni</w:t>
      </w:r>
      <w:proofErr w:type="spellEnd"/>
      <w:r>
        <w:rPr>
          <w:rFonts w:ascii="Roboto" w:eastAsia="Roboto" w:hAnsi="Roboto" w:cs="Roboto"/>
        </w:rPr>
        <w:t>́ podrobit pro trvalou kontraindikaci“ zrušují.</w:t>
      </w:r>
    </w:p>
    <w:p w:rsidR="00C90975" w:rsidRDefault="00C90975" w:rsidP="00177CE2">
      <w:pPr>
        <w:rPr>
          <w:rFonts w:ascii="Roboto" w:eastAsia="Roboto" w:hAnsi="Roboto" w:cs="Roboto"/>
        </w:rPr>
      </w:pPr>
    </w:p>
    <w:p w:rsidR="00C90975" w:rsidRDefault="001126CE" w:rsidP="00177CE2">
      <w:pPr>
        <w:rPr>
          <w:rFonts w:ascii="Roboto" w:eastAsia="Roboto" w:hAnsi="Roboto" w:cs="Roboto"/>
          <w:highlight w:val="white"/>
        </w:rPr>
      </w:pPr>
      <w:r>
        <w:rPr>
          <w:rFonts w:ascii="Roboto" w:eastAsia="Roboto" w:hAnsi="Roboto" w:cs="Roboto"/>
          <w:highlight w:val="white"/>
        </w:rPr>
        <w:t>17b</w:t>
      </w:r>
      <w:r w:rsidR="00C90975">
        <w:rPr>
          <w:rFonts w:ascii="Roboto" w:eastAsia="Roboto" w:hAnsi="Roboto" w:cs="Roboto"/>
          <w:highlight w:val="white"/>
        </w:rPr>
        <w:t>. V § 9 se na konci textu odstavce 2 doplňují slova "a podrobilo se stanoveným pravidelným očkováním nebo má doklad, že je proti nákaze imunní nebo že se nemůže očkování podrobit pro trvalou kontraindikaci.“.</w:t>
      </w:r>
    </w:p>
    <w:p w:rsidR="00C90975" w:rsidRDefault="00C90975" w:rsidP="00C90975">
      <w:pPr>
        <w:ind w:left="600" w:right="600"/>
        <w:rPr>
          <w:rFonts w:ascii="Calibri" w:eastAsia="Calibri" w:hAnsi="Calibri" w:cs="Calibri"/>
          <w:color w:val="222222"/>
          <w:highlight w:val="white"/>
        </w:rPr>
      </w:pPr>
    </w:p>
    <w:p w:rsidR="00C90975" w:rsidRDefault="00C90975" w:rsidP="001126CE">
      <w:pPr>
        <w:widowControl/>
        <w:numPr>
          <w:ilvl w:val="0"/>
          <w:numId w:val="10"/>
        </w:numPr>
        <w:suppressAutoHyphens w:val="0"/>
        <w:ind w:left="426" w:hanging="426"/>
        <w:rPr>
          <w:rFonts w:ascii="Roboto" w:eastAsia="Roboto" w:hAnsi="Roboto" w:cs="Roboto"/>
        </w:rPr>
      </w:pPr>
      <w:r>
        <w:rPr>
          <w:rFonts w:ascii="Roboto" w:eastAsia="Roboto" w:hAnsi="Roboto" w:cs="Roboto"/>
        </w:rPr>
        <w:t xml:space="preserve">V části první Čl. I se za bod </w:t>
      </w:r>
      <w:r w:rsidR="001126CE">
        <w:rPr>
          <w:rFonts w:ascii="Roboto" w:eastAsia="Roboto" w:hAnsi="Roboto" w:cs="Roboto"/>
        </w:rPr>
        <w:t xml:space="preserve">19 </w:t>
      </w:r>
      <w:r>
        <w:rPr>
          <w:rFonts w:ascii="Roboto" w:eastAsia="Roboto" w:hAnsi="Roboto" w:cs="Roboto"/>
        </w:rPr>
        <w:t xml:space="preserve">vkládá nový bod </w:t>
      </w:r>
      <w:r w:rsidR="001126CE">
        <w:rPr>
          <w:rFonts w:ascii="Roboto" w:eastAsia="Roboto" w:hAnsi="Roboto" w:cs="Roboto"/>
        </w:rPr>
        <w:t>19a</w:t>
      </w:r>
      <w:r>
        <w:rPr>
          <w:rFonts w:ascii="Roboto" w:eastAsia="Roboto" w:hAnsi="Roboto" w:cs="Roboto"/>
        </w:rPr>
        <w:t>, který zní:</w:t>
      </w:r>
    </w:p>
    <w:p w:rsidR="00C90975" w:rsidRDefault="00C90975" w:rsidP="001126CE">
      <w:pPr>
        <w:ind w:left="426" w:hanging="426"/>
        <w:rPr>
          <w:rFonts w:ascii="Roboto" w:eastAsia="Roboto" w:hAnsi="Roboto" w:cs="Roboto"/>
        </w:rPr>
      </w:pPr>
    </w:p>
    <w:p w:rsidR="00C90975" w:rsidRDefault="00C90975" w:rsidP="001126CE">
      <w:pPr>
        <w:ind w:right="600"/>
        <w:jc w:val="both"/>
        <w:rPr>
          <w:rFonts w:ascii="Roboto" w:eastAsia="Roboto" w:hAnsi="Roboto" w:cs="Roboto"/>
          <w:highlight w:val="white"/>
        </w:rPr>
      </w:pPr>
      <w:r>
        <w:rPr>
          <w:rFonts w:ascii="Roboto" w:eastAsia="Roboto" w:hAnsi="Roboto" w:cs="Roboto"/>
          <w:highlight w:val="white"/>
        </w:rPr>
        <w:t>„</w:t>
      </w:r>
      <w:r w:rsidR="001126CE">
        <w:rPr>
          <w:rFonts w:ascii="Roboto" w:eastAsia="Roboto" w:hAnsi="Roboto" w:cs="Roboto"/>
          <w:highlight w:val="white"/>
        </w:rPr>
        <w:t>19a</w:t>
      </w:r>
      <w:r>
        <w:rPr>
          <w:rFonts w:ascii="Roboto" w:eastAsia="Roboto" w:hAnsi="Roboto" w:cs="Roboto"/>
          <w:highlight w:val="white"/>
        </w:rPr>
        <w:t xml:space="preserve">. V § 9 odst. 3 větě třetí se slovo „Tento“ nahrazuje </w:t>
      </w:r>
      <w:proofErr w:type="gramStart"/>
      <w:r>
        <w:rPr>
          <w:rFonts w:ascii="Roboto" w:eastAsia="Roboto" w:hAnsi="Roboto" w:cs="Roboto"/>
          <w:highlight w:val="white"/>
        </w:rPr>
        <w:t>slovy ,,V případě</w:t>
      </w:r>
      <w:proofErr w:type="gramEnd"/>
      <w:r>
        <w:rPr>
          <w:rFonts w:ascii="Roboto" w:eastAsia="Roboto" w:hAnsi="Roboto" w:cs="Roboto"/>
          <w:highlight w:val="white"/>
        </w:rPr>
        <w:t xml:space="preserve"> zotavovací akce tento</w:t>
      </w:r>
      <w:r w:rsidR="001126CE">
        <w:rPr>
          <w:rFonts w:ascii="Roboto" w:eastAsia="Roboto" w:hAnsi="Roboto" w:cs="Roboto"/>
          <w:highlight w:val="white"/>
        </w:rPr>
        <w:t>“</w:t>
      </w:r>
      <w:r>
        <w:rPr>
          <w:rFonts w:ascii="Roboto" w:eastAsia="Roboto" w:hAnsi="Roboto" w:cs="Roboto"/>
          <w:highlight w:val="white"/>
        </w:rPr>
        <w:t>.</w:t>
      </w:r>
    </w:p>
    <w:p w:rsidR="00C90975" w:rsidRDefault="00C90975" w:rsidP="001126CE">
      <w:pPr>
        <w:ind w:left="426" w:right="600" w:hanging="426"/>
        <w:jc w:val="both"/>
        <w:rPr>
          <w:rFonts w:ascii="Calibri" w:eastAsia="Calibri" w:hAnsi="Calibri" w:cs="Calibri"/>
          <w:color w:val="222222"/>
          <w:highlight w:val="white"/>
        </w:rPr>
      </w:pPr>
    </w:p>
    <w:p w:rsidR="00C90975" w:rsidRDefault="00C90975" w:rsidP="001126CE">
      <w:pPr>
        <w:widowControl/>
        <w:numPr>
          <w:ilvl w:val="0"/>
          <w:numId w:val="10"/>
        </w:numPr>
        <w:suppressAutoHyphens w:val="0"/>
        <w:ind w:left="426" w:hanging="426"/>
        <w:jc w:val="both"/>
        <w:rPr>
          <w:rFonts w:ascii="Roboto" w:eastAsia="Roboto" w:hAnsi="Roboto" w:cs="Roboto"/>
        </w:rPr>
      </w:pPr>
      <w:r>
        <w:rPr>
          <w:rFonts w:ascii="Roboto" w:eastAsia="Roboto" w:hAnsi="Roboto" w:cs="Roboto"/>
        </w:rPr>
        <w:t>V části první Čl. I se za bod 9</w:t>
      </w:r>
      <w:r w:rsidR="001126CE">
        <w:rPr>
          <w:rFonts w:ascii="Roboto" w:eastAsia="Roboto" w:hAnsi="Roboto" w:cs="Roboto"/>
        </w:rPr>
        <w:t>1</w:t>
      </w:r>
      <w:r>
        <w:rPr>
          <w:rFonts w:ascii="Roboto" w:eastAsia="Roboto" w:hAnsi="Roboto" w:cs="Roboto"/>
        </w:rPr>
        <w:t xml:space="preserve"> vkládá nový bod </w:t>
      </w:r>
      <w:r w:rsidR="001126CE">
        <w:rPr>
          <w:rFonts w:ascii="Roboto" w:eastAsia="Roboto" w:hAnsi="Roboto" w:cs="Roboto"/>
        </w:rPr>
        <w:t>91a</w:t>
      </w:r>
      <w:r>
        <w:rPr>
          <w:rFonts w:ascii="Roboto" w:eastAsia="Roboto" w:hAnsi="Roboto" w:cs="Roboto"/>
        </w:rPr>
        <w:t>, který zní:</w:t>
      </w:r>
    </w:p>
    <w:p w:rsidR="00C90975" w:rsidRDefault="00C90975" w:rsidP="00C90975">
      <w:pPr>
        <w:ind w:left="600" w:right="600"/>
        <w:jc w:val="both"/>
        <w:rPr>
          <w:color w:val="222222"/>
          <w:highlight w:val="white"/>
        </w:rPr>
      </w:pPr>
    </w:p>
    <w:p w:rsidR="00C90975" w:rsidRDefault="001126CE" w:rsidP="001126CE">
      <w:pPr>
        <w:ind w:right="600"/>
        <w:jc w:val="both"/>
        <w:rPr>
          <w:rFonts w:ascii="Roboto" w:eastAsia="Roboto" w:hAnsi="Roboto" w:cs="Roboto"/>
          <w:highlight w:val="white"/>
        </w:rPr>
      </w:pPr>
      <w:r>
        <w:rPr>
          <w:rFonts w:ascii="Roboto" w:eastAsia="Roboto" w:hAnsi="Roboto" w:cs="Roboto"/>
          <w:highlight w:val="white"/>
        </w:rPr>
        <w:t>„1</w:t>
      </w:r>
      <w:r w:rsidR="00C90975">
        <w:rPr>
          <w:rFonts w:ascii="Roboto" w:eastAsia="Roboto" w:hAnsi="Roboto" w:cs="Roboto"/>
          <w:highlight w:val="white"/>
        </w:rPr>
        <w:t>9</w:t>
      </w:r>
      <w:r>
        <w:rPr>
          <w:rFonts w:ascii="Roboto" w:eastAsia="Roboto" w:hAnsi="Roboto" w:cs="Roboto"/>
          <w:highlight w:val="white"/>
        </w:rPr>
        <w:t>a</w:t>
      </w:r>
      <w:r w:rsidR="00C90975">
        <w:rPr>
          <w:rFonts w:ascii="Roboto" w:eastAsia="Roboto" w:hAnsi="Roboto" w:cs="Roboto"/>
          <w:highlight w:val="white"/>
        </w:rPr>
        <w:t xml:space="preserve">. V § 92d odst. 3 písm. b) se </w:t>
      </w:r>
      <w:proofErr w:type="gramStart"/>
      <w:r w:rsidR="00C90975">
        <w:rPr>
          <w:rFonts w:ascii="Roboto" w:eastAsia="Roboto" w:hAnsi="Roboto" w:cs="Roboto"/>
          <w:highlight w:val="white"/>
        </w:rPr>
        <w:t>slova ,,§ 9 odst.</w:t>
      </w:r>
      <w:proofErr w:type="gramEnd"/>
      <w:r w:rsidR="00C90975">
        <w:rPr>
          <w:rFonts w:ascii="Roboto" w:eastAsia="Roboto" w:hAnsi="Roboto" w:cs="Roboto"/>
          <w:highlight w:val="white"/>
        </w:rPr>
        <w:t xml:space="preserve"> 1 nebo 3“ nahrazují slovy ,,§ 9 odst. 1, 2 nebo 3“.</w:t>
      </w:r>
    </w:p>
    <w:p w:rsidR="00C90975" w:rsidRDefault="00C90975" w:rsidP="000F1944">
      <w:pPr>
        <w:ind w:right="600"/>
        <w:jc w:val="both"/>
        <w:rPr>
          <w:rFonts w:ascii="Roboto" w:eastAsia="Roboto" w:hAnsi="Roboto" w:cs="Roboto"/>
          <w:highlight w:val="white"/>
        </w:rPr>
      </w:pPr>
    </w:p>
    <w:p w:rsidR="00C90975" w:rsidRDefault="00C90975" w:rsidP="00C90975">
      <w:pPr>
        <w:rPr>
          <w:rFonts w:ascii="Roboto" w:eastAsia="Roboto" w:hAnsi="Roboto" w:cs="Roboto"/>
        </w:rPr>
      </w:pPr>
    </w:p>
    <w:p w:rsidR="00935F2B" w:rsidRPr="00C90975" w:rsidRDefault="00C90975">
      <w:pPr>
        <w:rPr>
          <w:i/>
        </w:rPr>
      </w:pPr>
      <w:r w:rsidRPr="00C90975">
        <w:rPr>
          <w:i/>
        </w:rPr>
        <w:t>SD 4166</w:t>
      </w:r>
    </w:p>
    <w:p w:rsidR="00935F2B" w:rsidRPr="001126CE" w:rsidRDefault="001126CE">
      <w:pPr>
        <w:rPr>
          <w:b/>
        </w:rPr>
      </w:pPr>
      <w:r w:rsidRPr="001126CE">
        <w:rPr>
          <w:b/>
        </w:rPr>
        <w:t>C3.</w:t>
      </w:r>
    </w:p>
    <w:p w:rsidR="00C90975" w:rsidRDefault="00C90975" w:rsidP="001126CE">
      <w:pPr>
        <w:widowControl/>
        <w:numPr>
          <w:ilvl w:val="0"/>
          <w:numId w:val="11"/>
        </w:numPr>
        <w:pBdr>
          <w:top w:val="nil"/>
          <w:left w:val="nil"/>
          <w:bottom w:val="nil"/>
          <w:right w:val="nil"/>
          <w:between w:val="nil"/>
        </w:pBdr>
        <w:suppressAutoHyphens w:val="0"/>
        <w:ind w:left="426" w:hanging="426"/>
        <w:jc w:val="both"/>
        <w:rPr>
          <w:rFonts w:eastAsia="Times New Roman" w:cs="Times New Roman"/>
        </w:rPr>
      </w:pPr>
      <w:r>
        <w:rPr>
          <w:rFonts w:eastAsia="Times New Roman" w:cs="Times New Roman"/>
          <w:color w:val="000000"/>
        </w:rPr>
        <w:t>V části první čl. 1 bod 56 zní:</w:t>
      </w:r>
    </w:p>
    <w:p w:rsidR="00C90975" w:rsidRDefault="00C90975" w:rsidP="00C90975">
      <w:pPr>
        <w:jc w:val="both"/>
        <w:rPr>
          <w:rFonts w:eastAsia="Times New Roman" w:cs="Times New Roman"/>
          <w:color w:val="000000"/>
        </w:rPr>
      </w:pPr>
    </w:p>
    <w:p w:rsidR="00C90975" w:rsidRDefault="00C90975" w:rsidP="001126CE">
      <w:pPr>
        <w:jc w:val="both"/>
        <w:rPr>
          <w:rFonts w:eastAsia="Times New Roman" w:cs="Times New Roman"/>
          <w:color w:val="000000"/>
        </w:rPr>
      </w:pPr>
      <w:r>
        <w:rPr>
          <w:rFonts w:eastAsia="Times New Roman" w:cs="Times New Roman"/>
          <w:color w:val="000000"/>
        </w:rPr>
        <w:t>„56.  V § 50 se slova „Poskytovatel služby péče o dítě v dětské skupině a dále právnická“ nahrazují slovem „Právnická“, slova „nebo v případě právnické osoby též jinou činnost“ se zrušují, za slova „v § 46 odst. 4 větě druhé“ se vkládají slova „, mateřských škol, které nezřizuje stát, kraj, obec, nebo svazek obcí,“ a na konci odstavce se doplňuje věta „Doklad o provedení pravidelného očkování nebo doklad o tom, že je dítě proti nákaze imunní nebo se nemůže očkování podrobit pro trvalou kontraindikaci, vydá poskytovatel zdravotních služeb v oboru praktické lékařství pro děti a dorost na žádost zákonného zástupce dítěte, pěstouna nebo fyzické osoby, které bylo dítě soudem svěřeno do osobní péče</w:t>
      </w:r>
      <w:r>
        <w:rPr>
          <w:rFonts w:eastAsia="Times New Roman" w:cs="Times New Roman"/>
          <w:color w:val="000000"/>
          <w:vertAlign w:val="superscript"/>
        </w:rPr>
        <w:t>80)</w:t>
      </w:r>
      <w:r>
        <w:rPr>
          <w:rFonts w:eastAsia="Times New Roman" w:cs="Times New Roman"/>
          <w:color w:val="000000"/>
        </w:rPr>
        <w:t>.“.“.</w:t>
      </w:r>
    </w:p>
    <w:p w:rsidR="00C90975" w:rsidRDefault="00C90975" w:rsidP="00C90975">
      <w:pPr>
        <w:jc w:val="both"/>
        <w:rPr>
          <w:rFonts w:eastAsia="Times New Roman" w:cs="Times New Roman"/>
          <w:color w:val="000000"/>
        </w:rPr>
      </w:pPr>
    </w:p>
    <w:p w:rsidR="00C90975" w:rsidRDefault="00C90975" w:rsidP="001126CE">
      <w:pPr>
        <w:widowControl/>
        <w:numPr>
          <w:ilvl w:val="0"/>
          <w:numId w:val="11"/>
        </w:numPr>
        <w:pBdr>
          <w:top w:val="nil"/>
          <w:left w:val="nil"/>
          <w:bottom w:val="nil"/>
          <w:right w:val="nil"/>
          <w:between w:val="nil"/>
        </w:pBdr>
        <w:suppressAutoHyphens w:val="0"/>
        <w:ind w:left="426" w:hanging="426"/>
        <w:jc w:val="both"/>
        <w:rPr>
          <w:rFonts w:eastAsia="Times New Roman" w:cs="Times New Roman"/>
        </w:rPr>
      </w:pPr>
      <w:r>
        <w:rPr>
          <w:rFonts w:eastAsia="Times New Roman" w:cs="Times New Roman"/>
          <w:color w:val="000000"/>
        </w:rPr>
        <w:t>V části první čl. 1 bod 110 zní:</w:t>
      </w:r>
    </w:p>
    <w:p w:rsidR="00C90975" w:rsidRDefault="00C90975" w:rsidP="00C90975">
      <w:pPr>
        <w:pBdr>
          <w:top w:val="nil"/>
          <w:left w:val="nil"/>
          <w:bottom w:val="nil"/>
          <w:right w:val="nil"/>
          <w:between w:val="nil"/>
        </w:pBdr>
        <w:ind w:left="720" w:hanging="720"/>
        <w:jc w:val="both"/>
        <w:rPr>
          <w:rFonts w:eastAsia="Times New Roman" w:cs="Times New Roman"/>
          <w:color w:val="000000"/>
        </w:rPr>
      </w:pPr>
    </w:p>
    <w:p w:rsidR="00C90975" w:rsidRDefault="00C90975" w:rsidP="001126CE">
      <w:pPr>
        <w:pBdr>
          <w:top w:val="nil"/>
          <w:left w:val="nil"/>
          <w:bottom w:val="nil"/>
          <w:right w:val="nil"/>
          <w:between w:val="nil"/>
        </w:pBdr>
        <w:jc w:val="both"/>
        <w:rPr>
          <w:rFonts w:eastAsia="Times New Roman" w:cs="Times New Roman"/>
          <w:color w:val="000000"/>
        </w:rPr>
      </w:pPr>
      <w:bookmarkStart w:id="4" w:name="_gjdgxs" w:colFirst="0" w:colLast="0"/>
      <w:bookmarkEnd w:id="4"/>
      <w:r>
        <w:rPr>
          <w:rFonts w:eastAsia="Times New Roman" w:cs="Times New Roman"/>
          <w:color w:val="000000"/>
        </w:rPr>
        <w:t xml:space="preserve">„110. V § 92k odst. 4 se slova „Poskytovatel služby péče o dítě v dětské skupině, mateřská“ nahrazují slovem „Mateřská“, a slova „přijme dítě, které se nepodrobilo stanovenému pravidelnému očkování nebo nemá stanovený doklad“ se nahrazují slovy „v rozporu s § 50 přijetím umožní dítěti, které se nepodrobilo stanovenému pravidelnému očkování nebo nemá doklad, že je proti nákaze imunní nebo že se nemůže očkování podrobit pro trvalou kontraindikaci, docházku do zařízení“. </w:t>
      </w:r>
    </w:p>
    <w:p w:rsidR="00C90975" w:rsidRDefault="00C90975" w:rsidP="00C90975">
      <w:pPr>
        <w:jc w:val="both"/>
        <w:rPr>
          <w:rFonts w:eastAsia="Times New Roman" w:cs="Times New Roman"/>
          <w:color w:val="000000"/>
        </w:rPr>
      </w:pPr>
    </w:p>
    <w:p w:rsidR="00935F2B" w:rsidRDefault="00935F2B"/>
    <w:p w:rsidR="00935F2B" w:rsidRDefault="00935F2B"/>
    <w:p w:rsidR="00244F2F" w:rsidRDefault="00244F2F">
      <w:pPr>
        <w:widowControl/>
        <w:suppressAutoHyphens w:val="0"/>
        <w:rPr>
          <w:b/>
        </w:rPr>
      </w:pPr>
      <w:r>
        <w:br w:type="page"/>
      </w:r>
    </w:p>
    <w:p w:rsidR="00935F2B" w:rsidRDefault="00C90975" w:rsidP="00C90975">
      <w:pPr>
        <w:pStyle w:val="PNposlanec"/>
      </w:pPr>
      <w:r>
        <w:lastRenderedPageBreak/>
        <w:t>Poslankyně Andrea Brzobohatá</w:t>
      </w:r>
    </w:p>
    <w:p w:rsidR="00935F2B" w:rsidRPr="00C90975" w:rsidRDefault="00C90975">
      <w:pPr>
        <w:rPr>
          <w:i/>
        </w:rPr>
      </w:pPr>
      <w:r w:rsidRPr="00C90975">
        <w:rPr>
          <w:i/>
        </w:rPr>
        <w:t>SD 4174</w:t>
      </w:r>
    </w:p>
    <w:p w:rsidR="00935F2B" w:rsidRPr="001126CE" w:rsidRDefault="001126CE">
      <w:pPr>
        <w:rPr>
          <w:b/>
        </w:rPr>
      </w:pPr>
      <w:r w:rsidRPr="001126CE">
        <w:rPr>
          <w:b/>
        </w:rPr>
        <w:t>D1.</w:t>
      </w:r>
    </w:p>
    <w:p w:rsidR="001126CE" w:rsidRDefault="001126CE" w:rsidP="001126CE">
      <w:pPr>
        <w:jc w:val="both"/>
        <w:rPr>
          <w:rFonts w:eastAsia="Times New Roman" w:cs="Times New Roman"/>
          <w:bCs/>
          <w:color w:val="000000"/>
          <w:lang w:eastAsia="en-GB"/>
        </w:rPr>
      </w:pPr>
      <w:r>
        <w:rPr>
          <w:rFonts w:eastAsia="Times New Roman" w:cs="Times New Roman"/>
          <w:bCs/>
          <w:color w:val="000000"/>
          <w:lang w:eastAsia="en-GB"/>
        </w:rPr>
        <w:t>1. V části první v čl. I se za bod 56 vkládá nový bod 56a, která zní:</w:t>
      </w:r>
    </w:p>
    <w:p w:rsidR="001126CE" w:rsidRDefault="001126CE" w:rsidP="001126CE">
      <w:pPr>
        <w:jc w:val="both"/>
        <w:rPr>
          <w:rFonts w:eastAsia="Times New Roman" w:cs="Times New Roman"/>
          <w:bCs/>
          <w:color w:val="000000"/>
          <w:lang w:eastAsia="en-GB"/>
        </w:rPr>
      </w:pPr>
      <w:r>
        <w:rPr>
          <w:rFonts w:eastAsia="Times New Roman" w:cs="Times New Roman"/>
          <w:bCs/>
          <w:color w:val="000000"/>
          <w:lang w:eastAsia="en-GB"/>
        </w:rPr>
        <w:t xml:space="preserve">„56a. V </w:t>
      </w:r>
      <w:r w:rsidR="00C90975" w:rsidRPr="001126CE">
        <w:rPr>
          <w:rFonts w:eastAsia="Times New Roman" w:cs="Times New Roman"/>
          <w:bCs/>
          <w:color w:val="000000"/>
          <w:lang w:eastAsia="en-GB"/>
        </w:rPr>
        <w:t>§ 53 odst. 1 písm</w:t>
      </w:r>
      <w:r>
        <w:rPr>
          <w:rFonts w:eastAsia="Times New Roman" w:cs="Times New Roman"/>
          <w:bCs/>
          <w:color w:val="000000"/>
          <w:lang w:eastAsia="en-GB"/>
        </w:rPr>
        <w:t>eno</w:t>
      </w:r>
      <w:r w:rsidR="00C90975" w:rsidRPr="001126CE">
        <w:rPr>
          <w:rFonts w:eastAsia="Times New Roman" w:cs="Times New Roman"/>
          <w:bCs/>
          <w:color w:val="000000"/>
          <w:lang w:eastAsia="en-GB"/>
        </w:rPr>
        <w:t xml:space="preserve"> d) zní:</w:t>
      </w:r>
    </w:p>
    <w:p w:rsidR="00C90975" w:rsidRPr="001126CE" w:rsidRDefault="00C90975" w:rsidP="001126CE">
      <w:pPr>
        <w:jc w:val="both"/>
        <w:rPr>
          <w:rFonts w:eastAsia="Times New Roman" w:cs="Times New Roman"/>
          <w:bCs/>
          <w:color w:val="000000"/>
          <w:lang w:eastAsia="en-GB"/>
        </w:rPr>
      </w:pPr>
      <w:r w:rsidRPr="001126CE">
        <w:rPr>
          <w:rFonts w:eastAsia="Times New Roman" w:cs="Times New Roman"/>
          <w:bCs/>
          <w:color w:val="000000"/>
          <w:lang w:val="en-GB" w:eastAsia="en-GB"/>
        </w:rPr>
        <w:t>„</w:t>
      </w:r>
      <w:r w:rsidR="001126CE">
        <w:rPr>
          <w:rFonts w:eastAsia="Times New Roman" w:cs="Times New Roman"/>
          <w:bCs/>
          <w:color w:val="000000"/>
          <w:lang w:val="en-GB" w:eastAsia="en-GB"/>
        </w:rPr>
        <w:t>d)</w:t>
      </w:r>
      <w:r w:rsidR="001126CE">
        <w:rPr>
          <w:rFonts w:eastAsia="Times New Roman" w:cs="Times New Roman"/>
          <w:bCs/>
          <w:color w:val="000000"/>
          <w:lang w:val="en-GB" w:eastAsia="en-GB"/>
        </w:rPr>
        <w:tab/>
      </w:r>
      <w:proofErr w:type="gramStart"/>
      <w:r w:rsidRPr="001126CE">
        <w:rPr>
          <w:rFonts w:eastAsia="Times New Roman" w:cs="Times New Roman"/>
          <w:bCs/>
          <w:color w:val="000000"/>
          <w:lang w:eastAsia="en-GB"/>
        </w:rPr>
        <w:t>informovat</w:t>
      </w:r>
      <w:proofErr w:type="gramEnd"/>
      <w:r w:rsidRPr="001126CE">
        <w:rPr>
          <w:rFonts w:eastAsia="Times New Roman" w:cs="Times New Roman"/>
          <w:bCs/>
          <w:color w:val="000000"/>
          <w:lang w:eastAsia="en-GB"/>
        </w:rPr>
        <w:t xml:space="preserve"> zdravotnického pracovníka o svém nosičství v případě, kdy došlo k jeho profesionální expozici nebo poranění během vyšetřovacího nebo léčebného výkonu.“</w:t>
      </w:r>
      <w:r w:rsidR="001126CE">
        <w:rPr>
          <w:rFonts w:eastAsia="Times New Roman" w:cs="Times New Roman"/>
          <w:bCs/>
          <w:color w:val="000000"/>
          <w:lang w:eastAsia="en-GB"/>
        </w:rPr>
        <w:t>.“.</w:t>
      </w:r>
    </w:p>
    <w:p w:rsidR="00C90975" w:rsidRDefault="00C90975" w:rsidP="00C90975">
      <w:pPr>
        <w:jc w:val="both"/>
        <w:rPr>
          <w:rFonts w:eastAsia="Times New Roman" w:cs="Times New Roman"/>
          <w:color w:val="000000"/>
          <w:lang w:val="en-GB" w:eastAsia="en-GB"/>
        </w:rPr>
      </w:pPr>
    </w:p>
    <w:p w:rsidR="00513A59" w:rsidRDefault="00513A59" w:rsidP="00513A59">
      <w:pPr>
        <w:jc w:val="both"/>
        <w:rPr>
          <w:rFonts w:eastAsia="Times New Roman" w:cs="Times New Roman"/>
          <w:bCs/>
          <w:color w:val="000000"/>
          <w:lang w:eastAsia="en-GB"/>
        </w:rPr>
      </w:pPr>
      <w:r>
        <w:rPr>
          <w:rFonts w:eastAsia="Times New Roman" w:cs="Times New Roman"/>
          <w:bCs/>
          <w:color w:val="000000"/>
          <w:lang w:eastAsia="en-GB"/>
        </w:rPr>
        <w:t xml:space="preserve">2. V části první čl. I se za bod </w:t>
      </w:r>
      <w:r w:rsidR="00A91D6A">
        <w:rPr>
          <w:rFonts w:eastAsia="Times New Roman" w:cs="Times New Roman"/>
          <w:bCs/>
          <w:color w:val="000000"/>
          <w:lang w:eastAsia="en-GB"/>
        </w:rPr>
        <w:t>56a</w:t>
      </w:r>
      <w:r>
        <w:rPr>
          <w:rFonts w:eastAsia="Times New Roman" w:cs="Times New Roman"/>
          <w:bCs/>
          <w:color w:val="000000"/>
          <w:lang w:eastAsia="en-GB"/>
        </w:rPr>
        <w:t xml:space="preserve"> vkládá nový bod </w:t>
      </w:r>
      <w:r w:rsidR="00A91D6A">
        <w:rPr>
          <w:rFonts w:eastAsia="Times New Roman" w:cs="Times New Roman"/>
          <w:bCs/>
          <w:color w:val="000000"/>
          <w:lang w:eastAsia="en-GB"/>
        </w:rPr>
        <w:t>56b</w:t>
      </w:r>
      <w:r>
        <w:rPr>
          <w:rFonts w:eastAsia="Times New Roman" w:cs="Times New Roman"/>
          <w:bCs/>
          <w:color w:val="000000"/>
          <w:lang w:eastAsia="en-GB"/>
        </w:rPr>
        <w:t>, který zní:</w:t>
      </w:r>
    </w:p>
    <w:p w:rsidR="00513A59" w:rsidRDefault="00513A59" w:rsidP="00513A59">
      <w:pPr>
        <w:jc w:val="both"/>
        <w:rPr>
          <w:rFonts w:eastAsia="Times New Roman" w:cs="Times New Roman"/>
          <w:bCs/>
          <w:color w:val="000000"/>
          <w:lang w:eastAsia="en-GB"/>
        </w:rPr>
      </w:pPr>
      <w:r>
        <w:rPr>
          <w:rFonts w:eastAsia="Times New Roman" w:cs="Times New Roman"/>
          <w:bCs/>
          <w:color w:val="000000"/>
          <w:lang w:eastAsia="en-GB"/>
        </w:rPr>
        <w:t>„</w:t>
      </w:r>
      <w:r w:rsidR="00A91D6A">
        <w:rPr>
          <w:rFonts w:eastAsia="Times New Roman" w:cs="Times New Roman"/>
          <w:bCs/>
          <w:color w:val="000000"/>
          <w:lang w:eastAsia="en-GB"/>
        </w:rPr>
        <w:t>56b</w:t>
      </w:r>
      <w:r>
        <w:rPr>
          <w:rFonts w:eastAsia="Times New Roman" w:cs="Times New Roman"/>
          <w:bCs/>
          <w:color w:val="000000"/>
          <w:lang w:eastAsia="en-GB"/>
        </w:rPr>
        <w:t xml:space="preserve">. </w:t>
      </w:r>
      <w:r w:rsidRPr="00513A59">
        <w:rPr>
          <w:rFonts w:eastAsia="Times New Roman" w:cs="Times New Roman"/>
          <w:bCs/>
          <w:color w:val="000000"/>
          <w:lang w:eastAsia="en-GB"/>
        </w:rPr>
        <w:t>V § 53 odst. 1</w:t>
      </w:r>
      <w:r>
        <w:rPr>
          <w:rFonts w:eastAsia="Times New Roman" w:cs="Times New Roman"/>
          <w:bCs/>
          <w:color w:val="000000"/>
          <w:lang w:eastAsia="en-GB"/>
        </w:rPr>
        <w:t xml:space="preserve"> se</w:t>
      </w:r>
      <w:r w:rsidRPr="00513A59">
        <w:rPr>
          <w:rFonts w:eastAsia="Times New Roman" w:cs="Times New Roman"/>
          <w:bCs/>
          <w:color w:val="000000"/>
          <w:lang w:eastAsia="en-GB"/>
        </w:rPr>
        <w:t xml:space="preserve"> písm</w:t>
      </w:r>
      <w:r>
        <w:rPr>
          <w:rFonts w:eastAsia="Times New Roman" w:cs="Times New Roman"/>
          <w:bCs/>
          <w:color w:val="000000"/>
          <w:lang w:eastAsia="en-GB"/>
        </w:rPr>
        <w:t>eno</w:t>
      </w:r>
      <w:r w:rsidRPr="00513A59">
        <w:rPr>
          <w:rFonts w:eastAsia="Times New Roman" w:cs="Times New Roman"/>
          <w:bCs/>
          <w:color w:val="000000"/>
          <w:lang w:eastAsia="en-GB"/>
        </w:rPr>
        <w:t xml:space="preserve"> e) </w:t>
      </w:r>
      <w:r>
        <w:rPr>
          <w:rFonts w:eastAsia="Times New Roman" w:cs="Times New Roman"/>
          <w:bCs/>
          <w:color w:val="000000"/>
          <w:lang w:eastAsia="en-GB"/>
        </w:rPr>
        <w:t>zrušuje.</w:t>
      </w:r>
    </w:p>
    <w:p w:rsidR="00513A59" w:rsidRPr="00513A59" w:rsidRDefault="00513A59" w:rsidP="00513A59">
      <w:pPr>
        <w:jc w:val="both"/>
        <w:rPr>
          <w:rFonts w:eastAsia="Times New Roman" w:cs="Times New Roman"/>
          <w:bCs/>
          <w:color w:val="000000"/>
          <w:lang w:eastAsia="en-GB"/>
        </w:rPr>
      </w:pPr>
      <w:r>
        <w:rPr>
          <w:rFonts w:eastAsia="Times New Roman" w:cs="Times New Roman"/>
          <w:bCs/>
          <w:color w:val="000000"/>
          <w:lang w:eastAsia="en-GB"/>
        </w:rPr>
        <w:t>Dosavadní písmeno f) se označuje jako písmeno e).“.</w:t>
      </w:r>
    </w:p>
    <w:p w:rsidR="00513A59" w:rsidRPr="00C90975" w:rsidRDefault="00513A59" w:rsidP="00C90975">
      <w:pPr>
        <w:jc w:val="both"/>
        <w:rPr>
          <w:rFonts w:eastAsia="Times New Roman" w:cs="Times New Roman"/>
          <w:color w:val="000000"/>
          <w:lang w:val="en-GB" w:eastAsia="en-GB"/>
        </w:rPr>
      </w:pPr>
    </w:p>
    <w:p w:rsidR="00513A59" w:rsidRDefault="00513A59" w:rsidP="001126CE">
      <w:pPr>
        <w:jc w:val="both"/>
        <w:rPr>
          <w:rFonts w:eastAsia="Times New Roman" w:cs="Times New Roman"/>
          <w:bCs/>
          <w:color w:val="000000"/>
          <w:lang w:eastAsia="en-GB"/>
        </w:rPr>
      </w:pPr>
      <w:r>
        <w:rPr>
          <w:rFonts w:eastAsia="Times New Roman" w:cs="Times New Roman"/>
          <w:bCs/>
          <w:color w:val="000000"/>
          <w:lang w:eastAsia="en-GB"/>
        </w:rPr>
        <w:t>3</w:t>
      </w:r>
      <w:r w:rsidR="001126CE">
        <w:rPr>
          <w:rFonts w:eastAsia="Times New Roman" w:cs="Times New Roman"/>
          <w:bCs/>
          <w:color w:val="000000"/>
          <w:lang w:eastAsia="en-GB"/>
        </w:rPr>
        <w:t xml:space="preserve">. </w:t>
      </w:r>
      <w:r>
        <w:rPr>
          <w:rFonts w:eastAsia="Times New Roman" w:cs="Times New Roman"/>
          <w:bCs/>
          <w:color w:val="000000"/>
          <w:lang w:eastAsia="en-GB"/>
        </w:rPr>
        <w:t>V části první čl. I se za bod 61 vkládá nový bod 61a, který zní:</w:t>
      </w:r>
    </w:p>
    <w:p w:rsidR="00A91D6A" w:rsidRDefault="00513A59" w:rsidP="001126CE">
      <w:pPr>
        <w:jc w:val="both"/>
        <w:rPr>
          <w:rFonts w:eastAsia="Times New Roman" w:cs="Times New Roman"/>
          <w:bCs/>
          <w:color w:val="000000"/>
          <w:lang w:eastAsia="en-GB"/>
        </w:rPr>
      </w:pPr>
      <w:r>
        <w:rPr>
          <w:rFonts w:eastAsia="Times New Roman" w:cs="Times New Roman"/>
          <w:bCs/>
          <w:color w:val="000000"/>
          <w:lang w:eastAsia="en-GB"/>
        </w:rPr>
        <w:t xml:space="preserve">„61a. </w:t>
      </w:r>
      <w:r w:rsidR="00C90975" w:rsidRPr="001126CE">
        <w:rPr>
          <w:rFonts w:eastAsia="Times New Roman" w:cs="Times New Roman"/>
          <w:bCs/>
          <w:color w:val="000000"/>
          <w:lang w:eastAsia="en-GB"/>
        </w:rPr>
        <w:t xml:space="preserve">V § 71 </w:t>
      </w:r>
      <w:r>
        <w:rPr>
          <w:rFonts w:eastAsia="Times New Roman" w:cs="Times New Roman"/>
          <w:bCs/>
          <w:color w:val="000000"/>
          <w:lang w:eastAsia="en-GB"/>
        </w:rPr>
        <w:t xml:space="preserve">se na konci </w:t>
      </w:r>
      <w:r w:rsidR="00C90975" w:rsidRPr="001126CE">
        <w:rPr>
          <w:rFonts w:eastAsia="Times New Roman" w:cs="Times New Roman"/>
          <w:bCs/>
          <w:color w:val="000000"/>
          <w:lang w:eastAsia="en-GB"/>
        </w:rPr>
        <w:t>odst</w:t>
      </w:r>
      <w:r>
        <w:rPr>
          <w:rFonts w:eastAsia="Times New Roman" w:cs="Times New Roman"/>
          <w:bCs/>
          <w:color w:val="000000"/>
          <w:lang w:eastAsia="en-GB"/>
        </w:rPr>
        <w:t>avce</w:t>
      </w:r>
      <w:r w:rsidR="00C90975" w:rsidRPr="001126CE">
        <w:rPr>
          <w:rFonts w:eastAsia="Times New Roman" w:cs="Times New Roman"/>
          <w:bCs/>
          <w:color w:val="000000"/>
          <w:lang w:eastAsia="en-GB"/>
        </w:rPr>
        <w:t xml:space="preserve"> 2 </w:t>
      </w:r>
      <w:r>
        <w:rPr>
          <w:rFonts w:eastAsia="Times New Roman" w:cs="Times New Roman"/>
          <w:bCs/>
          <w:color w:val="000000"/>
          <w:lang w:eastAsia="en-GB"/>
        </w:rPr>
        <w:t xml:space="preserve">tečka nahrazuje čárkou a doplňuje </w:t>
      </w:r>
      <w:r w:rsidR="00C90975" w:rsidRPr="001126CE">
        <w:rPr>
          <w:rFonts w:eastAsia="Times New Roman" w:cs="Times New Roman"/>
          <w:bCs/>
          <w:color w:val="000000"/>
          <w:lang w:eastAsia="en-GB"/>
        </w:rPr>
        <w:t>se písm</w:t>
      </w:r>
      <w:r>
        <w:rPr>
          <w:rFonts w:eastAsia="Times New Roman" w:cs="Times New Roman"/>
          <w:bCs/>
          <w:color w:val="000000"/>
          <w:lang w:eastAsia="en-GB"/>
        </w:rPr>
        <w:t>eno</w:t>
      </w:r>
      <w:r w:rsidR="00C90975" w:rsidRPr="001126CE">
        <w:rPr>
          <w:rFonts w:eastAsia="Times New Roman" w:cs="Times New Roman"/>
          <w:bCs/>
          <w:color w:val="000000"/>
          <w:lang w:eastAsia="en-GB"/>
        </w:rPr>
        <w:t xml:space="preserve"> e)</w:t>
      </w:r>
      <w:r>
        <w:rPr>
          <w:rFonts w:eastAsia="Times New Roman" w:cs="Times New Roman"/>
          <w:bCs/>
          <w:color w:val="000000"/>
          <w:lang w:eastAsia="en-GB"/>
        </w:rPr>
        <w:t>, které zní</w:t>
      </w:r>
      <w:r w:rsidR="00A91D6A">
        <w:rPr>
          <w:rFonts w:eastAsia="Times New Roman" w:cs="Times New Roman"/>
          <w:bCs/>
          <w:color w:val="000000"/>
          <w:lang w:eastAsia="en-GB"/>
        </w:rPr>
        <w:t>:</w:t>
      </w:r>
    </w:p>
    <w:p w:rsidR="00C90975" w:rsidRPr="001126CE" w:rsidRDefault="00C90975" w:rsidP="001126CE">
      <w:pPr>
        <w:jc w:val="both"/>
        <w:rPr>
          <w:rFonts w:eastAsia="Times New Roman" w:cs="Times New Roman"/>
          <w:color w:val="000000"/>
          <w:lang w:val="en-GB" w:eastAsia="en-GB"/>
        </w:rPr>
      </w:pPr>
      <w:r w:rsidRPr="001126CE">
        <w:rPr>
          <w:rFonts w:eastAsia="Times New Roman" w:cs="Times New Roman"/>
          <w:bCs/>
          <w:color w:val="000000"/>
          <w:lang w:eastAsia="en-GB"/>
        </w:rPr>
        <w:t>„</w:t>
      </w:r>
      <w:r w:rsidR="00A91D6A">
        <w:rPr>
          <w:rFonts w:eastAsia="Times New Roman" w:cs="Times New Roman"/>
          <w:bCs/>
          <w:color w:val="000000"/>
          <w:lang w:eastAsia="en-GB"/>
        </w:rPr>
        <w:t>e)</w:t>
      </w:r>
      <w:r w:rsidR="00A91D6A">
        <w:rPr>
          <w:rFonts w:eastAsia="Times New Roman" w:cs="Times New Roman"/>
          <w:bCs/>
          <w:color w:val="000000"/>
          <w:lang w:eastAsia="en-GB"/>
        </w:rPr>
        <w:tab/>
      </w:r>
      <w:r w:rsidRPr="001126CE">
        <w:rPr>
          <w:rFonts w:eastAsia="Times New Roman" w:cs="Times New Roman"/>
          <w:bCs/>
          <w:color w:val="000000"/>
          <w:lang w:eastAsia="en-GB"/>
        </w:rPr>
        <w:t>u fyzické osoby, jejíž krví došlo ke kontaminovanému poranění zdravotnického personálu nebo podobné profesionální expozici</w:t>
      </w:r>
      <w:r w:rsidR="00A91D6A">
        <w:rPr>
          <w:rFonts w:eastAsia="Times New Roman" w:cs="Times New Roman"/>
          <w:bCs/>
          <w:color w:val="000000"/>
          <w:lang w:eastAsia="en-GB"/>
        </w:rPr>
        <w:t>.</w:t>
      </w:r>
      <w:r w:rsidRPr="001126CE">
        <w:rPr>
          <w:rFonts w:eastAsia="Times New Roman" w:cs="Times New Roman"/>
          <w:bCs/>
          <w:color w:val="000000"/>
          <w:lang w:eastAsia="en-GB"/>
        </w:rPr>
        <w:t>“</w:t>
      </w:r>
      <w:r w:rsidR="00A91D6A">
        <w:rPr>
          <w:rFonts w:eastAsia="Times New Roman" w:cs="Times New Roman"/>
          <w:bCs/>
          <w:color w:val="000000"/>
          <w:lang w:eastAsia="en-GB"/>
        </w:rPr>
        <w:t>.“.</w:t>
      </w:r>
      <w:r w:rsidRPr="001126CE">
        <w:rPr>
          <w:rFonts w:eastAsia="Times New Roman" w:cs="Times New Roman"/>
          <w:bCs/>
          <w:color w:val="000000"/>
          <w:lang w:eastAsia="en-GB"/>
        </w:rPr>
        <w:t xml:space="preserve"> </w:t>
      </w:r>
    </w:p>
    <w:p w:rsidR="00C90975" w:rsidRPr="00C90975" w:rsidRDefault="00C90975" w:rsidP="00C90975">
      <w:pPr>
        <w:jc w:val="both"/>
        <w:rPr>
          <w:rFonts w:eastAsia="Times New Roman" w:cs="Times New Roman"/>
          <w:color w:val="000000"/>
          <w:lang w:val="en-GB" w:eastAsia="en-GB"/>
        </w:rPr>
      </w:pPr>
    </w:p>
    <w:p w:rsidR="00A91D6A" w:rsidRDefault="00A91D6A">
      <w:pPr>
        <w:widowControl/>
        <w:suppressAutoHyphens w:val="0"/>
        <w:rPr>
          <w:i/>
        </w:rPr>
      </w:pPr>
    </w:p>
    <w:p w:rsidR="00935F2B" w:rsidRPr="004D0149" w:rsidRDefault="004D0149">
      <w:pPr>
        <w:rPr>
          <w:i/>
        </w:rPr>
      </w:pPr>
      <w:r w:rsidRPr="004D0149">
        <w:rPr>
          <w:i/>
        </w:rPr>
        <w:t>SD 4118</w:t>
      </w:r>
    </w:p>
    <w:p w:rsidR="00935F2B" w:rsidRPr="00A91D6A" w:rsidRDefault="00A91D6A">
      <w:pPr>
        <w:rPr>
          <w:b/>
        </w:rPr>
      </w:pPr>
      <w:r w:rsidRPr="00A91D6A">
        <w:rPr>
          <w:b/>
        </w:rPr>
        <w:t>D2.</w:t>
      </w:r>
    </w:p>
    <w:p w:rsidR="004D0149" w:rsidRPr="003704D0" w:rsidRDefault="004D0149" w:rsidP="004D0149">
      <w:pPr>
        <w:jc w:val="both"/>
        <w:rPr>
          <w:rFonts w:cs="Times New Roman"/>
        </w:rPr>
      </w:pPr>
      <w:r w:rsidRPr="003704D0">
        <w:rPr>
          <w:rFonts w:cs="Times New Roman"/>
        </w:rPr>
        <w:t>Za část třetí se vkládá nová část čtvrtá, která zní:</w:t>
      </w:r>
    </w:p>
    <w:p w:rsidR="004D0149" w:rsidRDefault="004D0149" w:rsidP="004D0149">
      <w:pPr>
        <w:jc w:val="center"/>
      </w:pPr>
    </w:p>
    <w:p w:rsidR="004D0149" w:rsidRPr="00030B4C" w:rsidRDefault="004D0149" w:rsidP="004D0149">
      <w:pPr>
        <w:jc w:val="center"/>
      </w:pPr>
      <w:r w:rsidRPr="00030B4C">
        <w:t>„ČÁST</w:t>
      </w:r>
      <w:r w:rsidRPr="00030B4C">
        <w:rPr>
          <w:caps/>
        </w:rPr>
        <w:t xml:space="preserve"> </w:t>
      </w:r>
      <w:r>
        <w:rPr>
          <w:caps/>
        </w:rPr>
        <w:t>ČTVRTÁ</w:t>
      </w:r>
    </w:p>
    <w:p w:rsidR="004D0149" w:rsidRPr="004E1297" w:rsidRDefault="004D0149" w:rsidP="004D0149">
      <w:pPr>
        <w:jc w:val="center"/>
        <w:rPr>
          <w:b/>
        </w:rPr>
      </w:pPr>
      <w:r>
        <w:rPr>
          <w:b/>
        </w:rPr>
        <w:t xml:space="preserve">Změna zákona </w:t>
      </w:r>
      <w:r w:rsidRPr="004E1297">
        <w:rPr>
          <w:b/>
        </w:rPr>
        <w:t>o veřejném zdravotním pojištění</w:t>
      </w:r>
    </w:p>
    <w:p w:rsidR="004D0149" w:rsidRPr="004E1297" w:rsidRDefault="004D0149" w:rsidP="004D0149">
      <w:pPr>
        <w:jc w:val="center"/>
        <w:rPr>
          <w:b/>
        </w:rPr>
      </w:pPr>
    </w:p>
    <w:p w:rsidR="004D0149" w:rsidRPr="001E4B2A" w:rsidRDefault="004D0149" w:rsidP="004D0149">
      <w:pPr>
        <w:jc w:val="center"/>
      </w:pPr>
      <w:r w:rsidRPr="001E4B2A">
        <w:t>Čl. V</w:t>
      </w:r>
    </w:p>
    <w:p w:rsidR="004D0149" w:rsidRPr="009075D1" w:rsidRDefault="004D0149" w:rsidP="004D0149">
      <w:pPr>
        <w:pStyle w:val="Odstavecseseznamem"/>
        <w:spacing w:after="0"/>
        <w:ind w:left="927"/>
        <w:rPr>
          <w:rFonts w:ascii="Times New Roman" w:hAnsi="Times New Roman"/>
          <w:bCs/>
          <w:color w:val="FF0000"/>
          <w:szCs w:val="24"/>
        </w:rPr>
      </w:pPr>
    </w:p>
    <w:p w:rsidR="004D0149" w:rsidRPr="003704D0" w:rsidRDefault="004D0149" w:rsidP="004D0149">
      <w:pPr>
        <w:jc w:val="both"/>
        <w:rPr>
          <w:bCs/>
        </w:rPr>
      </w:pPr>
      <w:r w:rsidRPr="003704D0">
        <w:rPr>
          <w:bCs/>
        </w:rPr>
        <w:t>V § 30 odst. 2 zákona č. 48/1997 Sb., o veřejném zdravotním pojištění a o změně a doplnění některých souvisejících zákonů, ve znění zákona č.  258/2000 Sb., zákona č. 274/2003 Sb., zákona č. 261/2007 Sb.,</w:t>
      </w:r>
      <w:r w:rsidRPr="003704D0">
        <w:t xml:space="preserve"> </w:t>
      </w:r>
      <w:r w:rsidRPr="003704D0">
        <w:rPr>
          <w:bCs/>
        </w:rPr>
        <w:t>zákona č. 362/2009 Sb.,</w:t>
      </w:r>
      <w:r w:rsidRPr="003704D0">
        <w:t xml:space="preserve"> </w:t>
      </w:r>
      <w:r w:rsidRPr="003704D0">
        <w:rPr>
          <w:bCs/>
        </w:rPr>
        <w:t>zákona č. 298/2011 Sb., zákona č. 369/2011 Sb.,</w:t>
      </w:r>
      <w:r w:rsidRPr="003704D0">
        <w:t xml:space="preserve"> </w:t>
      </w:r>
      <w:r w:rsidRPr="003704D0">
        <w:rPr>
          <w:bCs/>
        </w:rPr>
        <w:t>zákona č. 200/2015 Sb., zákona č. 290/2017 Sb. a zákona č. 277/2019 Sb., se na konci textu bodu 7 tečka nahrazuje čárkou a doplňuje se bod 8, který zní:</w:t>
      </w:r>
    </w:p>
    <w:p w:rsidR="004D0149" w:rsidRPr="003704D0" w:rsidRDefault="004D0149" w:rsidP="004D0149">
      <w:pPr>
        <w:ind w:firstLine="708"/>
        <w:jc w:val="both"/>
        <w:rPr>
          <w:bCs/>
        </w:rPr>
      </w:pPr>
    </w:p>
    <w:p w:rsidR="004D0149" w:rsidRPr="003704D0" w:rsidRDefault="004D0149" w:rsidP="004D0149">
      <w:pPr>
        <w:ind w:firstLine="708"/>
        <w:jc w:val="both"/>
        <w:rPr>
          <w:bCs/>
        </w:rPr>
      </w:pPr>
      <w:r w:rsidRPr="003704D0">
        <w:rPr>
          <w:bCs/>
        </w:rPr>
        <w:t>„8. proti invazivním meningokokovým infekcím způsobeným meningokokem skupiny B, je-li očkování zahájeno do dovršení šestého měsíce věku a skupiny A, C, W, Y, je-li očkování provedeno jednou dávkou v druhém roce života.“.</w:t>
      </w:r>
    </w:p>
    <w:p w:rsidR="004D0149" w:rsidRPr="003704D0" w:rsidRDefault="004D0149" w:rsidP="004D0149">
      <w:pPr>
        <w:jc w:val="both"/>
        <w:rPr>
          <w:bCs/>
        </w:rPr>
      </w:pPr>
    </w:p>
    <w:p w:rsidR="004D0149" w:rsidRPr="003704D0" w:rsidRDefault="004D0149" w:rsidP="004D0149">
      <w:pPr>
        <w:jc w:val="both"/>
        <w:rPr>
          <w:bCs/>
        </w:rPr>
      </w:pPr>
      <w:r w:rsidRPr="003704D0">
        <w:rPr>
          <w:bCs/>
        </w:rPr>
        <w:t>Dosavadní část čtvrtá a čl. V se označuje jako část pátá a čl. VI.</w:t>
      </w:r>
    </w:p>
    <w:p w:rsidR="004D0149" w:rsidRPr="003704D0" w:rsidRDefault="004D0149" w:rsidP="000F1944">
      <w:pPr>
        <w:jc w:val="both"/>
        <w:rPr>
          <w:bCs/>
        </w:rPr>
      </w:pPr>
    </w:p>
    <w:p w:rsidR="00935F2B" w:rsidRDefault="00935F2B"/>
    <w:p w:rsidR="00935F2B" w:rsidRDefault="00935F2B"/>
    <w:p w:rsidR="00935F2B" w:rsidRDefault="004D0149" w:rsidP="004D0149">
      <w:pPr>
        <w:pStyle w:val="PNposlanec"/>
      </w:pPr>
      <w:r>
        <w:t>Poslanec Vlastimil Válek</w:t>
      </w:r>
    </w:p>
    <w:p w:rsidR="00935F2B" w:rsidRPr="004D0149" w:rsidRDefault="004D0149">
      <w:pPr>
        <w:rPr>
          <w:i/>
        </w:rPr>
      </w:pPr>
      <w:r w:rsidRPr="004D0149">
        <w:rPr>
          <w:i/>
        </w:rPr>
        <w:t>SD 4141</w:t>
      </w:r>
    </w:p>
    <w:p w:rsidR="00935F2B" w:rsidRPr="00A91D6A" w:rsidRDefault="00A91D6A">
      <w:pPr>
        <w:rPr>
          <w:b/>
        </w:rPr>
      </w:pPr>
      <w:r w:rsidRPr="00A91D6A">
        <w:rPr>
          <w:b/>
        </w:rPr>
        <w:t>E1.</w:t>
      </w:r>
    </w:p>
    <w:p w:rsidR="004D0149" w:rsidRDefault="004D0149" w:rsidP="00A91D6A">
      <w:pPr>
        <w:pStyle w:val="Odstavecseseznamem"/>
        <w:numPr>
          <w:ilvl w:val="0"/>
          <w:numId w:val="13"/>
        </w:numPr>
        <w:spacing w:after="160" w:line="259" w:lineRule="auto"/>
        <w:ind w:left="426" w:hanging="426"/>
        <w:jc w:val="both"/>
        <w:rPr>
          <w:rFonts w:ascii="Times New Roman" w:hAnsi="Times New Roman"/>
          <w:sz w:val="24"/>
          <w:szCs w:val="24"/>
        </w:rPr>
      </w:pPr>
      <w:r>
        <w:rPr>
          <w:rFonts w:ascii="Times New Roman" w:hAnsi="Times New Roman"/>
          <w:sz w:val="24"/>
          <w:szCs w:val="24"/>
        </w:rPr>
        <w:t>V části první čl. I b</w:t>
      </w:r>
      <w:r w:rsidRPr="00392410">
        <w:rPr>
          <w:rFonts w:ascii="Times New Roman" w:hAnsi="Times New Roman"/>
          <w:sz w:val="24"/>
          <w:szCs w:val="24"/>
        </w:rPr>
        <w:t>od 56 zní:</w:t>
      </w:r>
    </w:p>
    <w:p w:rsidR="004D0149" w:rsidRPr="006B3E8C" w:rsidRDefault="004D0149" w:rsidP="00A91D6A">
      <w:pPr>
        <w:pStyle w:val="Odstavecseseznamem"/>
        <w:spacing w:after="0" w:line="240" w:lineRule="auto"/>
        <w:ind w:left="0"/>
        <w:contextualSpacing w:val="0"/>
        <w:jc w:val="both"/>
        <w:rPr>
          <w:rFonts w:ascii="Times New Roman" w:hAnsi="Times New Roman"/>
          <w:sz w:val="24"/>
          <w:szCs w:val="24"/>
        </w:rPr>
      </w:pPr>
      <w:r>
        <w:rPr>
          <w:rFonts w:ascii="Times New Roman" w:hAnsi="Times New Roman"/>
          <w:sz w:val="24"/>
          <w:szCs w:val="24"/>
        </w:rPr>
        <w:t xml:space="preserve">„56. </w:t>
      </w:r>
      <w:r w:rsidRPr="00A17F35">
        <w:rPr>
          <w:rFonts w:ascii="Times New Roman" w:hAnsi="Times New Roman"/>
          <w:sz w:val="24"/>
          <w:szCs w:val="24"/>
        </w:rPr>
        <w:t xml:space="preserve">V § 50 se slova „nebo v případě právnické osoby též jinou činnost“ zrušují, za </w:t>
      </w:r>
      <w:proofErr w:type="gramStart"/>
      <w:r w:rsidRPr="00A17F35">
        <w:rPr>
          <w:rFonts w:ascii="Times New Roman" w:hAnsi="Times New Roman"/>
          <w:sz w:val="24"/>
          <w:szCs w:val="24"/>
        </w:rPr>
        <w:t>slova ,,do</w:t>
      </w:r>
      <w:proofErr w:type="gramEnd"/>
      <w:r w:rsidRPr="00A17F35">
        <w:rPr>
          <w:rFonts w:ascii="Times New Roman" w:hAnsi="Times New Roman"/>
          <w:sz w:val="24"/>
          <w:szCs w:val="24"/>
        </w:rPr>
        <w:t xml:space="preserve"> 3 let věku“ se vkládají slova „nebo výchova dětí nad 3 roky věku v předškolních zařízeních</w:t>
      </w:r>
      <w:r w:rsidRPr="00A17F35">
        <w:rPr>
          <w:rFonts w:ascii="Times New Roman" w:hAnsi="Times New Roman"/>
          <w:sz w:val="24"/>
          <w:szCs w:val="24"/>
          <w:vertAlign w:val="superscript"/>
        </w:rPr>
        <w:t>98)</w:t>
      </w:r>
      <w:r w:rsidRPr="00A17F35">
        <w:rPr>
          <w:rFonts w:ascii="Times New Roman" w:hAnsi="Times New Roman"/>
          <w:sz w:val="24"/>
          <w:szCs w:val="24"/>
        </w:rPr>
        <w:t>“ a na konci odstavce se doplňuj</w:t>
      </w:r>
      <w:r>
        <w:rPr>
          <w:rFonts w:ascii="Times New Roman" w:hAnsi="Times New Roman"/>
          <w:sz w:val="24"/>
          <w:szCs w:val="24"/>
        </w:rPr>
        <w:t>í</w:t>
      </w:r>
      <w:r w:rsidRPr="00A17F35">
        <w:rPr>
          <w:rFonts w:ascii="Times New Roman" w:hAnsi="Times New Roman"/>
          <w:sz w:val="24"/>
          <w:szCs w:val="24"/>
        </w:rPr>
        <w:t xml:space="preserve"> vět</w:t>
      </w:r>
      <w:r>
        <w:rPr>
          <w:rFonts w:ascii="Times New Roman" w:hAnsi="Times New Roman"/>
          <w:sz w:val="24"/>
          <w:szCs w:val="24"/>
        </w:rPr>
        <w:t>y</w:t>
      </w:r>
      <w:r w:rsidRPr="00A17F35">
        <w:rPr>
          <w:rFonts w:ascii="Times New Roman" w:hAnsi="Times New Roman"/>
          <w:sz w:val="24"/>
          <w:szCs w:val="24"/>
        </w:rPr>
        <w:t xml:space="preserve"> „</w:t>
      </w:r>
      <w:r w:rsidRPr="00BA68C1">
        <w:rPr>
          <w:rFonts w:ascii="Times New Roman" w:hAnsi="Times New Roman"/>
          <w:sz w:val="24"/>
          <w:szCs w:val="24"/>
        </w:rPr>
        <w:t xml:space="preserve">Podmínkou přijetí </w:t>
      </w:r>
      <w:r>
        <w:rPr>
          <w:rFonts w:ascii="Times New Roman" w:hAnsi="Times New Roman"/>
          <w:sz w:val="24"/>
          <w:szCs w:val="24"/>
        </w:rPr>
        <w:t>po</w:t>
      </w:r>
      <w:r w:rsidRPr="00BA68C1">
        <w:rPr>
          <w:rFonts w:ascii="Times New Roman" w:hAnsi="Times New Roman"/>
          <w:sz w:val="24"/>
          <w:szCs w:val="24"/>
        </w:rPr>
        <w:t>dle věty</w:t>
      </w:r>
      <w:r>
        <w:rPr>
          <w:rFonts w:ascii="Times New Roman" w:hAnsi="Times New Roman"/>
          <w:sz w:val="24"/>
          <w:szCs w:val="24"/>
        </w:rPr>
        <w:t xml:space="preserve"> první</w:t>
      </w:r>
      <w:r w:rsidRPr="00BA68C1">
        <w:rPr>
          <w:rFonts w:ascii="Times New Roman" w:hAnsi="Times New Roman"/>
          <w:sz w:val="24"/>
          <w:szCs w:val="24"/>
        </w:rPr>
        <w:t xml:space="preserve"> není </w:t>
      </w:r>
      <w:r>
        <w:rPr>
          <w:rFonts w:ascii="Times New Roman" w:hAnsi="Times New Roman"/>
          <w:sz w:val="24"/>
          <w:szCs w:val="24"/>
        </w:rPr>
        <w:t xml:space="preserve">podrobení se </w:t>
      </w:r>
      <w:r w:rsidRPr="00BA68C1">
        <w:rPr>
          <w:rFonts w:ascii="Times New Roman" w:hAnsi="Times New Roman"/>
          <w:sz w:val="24"/>
          <w:szCs w:val="24"/>
        </w:rPr>
        <w:t>pravidelné</w:t>
      </w:r>
      <w:r>
        <w:rPr>
          <w:rFonts w:ascii="Times New Roman" w:hAnsi="Times New Roman"/>
          <w:sz w:val="24"/>
          <w:szCs w:val="24"/>
        </w:rPr>
        <w:t>mu</w:t>
      </w:r>
      <w:r w:rsidRPr="00BA68C1">
        <w:rPr>
          <w:rFonts w:ascii="Times New Roman" w:hAnsi="Times New Roman"/>
          <w:sz w:val="24"/>
          <w:szCs w:val="24"/>
        </w:rPr>
        <w:t xml:space="preserve"> očkování proti virové hepatitidě B.</w:t>
      </w:r>
      <w:r>
        <w:rPr>
          <w:rFonts w:ascii="Times New Roman" w:hAnsi="Times New Roman"/>
          <w:sz w:val="24"/>
          <w:szCs w:val="24"/>
        </w:rPr>
        <w:t xml:space="preserve"> </w:t>
      </w:r>
      <w:r w:rsidRPr="00A17F35">
        <w:rPr>
          <w:rFonts w:ascii="Times New Roman" w:hAnsi="Times New Roman"/>
          <w:sz w:val="24"/>
          <w:szCs w:val="24"/>
        </w:rPr>
        <w:t xml:space="preserve">Doklad o provedení pravidelného očkování nebo doklad o tom, že je dítě proti nákaze imunní nebo se nemůže očkování podrobit pro trvalou kontraindikaci, vydá </w:t>
      </w:r>
      <w:r w:rsidRPr="00A17F35">
        <w:rPr>
          <w:rFonts w:ascii="Times New Roman" w:hAnsi="Times New Roman"/>
          <w:sz w:val="24"/>
          <w:szCs w:val="24"/>
        </w:rPr>
        <w:lastRenderedPageBreak/>
        <w:t>poskytovatel zdravotních služeb v oboru praktické lékařství pro děti a dorost na žádost zákonného zástupce dítěte</w:t>
      </w:r>
      <w:r w:rsidRPr="006B3E8C">
        <w:rPr>
          <w:rFonts w:ascii="Times New Roman" w:hAnsi="Times New Roman"/>
          <w:sz w:val="24"/>
          <w:szCs w:val="24"/>
        </w:rPr>
        <w:t>, pěstouna nebo fyzické osoby, které bylo dítě soudem svěřeno do osobní péče</w:t>
      </w:r>
      <w:r w:rsidRPr="006B3E8C">
        <w:rPr>
          <w:rFonts w:ascii="Times New Roman" w:hAnsi="Times New Roman"/>
          <w:sz w:val="24"/>
          <w:szCs w:val="24"/>
          <w:vertAlign w:val="superscript"/>
        </w:rPr>
        <w:t>80)</w:t>
      </w:r>
      <w:r w:rsidRPr="006B3E8C">
        <w:rPr>
          <w:rFonts w:ascii="Times New Roman" w:hAnsi="Times New Roman"/>
          <w:sz w:val="24"/>
          <w:szCs w:val="24"/>
        </w:rPr>
        <w:t>.“.</w:t>
      </w:r>
    </w:p>
    <w:p w:rsidR="00A91D6A" w:rsidRDefault="00A91D6A" w:rsidP="00A91D6A">
      <w:pPr>
        <w:ind w:left="426" w:hanging="426"/>
      </w:pPr>
    </w:p>
    <w:p w:rsidR="004D0149" w:rsidRPr="00BA68C1" w:rsidRDefault="004D0149" w:rsidP="00A91D6A">
      <w:pPr>
        <w:ind w:left="426" w:hanging="426"/>
      </w:pPr>
      <w:r w:rsidRPr="00BA68C1">
        <w:t>Poznámka pod čarou č. 98 zní:</w:t>
      </w:r>
    </w:p>
    <w:p w:rsidR="004D0149" w:rsidRDefault="004D0149" w:rsidP="00A91D6A">
      <w:pPr>
        <w:ind w:left="426" w:hanging="426"/>
      </w:pPr>
      <w:r w:rsidRPr="00BA68C1">
        <w:t>„</w:t>
      </w:r>
      <w:r w:rsidRPr="00BA68C1">
        <w:rPr>
          <w:vertAlign w:val="superscript"/>
        </w:rPr>
        <w:t xml:space="preserve">98) </w:t>
      </w:r>
      <w:r w:rsidRPr="00BA68C1">
        <w:t>Příloha č. 2 a příloha č. 4 bod 72 nařízení vlády č. 278/2008 Sb., o obsahových náplních jednotlivých živností, ve znění pozdějších předpisů.“.</w:t>
      </w:r>
      <w:r>
        <w:t>“</w:t>
      </w:r>
    </w:p>
    <w:p w:rsidR="004D0149" w:rsidRDefault="004D0149" w:rsidP="00A91D6A">
      <w:pPr>
        <w:ind w:left="426" w:hanging="426"/>
      </w:pPr>
    </w:p>
    <w:p w:rsidR="004D0149" w:rsidRDefault="004D0149" w:rsidP="00A91D6A">
      <w:pPr>
        <w:pStyle w:val="Odstavecseseznamem"/>
        <w:numPr>
          <w:ilvl w:val="0"/>
          <w:numId w:val="13"/>
        </w:numPr>
        <w:spacing w:after="160" w:line="259" w:lineRule="auto"/>
        <w:ind w:left="426" w:hanging="426"/>
        <w:rPr>
          <w:rFonts w:ascii="Times New Roman" w:hAnsi="Times New Roman"/>
          <w:sz w:val="24"/>
          <w:szCs w:val="24"/>
        </w:rPr>
      </w:pPr>
      <w:r>
        <w:rPr>
          <w:rFonts w:ascii="Times New Roman" w:hAnsi="Times New Roman"/>
          <w:sz w:val="24"/>
          <w:szCs w:val="24"/>
        </w:rPr>
        <w:t>V části první čl. I bod 110 zní:</w:t>
      </w:r>
    </w:p>
    <w:p w:rsidR="004D0149" w:rsidRDefault="004D0149" w:rsidP="00A91D6A">
      <w:pPr>
        <w:pStyle w:val="Odstavecseseznamem"/>
        <w:spacing w:after="0" w:line="240" w:lineRule="auto"/>
        <w:ind w:left="0"/>
        <w:contextualSpacing w:val="0"/>
        <w:jc w:val="both"/>
        <w:rPr>
          <w:rFonts w:ascii="Times New Roman" w:hAnsi="Times New Roman"/>
          <w:sz w:val="24"/>
          <w:szCs w:val="24"/>
        </w:rPr>
      </w:pPr>
      <w:r>
        <w:rPr>
          <w:rFonts w:ascii="Times New Roman" w:hAnsi="Times New Roman"/>
          <w:sz w:val="24"/>
          <w:szCs w:val="24"/>
        </w:rPr>
        <w:t xml:space="preserve">„110. </w:t>
      </w:r>
      <w:r w:rsidRPr="00A17F35">
        <w:rPr>
          <w:rFonts w:ascii="Times New Roman" w:hAnsi="Times New Roman"/>
          <w:sz w:val="24"/>
          <w:szCs w:val="24"/>
        </w:rPr>
        <w:t>V § 92k odst. 4 se slova „přijme dítě, které se nepodrobilo stanovenému pravidelnému očkování nebo nemá stanovený doklad“ nahrazují slovy „</w:t>
      </w:r>
      <w:r>
        <w:rPr>
          <w:rFonts w:ascii="Times New Roman" w:hAnsi="Times New Roman"/>
          <w:sz w:val="24"/>
          <w:szCs w:val="24"/>
        </w:rPr>
        <w:t xml:space="preserve">v rozporu s § 50 </w:t>
      </w:r>
      <w:r w:rsidRPr="00A17F35">
        <w:rPr>
          <w:rFonts w:ascii="Times New Roman" w:hAnsi="Times New Roman"/>
          <w:sz w:val="24"/>
          <w:szCs w:val="24"/>
        </w:rPr>
        <w:t>přijetím umož</w:t>
      </w:r>
      <w:r>
        <w:rPr>
          <w:rFonts w:ascii="Times New Roman" w:hAnsi="Times New Roman"/>
          <w:sz w:val="24"/>
          <w:szCs w:val="24"/>
        </w:rPr>
        <w:t>ňuje</w:t>
      </w:r>
      <w:r w:rsidRPr="00A17F35">
        <w:rPr>
          <w:rFonts w:ascii="Times New Roman" w:hAnsi="Times New Roman"/>
          <w:sz w:val="24"/>
          <w:szCs w:val="24"/>
        </w:rPr>
        <w:t xml:space="preserve"> dítěti, které se nepodrobilo stanovenému pravidelnému očkování nebo nemá doklad, že je proti nákaze imunní nebo že se nemůže očkování podrobit pro trvalou kontraindikaci, docházku do zařízení“.</w:t>
      </w:r>
    </w:p>
    <w:p w:rsidR="00935F2B" w:rsidRDefault="00935F2B"/>
    <w:p w:rsidR="00935F2B" w:rsidRPr="004D0149" w:rsidRDefault="004D0149">
      <w:pPr>
        <w:rPr>
          <w:i/>
        </w:rPr>
      </w:pPr>
      <w:r w:rsidRPr="004D0149">
        <w:rPr>
          <w:i/>
        </w:rPr>
        <w:t>SD 4140</w:t>
      </w:r>
    </w:p>
    <w:p w:rsidR="00935F2B" w:rsidRPr="00A91D6A" w:rsidRDefault="00A91D6A">
      <w:pPr>
        <w:rPr>
          <w:b/>
        </w:rPr>
      </w:pPr>
      <w:r w:rsidRPr="00A91D6A">
        <w:rPr>
          <w:b/>
        </w:rPr>
        <w:t>E2.</w:t>
      </w:r>
    </w:p>
    <w:p w:rsidR="004D0149" w:rsidRDefault="004D0149" w:rsidP="00A91D6A">
      <w:pPr>
        <w:pStyle w:val="Odstavecseseznamem"/>
        <w:numPr>
          <w:ilvl w:val="0"/>
          <w:numId w:val="14"/>
        </w:numPr>
        <w:spacing w:after="160" w:line="259" w:lineRule="auto"/>
        <w:ind w:left="426" w:hanging="426"/>
        <w:jc w:val="both"/>
        <w:rPr>
          <w:rFonts w:ascii="Times New Roman" w:hAnsi="Times New Roman"/>
          <w:sz w:val="24"/>
          <w:szCs w:val="24"/>
        </w:rPr>
      </w:pPr>
      <w:r w:rsidRPr="00176FAE">
        <w:rPr>
          <w:rFonts w:ascii="Times New Roman" w:hAnsi="Times New Roman"/>
          <w:sz w:val="24"/>
          <w:szCs w:val="24"/>
        </w:rPr>
        <w:t>V části první čl. I</w:t>
      </w:r>
      <w:r>
        <w:rPr>
          <w:rFonts w:ascii="Times New Roman" w:hAnsi="Times New Roman"/>
          <w:sz w:val="24"/>
          <w:szCs w:val="24"/>
        </w:rPr>
        <w:t xml:space="preserve"> se za bod 17 vkládá nový bod X1, který zní:</w:t>
      </w:r>
    </w:p>
    <w:p w:rsidR="004D0149" w:rsidRPr="00176FAE" w:rsidRDefault="004D0149" w:rsidP="00A91D6A">
      <w:pPr>
        <w:pStyle w:val="Odstavecseseznamem"/>
        <w:ind w:left="426" w:hanging="426"/>
        <w:jc w:val="both"/>
        <w:rPr>
          <w:rFonts w:ascii="Times New Roman" w:hAnsi="Times New Roman"/>
          <w:sz w:val="24"/>
          <w:szCs w:val="24"/>
        </w:rPr>
      </w:pPr>
      <w:r>
        <w:rPr>
          <w:rFonts w:ascii="Times New Roman" w:hAnsi="Times New Roman"/>
          <w:sz w:val="24"/>
          <w:szCs w:val="24"/>
        </w:rPr>
        <w:t>„X1. V § 9 odst. 1 písm. a) se slovo „trvalou“ zrušuje.“.</w:t>
      </w:r>
    </w:p>
    <w:p w:rsidR="00A91D6A" w:rsidRDefault="00A91D6A">
      <w:pPr>
        <w:widowControl/>
        <w:suppressAutoHyphens w:val="0"/>
        <w:rPr>
          <w:rFonts w:eastAsiaTheme="minorHAnsi" w:cstheme="minorBidi"/>
          <w:kern w:val="0"/>
          <w:lang w:eastAsia="en-US" w:bidi="ar-SA"/>
        </w:rPr>
      </w:pPr>
    </w:p>
    <w:p w:rsidR="004D0149" w:rsidRDefault="004D0149" w:rsidP="00A91D6A">
      <w:pPr>
        <w:pStyle w:val="Odstavecseseznamem"/>
        <w:numPr>
          <w:ilvl w:val="0"/>
          <w:numId w:val="14"/>
        </w:numPr>
        <w:spacing w:after="160" w:line="259" w:lineRule="auto"/>
        <w:ind w:left="426" w:hanging="426"/>
        <w:jc w:val="both"/>
        <w:rPr>
          <w:rFonts w:ascii="Times New Roman" w:hAnsi="Times New Roman"/>
          <w:sz w:val="24"/>
          <w:szCs w:val="24"/>
        </w:rPr>
      </w:pPr>
      <w:r w:rsidRPr="00176FAE">
        <w:rPr>
          <w:rFonts w:ascii="Times New Roman" w:hAnsi="Times New Roman"/>
          <w:sz w:val="24"/>
          <w:szCs w:val="24"/>
        </w:rPr>
        <w:t>V části první čl. I</w:t>
      </w:r>
      <w:r>
        <w:rPr>
          <w:rFonts w:ascii="Times New Roman" w:hAnsi="Times New Roman"/>
          <w:sz w:val="24"/>
          <w:szCs w:val="24"/>
        </w:rPr>
        <w:t xml:space="preserve"> se za bod 19 vkládá nový bod X2, který zní:</w:t>
      </w:r>
    </w:p>
    <w:p w:rsidR="004D0149" w:rsidRDefault="004D0149" w:rsidP="00A91D6A">
      <w:pPr>
        <w:pStyle w:val="Odstavecseseznamem"/>
        <w:ind w:left="426" w:hanging="426"/>
        <w:jc w:val="both"/>
        <w:rPr>
          <w:rFonts w:ascii="Times New Roman" w:hAnsi="Times New Roman"/>
          <w:sz w:val="24"/>
          <w:szCs w:val="24"/>
        </w:rPr>
      </w:pPr>
      <w:r>
        <w:rPr>
          <w:rFonts w:ascii="Times New Roman" w:hAnsi="Times New Roman"/>
          <w:sz w:val="24"/>
          <w:szCs w:val="24"/>
        </w:rPr>
        <w:t xml:space="preserve">„X2. </w:t>
      </w:r>
      <w:r w:rsidRPr="00176FAE">
        <w:rPr>
          <w:rFonts w:ascii="Times New Roman" w:hAnsi="Times New Roman"/>
          <w:sz w:val="24"/>
          <w:szCs w:val="24"/>
        </w:rPr>
        <w:t xml:space="preserve">V § 9 odst. 3 </w:t>
      </w:r>
      <w:r>
        <w:rPr>
          <w:rFonts w:ascii="Times New Roman" w:hAnsi="Times New Roman"/>
          <w:sz w:val="24"/>
          <w:szCs w:val="24"/>
        </w:rPr>
        <w:t xml:space="preserve">větě třetí </w:t>
      </w:r>
      <w:r w:rsidRPr="00176FAE">
        <w:rPr>
          <w:rFonts w:ascii="Times New Roman" w:hAnsi="Times New Roman"/>
          <w:sz w:val="24"/>
          <w:szCs w:val="24"/>
        </w:rPr>
        <w:t xml:space="preserve">se </w:t>
      </w:r>
      <w:r>
        <w:rPr>
          <w:rFonts w:ascii="Times New Roman" w:hAnsi="Times New Roman"/>
          <w:sz w:val="24"/>
          <w:szCs w:val="24"/>
        </w:rPr>
        <w:t>slovo „trvalou“ zrušuje.“.</w:t>
      </w:r>
    </w:p>
    <w:p w:rsidR="004D0149" w:rsidRDefault="004D0149" w:rsidP="00A91D6A">
      <w:pPr>
        <w:pStyle w:val="Odstavecseseznamem"/>
        <w:ind w:left="426" w:hanging="426"/>
        <w:jc w:val="both"/>
        <w:rPr>
          <w:rFonts w:ascii="Times New Roman" w:hAnsi="Times New Roman"/>
          <w:sz w:val="24"/>
          <w:szCs w:val="24"/>
        </w:rPr>
      </w:pPr>
    </w:p>
    <w:p w:rsidR="004D0149" w:rsidRDefault="004D0149" w:rsidP="00A91D6A">
      <w:pPr>
        <w:pStyle w:val="Odstavecseseznamem"/>
        <w:numPr>
          <w:ilvl w:val="0"/>
          <w:numId w:val="14"/>
        </w:numPr>
        <w:spacing w:after="160" w:line="259" w:lineRule="auto"/>
        <w:ind w:left="426" w:hanging="426"/>
        <w:jc w:val="both"/>
        <w:rPr>
          <w:rFonts w:ascii="Times New Roman" w:hAnsi="Times New Roman"/>
          <w:sz w:val="24"/>
          <w:szCs w:val="24"/>
        </w:rPr>
      </w:pPr>
      <w:r w:rsidRPr="00176FAE">
        <w:rPr>
          <w:rFonts w:ascii="Times New Roman" w:hAnsi="Times New Roman"/>
          <w:sz w:val="24"/>
          <w:szCs w:val="24"/>
        </w:rPr>
        <w:t>V části první čl. I</w:t>
      </w:r>
      <w:r>
        <w:rPr>
          <w:rFonts w:ascii="Times New Roman" w:hAnsi="Times New Roman"/>
          <w:sz w:val="24"/>
          <w:szCs w:val="24"/>
        </w:rPr>
        <w:t xml:space="preserve"> se za bod 52 vkládá nový bod X3, který zní:</w:t>
      </w:r>
    </w:p>
    <w:p w:rsidR="004D0149" w:rsidRDefault="004D0149" w:rsidP="00A91D6A">
      <w:pPr>
        <w:pStyle w:val="Odstavecseseznamem"/>
        <w:ind w:left="426" w:hanging="426"/>
        <w:jc w:val="both"/>
        <w:rPr>
          <w:rFonts w:ascii="Times New Roman" w:hAnsi="Times New Roman"/>
          <w:sz w:val="24"/>
          <w:szCs w:val="24"/>
        </w:rPr>
      </w:pPr>
      <w:r>
        <w:rPr>
          <w:rFonts w:ascii="Times New Roman" w:hAnsi="Times New Roman"/>
          <w:sz w:val="24"/>
          <w:szCs w:val="24"/>
        </w:rPr>
        <w:t>„X3. V § 46 odst. 2 větě druhé se slovo „trvalá“ zrušuje.“.</w:t>
      </w:r>
    </w:p>
    <w:p w:rsidR="004D0149" w:rsidRDefault="004D0149" w:rsidP="00A91D6A">
      <w:pPr>
        <w:pStyle w:val="Odstavecseseznamem"/>
        <w:ind w:left="426" w:hanging="426"/>
        <w:jc w:val="both"/>
        <w:rPr>
          <w:rFonts w:ascii="Times New Roman" w:hAnsi="Times New Roman"/>
          <w:sz w:val="24"/>
          <w:szCs w:val="24"/>
        </w:rPr>
      </w:pPr>
    </w:p>
    <w:p w:rsidR="004D0149" w:rsidRDefault="004D0149" w:rsidP="00A91D6A">
      <w:pPr>
        <w:pStyle w:val="Odstavecseseznamem"/>
        <w:numPr>
          <w:ilvl w:val="0"/>
          <w:numId w:val="14"/>
        </w:numPr>
        <w:spacing w:after="160" w:line="259" w:lineRule="auto"/>
        <w:ind w:left="426" w:hanging="426"/>
        <w:jc w:val="both"/>
        <w:rPr>
          <w:rFonts w:ascii="Times New Roman" w:hAnsi="Times New Roman"/>
          <w:sz w:val="24"/>
          <w:szCs w:val="24"/>
        </w:rPr>
      </w:pPr>
      <w:r w:rsidRPr="00176FAE">
        <w:rPr>
          <w:rFonts w:ascii="Times New Roman" w:hAnsi="Times New Roman"/>
          <w:sz w:val="24"/>
          <w:szCs w:val="24"/>
        </w:rPr>
        <w:t>V části první čl. I</w:t>
      </w:r>
      <w:r>
        <w:rPr>
          <w:rFonts w:ascii="Times New Roman" w:hAnsi="Times New Roman"/>
          <w:sz w:val="24"/>
          <w:szCs w:val="24"/>
        </w:rPr>
        <w:t xml:space="preserve"> bod 56 zní:</w:t>
      </w:r>
    </w:p>
    <w:p w:rsidR="004D0149" w:rsidRDefault="004D0149" w:rsidP="00A91D6A">
      <w:pPr>
        <w:pStyle w:val="Odstavecseseznamem"/>
        <w:spacing w:after="0" w:line="240" w:lineRule="auto"/>
        <w:ind w:left="0"/>
        <w:contextualSpacing w:val="0"/>
        <w:jc w:val="both"/>
        <w:rPr>
          <w:rFonts w:ascii="Times New Roman" w:hAnsi="Times New Roman"/>
          <w:sz w:val="24"/>
          <w:szCs w:val="24"/>
        </w:rPr>
      </w:pPr>
      <w:r>
        <w:rPr>
          <w:rFonts w:ascii="Times New Roman" w:hAnsi="Times New Roman"/>
          <w:sz w:val="24"/>
          <w:szCs w:val="24"/>
        </w:rPr>
        <w:t xml:space="preserve">„56. </w:t>
      </w:r>
      <w:r w:rsidRPr="00A17F35">
        <w:rPr>
          <w:rFonts w:ascii="Times New Roman" w:hAnsi="Times New Roman"/>
          <w:sz w:val="24"/>
          <w:szCs w:val="24"/>
        </w:rPr>
        <w:t xml:space="preserve">V § 50 se slova „nebo v případě právnické osoby též jinou činnost“ zrušují, za </w:t>
      </w:r>
      <w:proofErr w:type="gramStart"/>
      <w:r w:rsidRPr="00A17F35">
        <w:rPr>
          <w:rFonts w:ascii="Times New Roman" w:hAnsi="Times New Roman"/>
          <w:sz w:val="24"/>
          <w:szCs w:val="24"/>
        </w:rPr>
        <w:t>slova ,,do</w:t>
      </w:r>
      <w:proofErr w:type="gramEnd"/>
      <w:r w:rsidRPr="00A17F35">
        <w:rPr>
          <w:rFonts w:ascii="Times New Roman" w:hAnsi="Times New Roman"/>
          <w:sz w:val="24"/>
          <w:szCs w:val="24"/>
        </w:rPr>
        <w:t xml:space="preserve"> 3 let věku“ se vkládají slova „nebo výchova dětí nad 3 roky věku v předškolních zařízeních</w:t>
      </w:r>
      <w:r w:rsidRPr="00A17F35">
        <w:rPr>
          <w:rFonts w:ascii="Times New Roman" w:hAnsi="Times New Roman"/>
          <w:sz w:val="24"/>
          <w:szCs w:val="24"/>
          <w:vertAlign w:val="superscript"/>
        </w:rPr>
        <w:t>98)</w:t>
      </w:r>
      <w:r w:rsidRPr="00A17F35">
        <w:rPr>
          <w:rFonts w:ascii="Times New Roman" w:hAnsi="Times New Roman"/>
          <w:sz w:val="24"/>
          <w:szCs w:val="24"/>
        </w:rPr>
        <w:t>“</w:t>
      </w:r>
      <w:r>
        <w:rPr>
          <w:rFonts w:ascii="Times New Roman" w:hAnsi="Times New Roman"/>
          <w:sz w:val="24"/>
          <w:szCs w:val="24"/>
        </w:rPr>
        <w:t>, slovo „trvalou“ se zrušuje</w:t>
      </w:r>
      <w:r w:rsidRPr="00A17F35">
        <w:rPr>
          <w:rFonts w:ascii="Times New Roman" w:hAnsi="Times New Roman"/>
          <w:sz w:val="24"/>
          <w:szCs w:val="24"/>
        </w:rPr>
        <w:t xml:space="preserve"> a na konci odstavce se doplňuje věta „Doklad o provedení pravidelného očkování nebo doklad o tom, že je dítě proti nákaze imunní nebo se nemůže očkování podrobit pro kontraindikaci, vydá poskytovatel zdravotních služeb v oboru praktické lékařství pro děti a dorost na žádost zákonného zástupce dítěte</w:t>
      </w:r>
      <w:r w:rsidRPr="006B3E8C">
        <w:rPr>
          <w:rFonts w:ascii="Times New Roman" w:hAnsi="Times New Roman"/>
          <w:sz w:val="24"/>
          <w:szCs w:val="24"/>
        </w:rPr>
        <w:t>, pěstouna nebo fyzické osoby, které bylo dítě soudem svěřeno do osobní péče</w:t>
      </w:r>
      <w:r w:rsidRPr="006B3E8C">
        <w:rPr>
          <w:rFonts w:ascii="Times New Roman" w:hAnsi="Times New Roman"/>
          <w:sz w:val="24"/>
          <w:szCs w:val="24"/>
          <w:vertAlign w:val="superscript"/>
        </w:rPr>
        <w:t>80)</w:t>
      </w:r>
      <w:r w:rsidRPr="006B3E8C">
        <w:rPr>
          <w:rFonts w:ascii="Times New Roman" w:hAnsi="Times New Roman"/>
          <w:sz w:val="24"/>
          <w:szCs w:val="24"/>
        </w:rPr>
        <w:t>.“.</w:t>
      </w:r>
    </w:p>
    <w:p w:rsidR="00A91D6A" w:rsidRDefault="00A91D6A" w:rsidP="00A91D6A">
      <w:pPr>
        <w:pStyle w:val="Odstavecseseznamem"/>
        <w:spacing w:after="0" w:line="240" w:lineRule="auto"/>
        <w:ind w:left="0"/>
        <w:contextualSpacing w:val="0"/>
        <w:jc w:val="both"/>
        <w:rPr>
          <w:rFonts w:ascii="Times New Roman" w:hAnsi="Times New Roman"/>
          <w:sz w:val="24"/>
          <w:szCs w:val="24"/>
        </w:rPr>
      </w:pPr>
    </w:p>
    <w:p w:rsidR="004D0149" w:rsidRPr="00176FAE" w:rsidRDefault="004D0149" w:rsidP="00A91D6A">
      <w:pPr>
        <w:pStyle w:val="Odstavecseseznamem"/>
        <w:ind w:left="426" w:hanging="426"/>
        <w:jc w:val="both"/>
        <w:rPr>
          <w:rFonts w:ascii="Times New Roman" w:hAnsi="Times New Roman"/>
          <w:sz w:val="24"/>
          <w:szCs w:val="24"/>
        </w:rPr>
      </w:pPr>
      <w:r w:rsidRPr="00176FAE">
        <w:rPr>
          <w:rFonts w:ascii="Times New Roman" w:hAnsi="Times New Roman"/>
          <w:sz w:val="24"/>
          <w:szCs w:val="24"/>
        </w:rPr>
        <w:t>Poznámka pod čarou č. 98 zní:</w:t>
      </w:r>
    </w:p>
    <w:p w:rsidR="004D0149" w:rsidRDefault="004D0149" w:rsidP="00A91D6A">
      <w:pPr>
        <w:pStyle w:val="Odstavecseseznamem"/>
        <w:spacing w:after="0" w:line="240" w:lineRule="auto"/>
        <w:ind w:left="425" w:hanging="425"/>
        <w:contextualSpacing w:val="0"/>
        <w:jc w:val="both"/>
        <w:rPr>
          <w:rFonts w:ascii="Times New Roman" w:hAnsi="Times New Roman"/>
          <w:sz w:val="24"/>
          <w:szCs w:val="24"/>
        </w:rPr>
      </w:pPr>
      <w:r w:rsidRPr="00176FAE">
        <w:rPr>
          <w:rFonts w:ascii="Times New Roman" w:hAnsi="Times New Roman"/>
          <w:sz w:val="24"/>
          <w:szCs w:val="24"/>
        </w:rPr>
        <w:t>„</w:t>
      </w:r>
      <w:r w:rsidRPr="00304B4B">
        <w:rPr>
          <w:rFonts w:ascii="Times New Roman" w:hAnsi="Times New Roman"/>
          <w:sz w:val="24"/>
          <w:szCs w:val="24"/>
          <w:vertAlign w:val="superscript"/>
        </w:rPr>
        <w:t>98)</w:t>
      </w:r>
      <w:r w:rsidRPr="00176FAE">
        <w:rPr>
          <w:rFonts w:ascii="Times New Roman" w:hAnsi="Times New Roman"/>
          <w:sz w:val="24"/>
          <w:szCs w:val="24"/>
        </w:rPr>
        <w:t xml:space="preserve"> Příloha č. 2 a příloha č. 4 bod 72 nařízení vlády č. 278/2008 Sb., o obsahových náplních jednotlivých živností, ve znění pozdějších předpisů.“.</w:t>
      </w:r>
      <w:r>
        <w:rPr>
          <w:rFonts w:ascii="Times New Roman" w:hAnsi="Times New Roman"/>
          <w:sz w:val="24"/>
          <w:szCs w:val="24"/>
        </w:rPr>
        <w:t>“</w:t>
      </w:r>
    </w:p>
    <w:p w:rsidR="004D0149" w:rsidRDefault="004D0149" w:rsidP="00A91D6A">
      <w:pPr>
        <w:pStyle w:val="Odstavecseseznamem"/>
        <w:spacing w:after="0" w:line="240" w:lineRule="auto"/>
        <w:ind w:left="425" w:hanging="425"/>
        <w:contextualSpacing w:val="0"/>
        <w:jc w:val="both"/>
        <w:rPr>
          <w:rFonts w:ascii="Times New Roman" w:hAnsi="Times New Roman"/>
          <w:sz w:val="24"/>
          <w:szCs w:val="24"/>
        </w:rPr>
      </w:pPr>
    </w:p>
    <w:p w:rsidR="004D0149" w:rsidRPr="00F900F7" w:rsidRDefault="004D0149" w:rsidP="00A91D6A">
      <w:pPr>
        <w:pStyle w:val="Odstavecseseznamem"/>
        <w:numPr>
          <w:ilvl w:val="0"/>
          <w:numId w:val="14"/>
        </w:numPr>
        <w:spacing w:after="0" w:line="240" w:lineRule="auto"/>
        <w:ind w:left="425" w:hanging="425"/>
        <w:contextualSpacing w:val="0"/>
        <w:jc w:val="both"/>
        <w:rPr>
          <w:rFonts w:ascii="Times New Roman" w:hAnsi="Times New Roman"/>
          <w:sz w:val="24"/>
          <w:szCs w:val="24"/>
        </w:rPr>
      </w:pPr>
      <w:r w:rsidRPr="00F900F7">
        <w:rPr>
          <w:rFonts w:ascii="Times New Roman" w:hAnsi="Times New Roman"/>
          <w:sz w:val="24"/>
          <w:szCs w:val="24"/>
        </w:rPr>
        <w:t xml:space="preserve">V části první čl. I se </w:t>
      </w:r>
      <w:r>
        <w:rPr>
          <w:rFonts w:ascii="Times New Roman" w:hAnsi="Times New Roman"/>
          <w:sz w:val="24"/>
          <w:szCs w:val="24"/>
        </w:rPr>
        <w:t xml:space="preserve">za bod 56 </w:t>
      </w:r>
      <w:r w:rsidRPr="00F900F7">
        <w:rPr>
          <w:rFonts w:ascii="Times New Roman" w:hAnsi="Times New Roman"/>
          <w:sz w:val="24"/>
          <w:szCs w:val="24"/>
        </w:rPr>
        <w:t xml:space="preserve">vkládá nový bod </w:t>
      </w:r>
      <w:r>
        <w:rPr>
          <w:rFonts w:ascii="Times New Roman" w:hAnsi="Times New Roman"/>
          <w:sz w:val="24"/>
          <w:szCs w:val="24"/>
        </w:rPr>
        <w:t>X4</w:t>
      </w:r>
      <w:r w:rsidRPr="00F900F7">
        <w:rPr>
          <w:rFonts w:ascii="Times New Roman" w:hAnsi="Times New Roman"/>
          <w:sz w:val="24"/>
          <w:szCs w:val="24"/>
        </w:rPr>
        <w:t>, který zní:</w:t>
      </w:r>
    </w:p>
    <w:p w:rsidR="004D0149" w:rsidRPr="00F900F7" w:rsidRDefault="004D0149" w:rsidP="00A91D6A">
      <w:pPr>
        <w:pStyle w:val="Odstavecseseznamem"/>
        <w:spacing w:after="0" w:line="240" w:lineRule="auto"/>
        <w:ind w:left="425" w:hanging="425"/>
        <w:contextualSpacing w:val="0"/>
        <w:jc w:val="both"/>
        <w:rPr>
          <w:rFonts w:ascii="Times New Roman" w:hAnsi="Times New Roman"/>
          <w:sz w:val="24"/>
          <w:szCs w:val="24"/>
        </w:rPr>
      </w:pPr>
      <w:r w:rsidRPr="00F900F7">
        <w:rPr>
          <w:rFonts w:ascii="Times New Roman" w:hAnsi="Times New Roman"/>
          <w:sz w:val="24"/>
          <w:szCs w:val="24"/>
        </w:rPr>
        <w:t>„</w:t>
      </w:r>
      <w:r>
        <w:rPr>
          <w:rFonts w:ascii="Times New Roman" w:hAnsi="Times New Roman"/>
          <w:sz w:val="24"/>
          <w:szCs w:val="24"/>
        </w:rPr>
        <w:t>X4</w:t>
      </w:r>
      <w:r w:rsidRPr="00F900F7">
        <w:rPr>
          <w:rFonts w:ascii="Times New Roman" w:hAnsi="Times New Roman"/>
          <w:sz w:val="24"/>
          <w:szCs w:val="24"/>
        </w:rPr>
        <w:t>. V § 51 odst. 1 písm. b) se slovo „trvalou“ zrušuje.“</w:t>
      </w:r>
      <w:r>
        <w:rPr>
          <w:rFonts w:ascii="Times New Roman" w:hAnsi="Times New Roman"/>
          <w:sz w:val="24"/>
          <w:szCs w:val="24"/>
        </w:rPr>
        <w:t>.</w:t>
      </w:r>
    </w:p>
    <w:p w:rsidR="004D0149" w:rsidRPr="00176FAE" w:rsidRDefault="004D0149" w:rsidP="00A91D6A">
      <w:pPr>
        <w:pStyle w:val="Odstavecseseznamem"/>
        <w:spacing w:after="0" w:line="240" w:lineRule="auto"/>
        <w:ind w:left="425" w:hanging="425"/>
        <w:contextualSpacing w:val="0"/>
        <w:jc w:val="both"/>
        <w:rPr>
          <w:rFonts w:ascii="Times New Roman" w:hAnsi="Times New Roman"/>
          <w:sz w:val="24"/>
          <w:szCs w:val="24"/>
        </w:rPr>
      </w:pPr>
    </w:p>
    <w:p w:rsidR="004D0149" w:rsidRDefault="004D0149" w:rsidP="00A91D6A">
      <w:pPr>
        <w:pStyle w:val="Odstavecseseznamem"/>
        <w:numPr>
          <w:ilvl w:val="0"/>
          <w:numId w:val="14"/>
        </w:numPr>
        <w:spacing w:after="0" w:line="240" w:lineRule="auto"/>
        <w:ind w:left="425" w:hanging="425"/>
        <w:contextualSpacing w:val="0"/>
        <w:jc w:val="both"/>
        <w:rPr>
          <w:rFonts w:ascii="Times New Roman" w:hAnsi="Times New Roman"/>
          <w:iCs/>
          <w:sz w:val="24"/>
          <w:szCs w:val="24"/>
        </w:rPr>
      </w:pPr>
      <w:r>
        <w:rPr>
          <w:rFonts w:ascii="Times New Roman" w:hAnsi="Times New Roman"/>
          <w:iCs/>
          <w:sz w:val="24"/>
          <w:szCs w:val="24"/>
        </w:rPr>
        <w:t>V části první čl. I b</w:t>
      </w:r>
      <w:r w:rsidRPr="003D0069">
        <w:rPr>
          <w:rFonts w:ascii="Times New Roman" w:hAnsi="Times New Roman"/>
          <w:iCs/>
          <w:sz w:val="24"/>
          <w:szCs w:val="24"/>
        </w:rPr>
        <w:t>od 110 zní:</w:t>
      </w:r>
    </w:p>
    <w:p w:rsidR="004D0149" w:rsidRDefault="004D0149" w:rsidP="004C6EC8">
      <w:pPr>
        <w:pStyle w:val="Odstavecseseznamem"/>
        <w:spacing w:after="0" w:line="240" w:lineRule="auto"/>
        <w:ind w:left="0"/>
        <w:contextualSpacing w:val="0"/>
        <w:jc w:val="both"/>
        <w:rPr>
          <w:rFonts w:ascii="Times New Roman" w:hAnsi="Times New Roman"/>
          <w:iCs/>
          <w:sz w:val="24"/>
          <w:szCs w:val="24"/>
        </w:rPr>
      </w:pPr>
      <w:r>
        <w:rPr>
          <w:rFonts w:ascii="Times New Roman" w:hAnsi="Times New Roman"/>
          <w:iCs/>
          <w:sz w:val="24"/>
          <w:szCs w:val="24"/>
        </w:rPr>
        <w:t xml:space="preserve">„110. </w:t>
      </w:r>
      <w:r w:rsidRPr="00267FEF">
        <w:rPr>
          <w:rFonts w:ascii="Times New Roman" w:hAnsi="Times New Roman"/>
          <w:iCs/>
          <w:sz w:val="24"/>
          <w:szCs w:val="24"/>
        </w:rPr>
        <w:t>V § 92k odst. 4 se slova „přijme dítě, které se nepodrobilo stanovenému pravidelnému očkování nebo nemá stanovený doklad“ nahrazují slovy „přijetím umožňuje dítěti, které se nepodrobilo stanovenému pravidelnému očkování nebo nemá doklad, že je proti nákaze imunní nebo že se nemůže očkování podrobit pro kontraindikaci, docházku do zařízení“.</w:t>
      </w:r>
      <w:r>
        <w:rPr>
          <w:rFonts w:ascii="Times New Roman" w:hAnsi="Times New Roman"/>
          <w:iCs/>
          <w:sz w:val="24"/>
          <w:szCs w:val="24"/>
        </w:rPr>
        <w:t>“</w:t>
      </w:r>
    </w:p>
    <w:p w:rsidR="004D0149" w:rsidRDefault="004D0149" w:rsidP="00A91D6A">
      <w:pPr>
        <w:pStyle w:val="Odstavecseseznamem"/>
        <w:spacing w:after="0" w:line="240" w:lineRule="auto"/>
        <w:ind w:left="425" w:hanging="425"/>
        <w:contextualSpacing w:val="0"/>
        <w:jc w:val="both"/>
        <w:rPr>
          <w:rFonts w:ascii="Times New Roman" w:hAnsi="Times New Roman"/>
          <w:iCs/>
          <w:sz w:val="24"/>
          <w:szCs w:val="24"/>
        </w:rPr>
      </w:pPr>
    </w:p>
    <w:p w:rsidR="004D0149" w:rsidRDefault="004D0149" w:rsidP="00A91D6A">
      <w:pPr>
        <w:pStyle w:val="Odstavecseseznamem"/>
        <w:numPr>
          <w:ilvl w:val="0"/>
          <w:numId w:val="14"/>
        </w:numPr>
        <w:spacing w:after="0" w:line="240" w:lineRule="auto"/>
        <w:ind w:left="425" w:hanging="425"/>
        <w:contextualSpacing w:val="0"/>
        <w:jc w:val="both"/>
        <w:rPr>
          <w:rFonts w:ascii="Times New Roman" w:hAnsi="Times New Roman"/>
          <w:sz w:val="24"/>
          <w:szCs w:val="24"/>
        </w:rPr>
      </w:pPr>
      <w:r w:rsidRPr="00176FAE">
        <w:rPr>
          <w:rFonts w:ascii="Times New Roman" w:hAnsi="Times New Roman"/>
          <w:sz w:val="24"/>
          <w:szCs w:val="24"/>
        </w:rPr>
        <w:t>V části první čl. I</w:t>
      </w:r>
      <w:r>
        <w:rPr>
          <w:rFonts w:ascii="Times New Roman" w:hAnsi="Times New Roman"/>
          <w:sz w:val="24"/>
          <w:szCs w:val="24"/>
        </w:rPr>
        <w:t xml:space="preserve"> se za bod 110 nový bod X5, který zní:</w:t>
      </w:r>
    </w:p>
    <w:p w:rsidR="004D0149" w:rsidRDefault="004D0149" w:rsidP="00A91D6A">
      <w:pPr>
        <w:pStyle w:val="Odstavecseseznamem"/>
        <w:spacing w:after="0" w:line="240" w:lineRule="auto"/>
        <w:ind w:left="425" w:hanging="425"/>
        <w:contextualSpacing w:val="0"/>
        <w:jc w:val="both"/>
        <w:rPr>
          <w:rFonts w:ascii="Times New Roman" w:hAnsi="Times New Roman"/>
          <w:sz w:val="24"/>
          <w:szCs w:val="24"/>
        </w:rPr>
      </w:pPr>
      <w:r>
        <w:rPr>
          <w:rFonts w:ascii="Times New Roman" w:hAnsi="Times New Roman"/>
          <w:sz w:val="24"/>
          <w:szCs w:val="24"/>
        </w:rPr>
        <w:t xml:space="preserve">„X5. </w:t>
      </w:r>
      <w:r w:rsidRPr="00176FAE">
        <w:rPr>
          <w:rFonts w:ascii="Times New Roman" w:hAnsi="Times New Roman"/>
          <w:sz w:val="24"/>
          <w:szCs w:val="24"/>
        </w:rPr>
        <w:t xml:space="preserve">V </w:t>
      </w:r>
      <w:r>
        <w:rPr>
          <w:rFonts w:ascii="Times New Roman" w:hAnsi="Times New Roman"/>
          <w:sz w:val="24"/>
          <w:szCs w:val="24"/>
        </w:rPr>
        <w:t xml:space="preserve">§ 92k odst. 5 </w:t>
      </w:r>
      <w:r w:rsidRPr="00176FAE">
        <w:rPr>
          <w:rFonts w:ascii="Times New Roman" w:hAnsi="Times New Roman"/>
          <w:sz w:val="24"/>
          <w:szCs w:val="24"/>
        </w:rPr>
        <w:t xml:space="preserve">se </w:t>
      </w:r>
      <w:r>
        <w:rPr>
          <w:rFonts w:ascii="Times New Roman" w:hAnsi="Times New Roman"/>
          <w:sz w:val="24"/>
          <w:szCs w:val="24"/>
        </w:rPr>
        <w:t>slovo „trvalá“ zrušuje.“.</w:t>
      </w:r>
    </w:p>
    <w:p w:rsidR="004D0149" w:rsidRDefault="004D0149" w:rsidP="00A91D6A">
      <w:pPr>
        <w:pStyle w:val="Odstavecseseznamem"/>
        <w:spacing w:after="0" w:line="240" w:lineRule="auto"/>
        <w:ind w:left="425" w:hanging="425"/>
        <w:contextualSpacing w:val="0"/>
        <w:jc w:val="both"/>
        <w:rPr>
          <w:rFonts w:ascii="Times New Roman" w:hAnsi="Times New Roman"/>
          <w:sz w:val="24"/>
          <w:szCs w:val="24"/>
        </w:rPr>
      </w:pPr>
    </w:p>
    <w:p w:rsidR="00244F2F" w:rsidRDefault="00244F2F" w:rsidP="00A91D6A">
      <w:pPr>
        <w:pStyle w:val="Odstavecseseznamem"/>
        <w:spacing w:after="0" w:line="240" w:lineRule="auto"/>
        <w:ind w:left="425" w:hanging="425"/>
        <w:contextualSpacing w:val="0"/>
        <w:jc w:val="both"/>
        <w:rPr>
          <w:rFonts w:ascii="Times New Roman" w:hAnsi="Times New Roman"/>
          <w:sz w:val="24"/>
          <w:szCs w:val="24"/>
        </w:rPr>
      </w:pPr>
    </w:p>
    <w:p w:rsidR="00244F2F" w:rsidRDefault="00244F2F" w:rsidP="00A91D6A">
      <w:pPr>
        <w:pStyle w:val="Odstavecseseznamem"/>
        <w:spacing w:after="0" w:line="240" w:lineRule="auto"/>
        <w:ind w:left="425" w:hanging="425"/>
        <w:contextualSpacing w:val="0"/>
        <w:jc w:val="both"/>
        <w:rPr>
          <w:rFonts w:ascii="Times New Roman" w:hAnsi="Times New Roman"/>
          <w:sz w:val="24"/>
          <w:szCs w:val="24"/>
        </w:rPr>
      </w:pPr>
    </w:p>
    <w:p w:rsidR="00244F2F" w:rsidRDefault="00244F2F">
      <w:pPr>
        <w:widowControl/>
        <w:suppressAutoHyphens w:val="0"/>
        <w:rPr>
          <w:rFonts w:eastAsiaTheme="minorHAnsi" w:cstheme="minorBidi"/>
          <w:kern w:val="0"/>
          <w:lang w:eastAsia="en-US" w:bidi="ar-SA"/>
        </w:rPr>
      </w:pPr>
    </w:p>
    <w:p w:rsidR="004D0149" w:rsidRDefault="004D0149" w:rsidP="00A91D6A">
      <w:pPr>
        <w:pStyle w:val="Odstavecseseznamem"/>
        <w:numPr>
          <w:ilvl w:val="0"/>
          <w:numId w:val="14"/>
        </w:numPr>
        <w:spacing w:after="0" w:line="240" w:lineRule="auto"/>
        <w:ind w:left="425" w:hanging="425"/>
        <w:contextualSpacing w:val="0"/>
        <w:jc w:val="both"/>
        <w:rPr>
          <w:rFonts w:ascii="Times New Roman" w:hAnsi="Times New Roman"/>
          <w:sz w:val="24"/>
          <w:szCs w:val="24"/>
        </w:rPr>
      </w:pPr>
      <w:r w:rsidRPr="00176FAE">
        <w:rPr>
          <w:rFonts w:ascii="Times New Roman" w:hAnsi="Times New Roman"/>
          <w:sz w:val="24"/>
          <w:szCs w:val="24"/>
        </w:rPr>
        <w:t>V části první čl. I</w:t>
      </w:r>
      <w:r>
        <w:rPr>
          <w:rFonts w:ascii="Times New Roman" w:hAnsi="Times New Roman"/>
          <w:sz w:val="24"/>
          <w:szCs w:val="24"/>
        </w:rPr>
        <w:t xml:space="preserve"> se za bod X5 vkládá nový bod X6, který zní:</w:t>
      </w:r>
    </w:p>
    <w:p w:rsidR="004D0149" w:rsidRDefault="004D0149" w:rsidP="00A91D6A">
      <w:pPr>
        <w:pStyle w:val="Odstavecseseznamem"/>
        <w:ind w:left="426" w:hanging="426"/>
        <w:jc w:val="both"/>
        <w:rPr>
          <w:rFonts w:ascii="Times New Roman" w:hAnsi="Times New Roman"/>
          <w:iCs/>
          <w:sz w:val="24"/>
          <w:szCs w:val="24"/>
        </w:rPr>
      </w:pPr>
      <w:r>
        <w:rPr>
          <w:rFonts w:ascii="Times New Roman" w:hAnsi="Times New Roman"/>
          <w:iCs/>
          <w:sz w:val="24"/>
          <w:szCs w:val="24"/>
        </w:rPr>
        <w:t xml:space="preserve">„X6. V </w:t>
      </w:r>
      <w:r w:rsidRPr="00286639">
        <w:rPr>
          <w:rFonts w:ascii="Times New Roman" w:hAnsi="Times New Roman"/>
          <w:iCs/>
          <w:sz w:val="24"/>
          <w:szCs w:val="24"/>
        </w:rPr>
        <w:t>§ 92k odst. 6 písm. b) se slovo „trvalá“ zrušuje</w:t>
      </w:r>
      <w:r>
        <w:rPr>
          <w:rFonts w:ascii="Times New Roman" w:hAnsi="Times New Roman"/>
          <w:iCs/>
          <w:sz w:val="24"/>
          <w:szCs w:val="24"/>
        </w:rPr>
        <w:t>.“.</w:t>
      </w:r>
    </w:p>
    <w:p w:rsidR="00935F2B" w:rsidRDefault="00935F2B" w:rsidP="00A91D6A">
      <w:pPr>
        <w:ind w:left="426" w:hanging="426"/>
      </w:pPr>
    </w:p>
    <w:p w:rsidR="00935F2B" w:rsidRDefault="00935F2B"/>
    <w:p w:rsidR="00B555B3" w:rsidRDefault="00B555B3">
      <w:pPr>
        <w:widowControl/>
        <w:suppressAutoHyphens w:val="0"/>
        <w:rPr>
          <w:b/>
        </w:rPr>
      </w:pPr>
    </w:p>
    <w:p w:rsidR="00935F2B" w:rsidRDefault="004D0149" w:rsidP="004D0149">
      <w:pPr>
        <w:pStyle w:val="PNposlanec"/>
      </w:pPr>
      <w:r>
        <w:t>Poslanec Jan Farský</w:t>
      </w:r>
    </w:p>
    <w:p w:rsidR="00935F2B" w:rsidRPr="004D0149" w:rsidRDefault="004D0149">
      <w:pPr>
        <w:rPr>
          <w:i/>
        </w:rPr>
      </w:pPr>
      <w:r w:rsidRPr="004D0149">
        <w:rPr>
          <w:i/>
        </w:rPr>
        <w:t>SD 4072</w:t>
      </w:r>
    </w:p>
    <w:p w:rsidR="00935F2B" w:rsidRDefault="00935F2B"/>
    <w:p w:rsidR="004D0149" w:rsidRPr="005A5D23" w:rsidRDefault="004D0149" w:rsidP="004D0149">
      <w:pPr>
        <w:jc w:val="both"/>
        <w:rPr>
          <w:rFonts w:eastAsia="TimesNewRoman,Bold"/>
          <w:bCs/>
        </w:rPr>
      </w:pPr>
      <w:r w:rsidRPr="005A5D23">
        <w:rPr>
          <w:rFonts w:eastAsia="TimesNewRoman,Bold"/>
          <w:bCs/>
        </w:rPr>
        <w:t>V</w:t>
      </w:r>
      <w:r>
        <w:rPr>
          <w:rFonts w:eastAsia="TimesNewRoman,Bold"/>
          <w:bCs/>
        </w:rPr>
        <w:t xml:space="preserve"> části první, </w:t>
      </w:r>
      <w:r w:rsidRPr="005A5D23">
        <w:rPr>
          <w:rFonts w:eastAsia="TimesNewRoman,Bold"/>
          <w:bCs/>
        </w:rPr>
        <w:t xml:space="preserve">čl. I se </w:t>
      </w:r>
      <w:r w:rsidR="004C6EC8">
        <w:rPr>
          <w:rFonts w:eastAsia="TimesNewRoman,Bold"/>
          <w:bCs/>
        </w:rPr>
        <w:t xml:space="preserve">za bod 17 </w:t>
      </w:r>
      <w:r w:rsidRPr="005A5D23">
        <w:rPr>
          <w:rFonts w:eastAsia="TimesNewRoman,Bold"/>
          <w:bCs/>
        </w:rPr>
        <w:t>vkládá nový bod</w:t>
      </w:r>
      <w:r w:rsidR="004C6EC8">
        <w:rPr>
          <w:rFonts w:eastAsia="TimesNewRoman,Bold"/>
          <w:bCs/>
        </w:rPr>
        <w:t xml:space="preserve"> 17a</w:t>
      </w:r>
      <w:r w:rsidRPr="005A5D23">
        <w:rPr>
          <w:rFonts w:eastAsia="TimesNewRoman,Bold"/>
          <w:bCs/>
        </w:rPr>
        <w:t>, který zní:</w:t>
      </w:r>
    </w:p>
    <w:p w:rsidR="004D0149" w:rsidRPr="00D00D22" w:rsidRDefault="004C6EC8" w:rsidP="004D0149">
      <w:pPr>
        <w:pStyle w:val="Odstavecseseznamem"/>
        <w:autoSpaceDE w:val="0"/>
        <w:autoSpaceDN w:val="0"/>
        <w:adjustRightInd w:val="0"/>
        <w:spacing w:before="120" w:after="0" w:line="240" w:lineRule="auto"/>
        <w:ind w:left="66"/>
        <w:jc w:val="both"/>
        <w:rPr>
          <w:rFonts w:ascii="Times New Roman" w:hAnsi="Times New Roman"/>
          <w:i/>
          <w:sz w:val="24"/>
          <w:szCs w:val="24"/>
          <w:u w:val="single"/>
        </w:rPr>
      </w:pPr>
      <w:r>
        <w:rPr>
          <w:rFonts w:ascii="Times New Roman" w:hAnsi="Times New Roman"/>
          <w:sz w:val="24"/>
          <w:szCs w:val="24"/>
        </w:rPr>
        <w:t>„</w:t>
      </w:r>
      <w:r w:rsidR="004D0149">
        <w:rPr>
          <w:rFonts w:ascii="Times New Roman" w:hAnsi="Times New Roman"/>
          <w:sz w:val="24"/>
          <w:szCs w:val="24"/>
        </w:rPr>
        <w:t>1</w:t>
      </w:r>
      <w:r>
        <w:rPr>
          <w:rFonts w:ascii="Times New Roman" w:hAnsi="Times New Roman"/>
          <w:sz w:val="24"/>
          <w:szCs w:val="24"/>
        </w:rPr>
        <w:t>7a</w:t>
      </w:r>
      <w:r w:rsidR="004D0149">
        <w:rPr>
          <w:rFonts w:ascii="Times New Roman" w:hAnsi="Times New Roman"/>
          <w:sz w:val="24"/>
          <w:szCs w:val="24"/>
        </w:rPr>
        <w:t xml:space="preserve">. </w:t>
      </w:r>
      <w:r w:rsidR="004D0149" w:rsidRPr="00D00D22">
        <w:rPr>
          <w:rFonts w:ascii="Times New Roman" w:hAnsi="Times New Roman"/>
          <w:sz w:val="24"/>
          <w:szCs w:val="24"/>
        </w:rPr>
        <w:t xml:space="preserve">V § 9 odst. 1 se </w:t>
      </w:r>
      <w:r w:rsidR="004D0149">
        <w:rPr>
          <w:rFonts w:ascii="Times New Roman" w:hAnsi="Times New Roman"/>
          <w:sz w:val="24"/>
          <w:szCs w:val="24"/>
        </w:rPr>
        <w:t xml:space="preserve">v </w:t>
      </w:r>
      <w:r w:rsidR="004D0149" w:rsidRPr="00D00D22">
        <w:rPr>
          <w:rFonts w:ascii="Times New Roman" w:hAnsi="Times New Roman"/>
          <w:sz w:val="24"/>
          <w:szCs w:val="24"/>
        </w:rPr>
        <w:t>písm</w:t>
      </w:r>
      <w:r w:rsidR="004D0149">
        <w:rPr>
          <w:rFonts w:ascii="Times New Roman" w:hAnsi="Times New Roman"/>
          <w:sz w:val="24"/>
          <w:szCs w:val="24"/>
        </w:rPr>
        <w:t>enu</w:t>
      </w:r>
      <w:r w:rsidR="004D0149" w:rsidRPr="00D00D22">
        <w:rPr>
          <w:rFonts w:ascii="Times New Roman" w:hAnsi="Times New Roman"/>
          <w:sz w:val="24"/>
          <w:szCs w:val="24"/>
        </w:rPr>
        <w:t xml:space="preserve"> a) vypouští slova „a podrobilo se stanoveným pravidelným očkováním nebo má doklad, že je proti nákaze</w:t>
      </w:r>
      <w:r w:rsidR="004D0149">
        <w:rPr>
          <w:rFonts w:ascii="Times New Roman" w:hAnsi="Times New Roman"/>
          <w:sz w:val="24"/>
          <w:szCs w:val="24"/>
        </w:rPr>
        <w:t xml:space="preserve"> </w:t>
      </w:r>
      <w:r w:rsidR="004D0149" w:rsidRPr="00D00D22">
        <w:rPr>
          <w:rFonts w:ascii="Times New Roman" w:hAnsi="Times New Roman"/>
          <w:sz w:val="24"/>
          <w:szCs w:val="24"/>
        </w:rPr>
        <w:t>imunní nebo že se nemůže očkování podrobit pro trvalou kontraindikaci,</w:t>
      </w:r>
      <w:r w:rsidR="004D0149">
        <w:rPr>
          <w:rFonts w:ascii="Times New Roman" w:hAnsi="Times New Roman"/>
          <w:sz w:val="24"/>
          <w:szCs w:val="24"/>
        </w:rPr>
        <w:t>“</w:t>
      </w:r>
      <w:r>
        <w:rPr>
          <w:rFonts w:ascii="Times New Roman" w:hAnsi="Times New Roman"/>
          <w:sz w:val="24"/>
          <w:szCs w:val="24"/>
        </w:rPr>
        <w:t>.</w:t>
      </w:r>
    </w:p>
    <w:p w:rsidR="00935F2B" w:rsidRDefault="00935F2B"/>
    <w:p w:rsidR="004D0149" w:rsidRDefault="004D0149"/>
    <w:p w:rsidR="004D0149" w:rsidRDefault="004D0149"/>
    <w:p w:rsidR="004D0149" w:rsidRDefault="004D0149"/>
    <w:p w:rsidR="004D0149" w:rsidRDefault="004D0149"/>
    <w:p w:rsidR="004D0149" w:rsidRDefault="004D0149"/>
    <w:p w:rsidR="004D0149" w:rsidRDefault="004D0149"/>
    <w:p w:rsidR="004D0149" w:rsidRDefault="004D0149"/>
    <w:p w:rsidR="004D0149" w:rsidRDefault="004D0149"/>
    <w:p w:rsidR="004D0149" w:rsidRDefault="004D0149"/>
    <w:p w:rsidR="004D0149" w:rsidRDefault="004D0149"/>
    <w:p w:rsidR="000C6893" w:rsidRDefault="000C6893">
      <w:pPr>
        <w:jc w:val="center"/>
      </w:pPr>
      <w:r>
        <w:t xml:space="preserve">V Praze </w:t>
      </w:r>
      <w:r w:rsidR="00A85653">
        <w:t>24</w:t>
      </w:r>
      <w:r w:rsidR="000F1944">
        <w:t>. ledna 2020</w:t>
      </w:r>
    </w:p>
    <w:p w:rsidR="000C6893" w:rsidRDefault="000C6893">
      <w:pPr>
        <w:jc w:val="center"/>
      </w:pPr>
    </w:p>
    <w:p w:rsidR="000C6893" w:rsidRDefault="000C6893">
      <w:pPr>
        <w:jc w:val="center"/>
      </w:pPr>
    </w:p>
    <w:p w:rsidR="000F1944" w:rsidRDefault="000F1944">
      <w:pPr>
        <w:jc w:val="center"/>
      </w:pPr>
    </w:p>
    <w:p w:rsidR="000F1944" w:rsidRDefault="000F1944">
      <w:pPr>
        <w:jc w:val="center"/>
      </w:pPr>
    </w:p>
    <w:p w:rsidR="000C6893" w:rsidRDefault="000C6893">
      <w:pPr>
        <w:jc w:val="center"/>
      </w:pPr>
    </w:p>
    <w:p w:rsidR="000C6893" w:rsidRDefault="00E2492B">
      <w:pPr>
        <w:jc w:val="center"/>
      </w:pPr>
      <w:r>
        <w:t>PhDr. Olga Richterová, Ph.D.</w:t>
      </w:r>
      <w:r w:rsidR="00A85653">
        <w:t>, v.r.</w:t>
      </w:r>
      <w:bookmarkStart w:id="5" w:name="_GoBack"/>
      <w:bookmarkEnd w:id="5"/>
    </w:p>
    <w:p w:rsidR="000C6893" w:rsidRDefault="000C6893">
      <w:pPr>
        <w:jc w:val="center"/>
      </w:pPr>
      <w:r>
        <w:t>zpravodaj</w:t>
      </w:r>
      <w:r w:rsidR="00E2492B">
        <w:t>ka</w:t>
      </w:r>
      <w:r>
        <w:t xml:space="preserve"> garančního výboru</w:t>
      </w:r>
      <w:r w:rsidR="00E2492B">
        <w:t xml:space="preserve"> pro zdravotnictví</w:t>
      </w:r>
    </w:p>
    <w:sectPr w:rsidR="000C6893" w:rsidSect="00087102">
      <w:headerReference w:type="default" r:id="rId8"/>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92B" w:rsidRDefault="00E2492B" w:rsidP="00087102">
      <w:r>
        <w:separator/>
      </w:r>
    </w:p>
  </w:endnote>
  <w:endnote w:type="continuationSeparator" w:id="0">
    <w:p w:rsidR="00E2492B" w:rsidRDefault="00E2492B"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Roboto">
    <w:altName w:val="Times New Roman"/>
    <w:charset w:val="00"/>
    <w:family w:val="auto"/>
    <w:pitch w:val="default"/>
  </w:font>
  <w:font w:name="TimesNewRoman,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92B" w:rsidRDefault="00E2492B" w:rsidP="00087102">
      <w:r>
        <w:separator/>
      </w:r>
    </w:p>
  </w:footnote>
  <w:footnote w:type="continuationSeparator" w:id="0">
    <w:p w:rsidR="00E2492B" w:rsidRDefault="00E2492B"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02" w:rsidRDefault="00087102">
    <w:pPr>
      <w:pStyle w:val="Zhlav"/>
      <w:jc w:val="center"/>
    </w:pPr>
    <w:r>
      <w:fldChar w:fldCharType="begin"/>
    </w:r>
    <w:r>
      <w:instrText>PAGE   \* MERGEFORMAT</w:instrText>
    </w:r>
    <w:r>
      <w:fldChar w:fldCharType="separate"/>
    </w:r>
    <w:r w:rsidR="00A85653">
      <w:rPr>
        <w:noProof/>
      </w:rPr>
      <w:t>9</w:t>
    </w:r>
    <w:r>
      <w:fldChar w:fldCharType="end"/>
    </w:r>
  </w:p>
  <w:p w:rsidR="00087102" w:rsidRDefault="000871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2ADB430B"/>
    <w:multiLevelType w:val="hybridMultilevel"/>
    <w:tmpl w:val="66B0D0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FB62620"/>
    <w:multiLevelType w:val="hybridMultilevel"/>
    <w:tmpl w:val="E12630F4"/>
    <w:lvl w:ilvl="0" w:tplc="5B22B20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30A440A"/>
    <w:multiLevelType w:val="hybridMultilevel"/>
    <w:tmpl w:val="7E8C6912"/>
    <w:lvl w:ilvl="0" w:tplc="04050011">
      <w:start w:val="1"/>
      <w:numFmt w:val="decimal"/>
      <w:lvlText w:val="%1)"/>
      <w:lvlJc w:val="left"/>
      <w:pPr>
        <w:ind w:left="360" w:hanging="360"/>
      </w:pPr>
      <w:rPr>
        <w:rFonts w:hint="default"/>
      </w:rPr>
    </w:lvl>
    <w:lvl w:ilvl="1" w:tplc="04050017">
      <w:start w:val="1"/>
      <w:numFmt w:val="lowerLetter"/>
      <w:lvlText w:val="%2)"/>
      <w:lvlJc w:val="left"/>
      <w:pPr>
        <w:ind w:left="1080" w:hanging="360"/>
      </w:pPr>
      <w:rPr>
        <w:rFonts w:cs="Times New Roman"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370B716C"/>
    <w:multiLevelType w:val="hybridMultilevel"/>
    <w:tmpl w:val="66B0D0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EA16080"/>
    <w:multiLevelType w:val="multilevel"/>
    <w:tmpl w:val="D2AED6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55C52BB7"/>
    <w:multiLevelType w:val="hybridMultilevel"/>
    <w:tmpl w:val="8EEEB1CA"/>
    <w:lvl w:ilvl="0" w:tplc="2A1CDBD8">
      <w:start w:val="1"/>
      <w:numFmt w:val="decimal"/>
      <w:lvlText w:val="%1."/>
      <w:lvlJc w:val="left"/>
      <w:pPr>
        <w:ind w:left="720" w:hanging="360"/>
      </w:pPr>
      <w:rPr>
        <w:rFonts w:hint="default"/>
        <w:i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60551A8"/>
    <w:multiLevelType w:val="hybridMultilevel"/>
    <w:tmpl w:val="A23A15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BE22F43"/>
    <w:multiLevelType w:val="hybridMultilevel"/>
    <w:tmpl w:val="8EEEB1CA"/>
    <w:lvl w:ilvl="0" w:tplc="2A1CDBD8">
      <w:start w:val="1"/>
      <w:numFmt w:val="decimal"/>
      <w:lvlText w:val="%1."/>
      <w:lvlJc w:val="left"/>
      <w:pPr>
        <w:ind w:left="720" w:hanging="360"/>
      </w:pPr>
      <w:rPr>
        <w:rFonts w:hint="default"/>
        <w:i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0C5361A"/>
    <w:multiLevelType w:val="multilevel"/>
    <w:tmpl w:val="A82406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63DE0614"/>
    <w:multiLevelType w:val="hybridMultilevel"/>
    <w:tmpl w:val="50D2FD1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65775C7A"/>
    <w:multiLevelType w:val="multilevel"/>
    <w:tmpl w:val="E24E68C4"/>
    <w:lvl w:ilvl="0">
      <w:start w:val="1"/>
      <w:numFmt w:val="decimal"/>
      <w:lvlText w:val="%1."/>
      <w:lvlJc w:val="left"/>
      <w:pPr>
        <w:ind w:left="72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BBF1C72"/>
    <w:multiLevelType w:val="hybridMultilevel"/>
    <w:tmpl w:val="8E166310"/>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5"/>
  </w:num>
  <w:num w:numId="5">
    <w:abstractNumId w:val="11"/>
  </w:num>
  <w:num w:numId="6">
    <w:abstractNumId w:val="4"/>
  </w:num>
  <w:num w:numId="7">
    <w:abstractNumId w:val="8"/>
  </w:num>
  <w:num w:numId="8">
    <w:abstractNumId w:val="13"/>
  </w:num>
  <w:num w:numId="9">
    <w:abstractNumId w:val="10"/>
  </w:num>
  <w:num w:numId="10">
    <w:abstractNumId w:val="6"/>
  </w:num>
  <w:num w:numId="11">
    <w:abstractNumId w:val="12"/>
  </w:num>
  <w:num w:numId="12">
    <w:abstractNumId w:val="3"/>
  </w:num>
  <w:num w:numId="13">
    <w:abstractNumId w:val="9"/>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92B"/>
    <w:rsid w:val="00027CD3"/>
    <w:rsid w:val="00087102"/>
    <w:rsid w:val="000C6893"/>
    <w:rsid w:val="000E51FB"/>
    <w:rsid w:val="000F1944"/>
    <w:rsid w:val="001126CE"/>
    <w:rsid w:val="001401D4"/>
    <w:rsid w:val="00177CE2"/>
    <w:rsid w:val="001F47B7"/>
    <w:rsid w:val="00244F2F"/>
    <w:rsid w:val="0033714E"/>
    <w:rsid w:val="003F6020"/>
    <w:rsid w:val="00442A83"/>
    <w:rsid w:val="004C6EC8"/>
    <w:rsid w:val="004D0149"/>
    <w:rsid w:val="00511F8C"/>
    <w:rsid w:val="00513A59"/>
    <w:rsid w:val="005F70FF"/>
    <w:rsid w:val="00633C8B"/>
    <w:rsid w:val="006706ED"/>
    <w:rsid w:val="006D7415"/>
    <w:rsid w:val="006E035D"/>
    <w:rsid w:val="007A485C"/>
    <w:rsid w:val="00935F2B"/>
    <w:rsid w:val="00A640AE"/>
    <w:rsid w:val="00A85653"/>
    <w:rsid w:val="00A91D6A"/>
    <w:rsid w:val="00AA657B"/>
    <w:rsid w:val="00B555B3"/>
    <w:rsid w:val="00C90975"/>
    <w:rsid w:val="00CA20B3"/>
    <w:rsid w:val="00E0146D"/>
    <w:rsid w:val="00E2492B"/>
    <w:rsid w:val="00E74C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1AEE281"/>
  <w15:chartTrackingRefBased/>
  <w15:docId w15:val="{D59FB2C6-5EBF-4098-9C88-A7CD1741F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styleId="Odstavecseseznamem">
    <w:name w:val="List Paragraph"/>
    <w:basedOn w:val="Normln"/>
    <w:uiPriority w:val="99"/>
    <w:qFormat/>
    <w:rsid w:val="00027CD3"/>
    <w:pPr>
      <w:widowControl/>
      <w:suppressAutoHyphens w:val="0"/>
      <w:spacing w:after="200" w:line="276" w:lineRule="auto"/>
      <w:ind w:left="720"/>
      <w:contextualSpacing/>
    </w:pPr>
    <w:rPr>
      <w:rFonts w:asciiTheme="minorHAnsi" w:eastAsiaTheme="minorHAnsi" w:hAnsiTheme="minorHAnsi" w:cstheme="minorBidi"/>
      <w:kern w:val="0"/>
      <w:sz w:val="22"/>
      <w:szCs w:val="22"/>
      <w:lang w:eastAsia="en-US" w:bidi="ar-SA"/>
    </w:rPr>
  </w:style>
  <w:style w:type="character" w:customStyle="1" w:styleId="Zkladntext3">
    <w:name w:val="Základní text (3)_"/>
    <w:basedOn w:val="Standardnpsmoodstavce"/>
    <w:link w:val="Zkladntext30"/>
    <w:rsid w:val="00935F2B"/>
    <w:rPr>
      <w:b/>
      <w:bCs/>
      <w:sz w:val="28"/>
      <w:szCs w:val="28"/>
      <w:shd w:val="clear" w:color="auto" w:fill="FFFFFF"/>
    </w:rPr>
  </w:style>
  <w:style w:type="character" w:customStyle="1" w:styleId="Zkladntext2">
    <w:name w:val="Základní text (2)_"/>
    <w:basedOn w:val="Standardnpsmoodstavce"/>
    <w:link w:val="Zkladntext20"/>
    <w:rsid w:val="00935F2B"/>
    <w:rPr>
      <w:b/>
      <w:bCs/>
      <w:sz w:val="32"/>
      <w:szCs w:val="32"/>
      <w:shd w:val="clear" w:color="auto" w:fill="FFFFFF"/>
    </w:rPr>
  </w:style>
  <w:style w:type="paragraph" w:customStyle="1" w:styleId="Zkladntext30">
    <w:name w:val="Základní text (3)"/>
    <w:basedOn w:val="Normln"/>
    <w:link w:val="Zkladntext3"/>
    <w:rsid w:val="00935F2B"/>
    <w:pPr>
      <w:shd w:val="clear" w:color="auto" w:fill="FFFFFF"/>
      <w:suppressAutoHyphens w:val="0"/>
      <w:spacing w:line="398" w:lineRule="auto"/>
      <w:jc w:val="center"/>
    </w:pPr>
    <w:rPr>
      <w:rFonts w:eastAsia="Times New Roman" w:cs="Times New Roman"/>
      <w:b/>
      <w:bCs/>
      <w:kern w:val="0"/>
      <w:sz w:val="28"/>
      <w:szCs w:val="28"/>
      <w:lang w:eastAsia="cs-CZ" w:bidi="ar-SA"/>
    </w:rPr>
  </w:style>
  <w:style w:type="paragraph" w:customStyle="1" w:styleId="Zkladntext20">
    <w:name w:val="Základní text (2)"/>
    <w:basedOn w:val="Normln"/>
    <w:link w:val="Zkladntext2"/>
    <w:rsid w:val="00935F2B"/>
    <w:pPr>
      <w:shd w:val="clear" w:color="auto" w:fill="FFFFFF"/>
      <w:suppressAutoHyphens w:val="0"/>
      <w:spacing w:line="209" w:lineRule="auto"/>
    </w:pPr>
    <w:rPr>
      <w:rFonts w:eastAsia="Times New Roman" w:cs="Times New Roman"/>
      <w:b/>
      <w:bCs/>
      <w:kern w:val="0"/>
      <w:sz w:val="32"/>
      <w:szCs w:val="32"/>
      <w:lang w:eastAsia="cs-CZ" w:bidi="ar-SA"/>
    </w:rPr>
  </w:style>
  <w:style w:type="paragraph" w:styleId="Textbubliny">
    <w:name w:val="Balloon Text"/>
    <w:basedOn w:val="Normln"/>
    <w:link w:val="TextbublinyChar"/>
    <w:uiPriority w:val="99"/>
    <w:semiHidden/>
    <w:unhideWhenUsed/>
    <w:rsid w:val="00B555B3"/>
    <w:rPr>
      <w:rFonts w:ascii="Segoe UI" w:hAnsi="Segoe UI"/>
      <w:sz w:val="18"/>
      <w:szCs w:val="16"/>
    </w:rPr>
  </w:style>
  <w:style w:type="character" w:customStyle="1" w:styleId="TextbublinyChar">
    <w:name w:val="Text bubliny Char"/>
    <w:basedOn w:val="Standardnpsmoodstavce"/>
    <w:link w:val="Textbubliny"/>
    <w:uiPriority w:val="99"/>
    <w:semiHidden/>
    <w:rsid w:val="00B555B3"/>
    <w:rPr>
      <w:rFonts w:ascii="Segoe UI" w:eastAsia="SimSun" w:hAnsi="Segoe UI" w:cs="Mangal"/>
      <w:kern w:val="1"/>
      <w:sz w:val="18"/>
      <w:szCs w:val="16"/>
      <w:lang w:eastAsia="zh-CN" w:bidi="hi-IN"/>
    </w:rPr>
  </w:style>
  <w:style w:type="paragraph" w:styleId="Normlnweb">
    <w:name w:val="Normal (Web)"/>
    <w:basedOn w:val="Normln"/>
    <w:uiPriority w:val="99"/>
    <w:unhideWhenUsed/>
    <w:rsid w:val="00442A83"/>
    <w:pPr>
      <w:widowControl/>
      <w:suppressAutoHyphens w:val="0"/>
      <w:spacing w:before="100" w:beforeAutospacing="1" w:after="142" w:line="288" w:lineRule="auto"/>
    </w:pPr>
    <w:rPr>
      <w:rFonts w:eastAsia="Times New Roman" w:cs="Times New Roman"/>
      <w:kern w:val="0"/>
      <w:lang w:eastAsia="cs-CZ" w:bidi="ar-SA"/>
    </w:rPr>
  </w:style>
  <w:style w:type="character" w:styleId="Hypertextovodkaz">
    <w:name w:val="Hyperlink"/>
    <w:basedOn w:val="Standardnpsmoodstavce"/>
    <w:uiPriority w:val="99"/>
    <w:semiHidden/>
    <w:unhideWhenUsed/>
    <w:rsid w:val="00442A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521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spi://module='ASPI'&amp;link='258/2000%20Sb.%252378'&amp;ucin-k-dni='30.12.99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98</TotalTime>
  <Pages>9</Pages>
  <Words>2974</Words>
  <Characters>17550</Characters>
  <Application>Microsoft Office Word</Application>
  <DocSecurity>0</DocSecurity>
  <Lines>146</Lines>
  <Paragraphs>40</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20484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5</cp:revision>
  <cp:lastPrinted>2020-01-23T10:09:00Z</cp:lastPrinted>
  <dcterms:created xsi:type="dcterms:W3CDTF">2020-01-21T16:58:00Z</dcterms:created>
  <dcterms:modified xsi:type="dcterms:W3CDTF">2020-01-24T09:34:00Z</dcterms:modified>
</cp:coreProperties>
</file>