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FF4" w:rsidRPr="00867383" w:rsidRDefault="00776FF4" w:rsidP="00776FF4">
      <w:pPr>
        <w:autoSpaceDE w:val="0"/>
        <w:autoSpaceDN w:val="0"/>
        <w:adjustRightInd w:val="0"/>
        <w:spacing w:after="0" w:line="360" w:lineRule="auto"/>
        <w:jc w:val="center"/>
        <w:rPr>
          <w:rFonts w:hAnsi="Times New Roman" w:cs="Times New Roman"/>
          <w:b/>
          <w:sz w:val="23"/>
          <w:szCs w:val="23"/>
          <w:lang w:eastAsia="en-US"/>
        </w:rPr>
      </w:pPr>
      <w:bookmarkStart w:id="0" w:name="_GoBack"/>
      <w:bookmarkEnd w:id="0"/>
    </w:p>
    <w:p w:rsidR="00776FF4" w:rsidRPr="00867383" w:rsidRDefault="00776FF4" w:rsidP="00776FF4">
      <w:pPr>
        <w:autoSpaceDE w:val="0"/>
        <w:autoSpaceDN w:val="0"/>
        <w:adjustRightInd w:val="0"/>
        <w:spacing w:after="0" w:line="360" w:lineRule="auto"/>
        <w:jc w:val="center"/>
        <w:rPr>
          <w:rFonts w:hAnsi="Times New Roman" w:cs="Times New Roman"/>
          <w:b/>
          <w:sz w:val="23"/>
          <w:szCs w:val="23"/>
          <w:lang w:eastAsia="en-US"/>
        </w:rPr>
      </w:pPr>
    </w:p>
    <w:p w:rsidR="00C4530F" w:rsidRPr="00867383" w:rsidRDefault="00797647" w:rsidP="00776FF4">
      <w:pPr>
        <w:autoSpaceDE w:val="0"/>
        <w:autoSpaceDN w:val="0"/>
        <w:adjustRightInd w:val="0"/>
        <w:spacing w:after="0" w:line="360" w:lineRule="auto"/>
        <w:jc w:val="center"/>
        <w:rPr>
          <w:rFonts w:hAnsi="Times New Roman" w:cs="Times New Roman"/>
          <w:b/>
          <w:lang w:eastAsia="en-US"/>
        </w:rPr>
      </w:pPr>
      <w:r w:rsidRPr="00867383">
        <w:rPr>
          <w:rFonts w:eastAsia="Times New Roman" w:hAnsi="Times New Roman" w:cs="Times New Roman"/>
          <w:b/>
          <w:lang w:bidi="cs-CZ"/>
        </w:rPr>
        <w:t>PROHLÁŠENÍ</w:t>
      </w:r>
      <w:r w:rsidRPr="00867383">
        <w:rPr>
          <w:rFonts w:eastAsia="Times New Roman" w:hAnsi="Times New Roman" w:cs="Times New Roman"/>
          <w:b/>
          <w:lang w:bidi="cs-CZ"/>
        </w:rPr>
        <w:br/>
        <w:t>NĚKTERÝCH EVROPSKÝCH VLÁD O FÁZI</w:t>
      </w:r>
      <w:r w:rsidRPr="00867383">
        <w:rPr>
          <w:rFonts w:eastAsia="Times New Roman" w:hAnsi="Times New Roman" w:cs="Times New Roman"/>
          <w:b/>
          <w:lang w:bidi="cs-CZ"/>
        </w:rPr>
        <w:br/>
        <w:t xml:space="preserve">VYUŽÍVÁNÍ NOSNÝCH RAKET ARIANE, VEGA A SOJUZ Z </w:t>
      </w:r>
      <w:r w:rsidRPr="00867383">
        <w:rPr>
          <w:rFonts w:eastAsia="Times New Roman" w:hAnsi="Times New Roman" w:cs="Times New Roman"/>
          <w:b/>
          <w:lang w:bidi="cs-CZ"/>
        </w:rPr>
        <w:br/>
        <w:t>GUYANSKÉHO KOSMICKÉHO CENTRA</w:t>
      </w:r>
    </w:p>
    <w:p w:rsidR="00776FF4" w:rsidRPr="00867383" w:rsidRDefault="00776FF4" w:rsidP="00D21655">
      <w:pPr>
        <w:autoSpaceDE w:val="0"/>
        <w:autoSpaceDN w:val="0"/>
        <w:adjustRightInd w:val="0"/>
        <w:spacing w:after="0" w:line="360" w:lineRule="auto"/>
        <w:jc w:val="both"/>
        <w:rPr>
          <w:rFonts w:hAnsi="Times New Roman" w:cs="Times New Roman"/>
          <w:lang w:eastAsia="en-US"/>
        </w:rPr>
      </w:pPr>
    </w:p>
    <w:p w:rsidR="00776FF4" w:rsidRPr="00867383" w:rsidRDefault="00776FF4" w:rsidP="00D21655">
      <w:pPr>
        <w:autoSpaceDE w:val="0"/>
        <w:autoSpaceDN w:val="0"/>
        <w:adjustRightInd w:val="0"/>
        <w:spacing w:after="0" w:line="360" w:lineRule="auto"/>
        <w:jc w:val="both"/>
        <w:rPr>
          <w:rFonts w:hAnsi="Times New Roman" w:cs="Times New Roman"/>
          <w:lang w:eastAsia="en-US"/>
        </w:rPr>
      </w:pPr>
    </w:p>
    <w:p w:rsidR="00776FF4" w:rsidRPr="00867383" w:rsidRDefault="00776FF4"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Rakouská republika,</w:t>
      </w: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Belgické království,</w:t>
      </w: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Česká republika,</w:t>
      </w: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Dánské království,</w:t>
      </w: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Estonská republika,</w:t>
      </w: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Finská republika,</w:t>
      </w: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Francouzská republika,</w:t>
      </w: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Spolková republika Německo,</w:t>
      </w: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Maďarsko,</w:t>
      </w: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Irská republika,</w:t>
      </w: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Italská republika,</w:t>
      </w: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Lucemburské velkovévodství,</w:t>
      </w: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Nizozemské království,</w:t>
      </w: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Norské království,</w:t>
      </w: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Španělské království,</w:t>
      </w: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Švédské království,</w:t>
      </w: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Švýcarské konfederace,</w:t>
      </w: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Spojené království Velké Británie a Severního Irska,</w:t>
      </w:r>
    </w:p>
    <w:p w:rsidR="00776FF4" w:rsidRPr="00867383" w:rsidRDefault="00776FF4"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Tedy vlády států</w:t>
      </w:r>
      <w:r w:rsidR="00E60DF0">
        <w:rPr>
          <w:rFonts w:eastAsia="Times New Roman" w:hAnsi="Times New Roman" w:cs="Times New Roman"/>
          <w:lang w:bidi="cs-CZ"/>
        </w:rPr>
        <w:t>, které jsou stranou</w:t>
      </w:r>
      <w:r w:rsidRPr="00867383">
        <w:rPr>
          <w:rFonts w:eastAsia="Times New Roman" w:hAnsi="Times New Roman" w:cs="Times New Roman"/>
          <w:lang w:bidi="cs-CZ"/>
        </w:rPr>
        <w:t xml:space="preserve"> Prohlášení o fázi využívání nosných raket Ariane, Vega a Sojuz z Guyanského kosmického centra (CSG), které bylo dokončeno dne 30. března 2007 a vstoupilo v platnost dne 26. listopadu 2009 a uplatňuje se od 1. ledna 2009 do 31. prosince 2020 (dále jen </w:t>
      </w:r>
      <w:r w:rsidR="00867383" w:rsidRPr="00867383">
        <w:rPr>
          <w:rFonts w:eastAsia="Times New Roman" w:hAnsi="Times New Roman" w:cs="Times New Roman"/>
          <w:lang w:bidi="cs-CZ"/>
        </w:rPr>
        <w:t>„</w:t>
      </w:r>
      <w:r w:rsidRPr="00867383">
        <w:rPr>
          <w:rFonts w:eastAsia="Times New Roman" w:hAnsi="Times New Roman" w:cs="Times New Roman"/>
          <w:lang w:bidi="cs-CZ"/>
        </w:rPr>
        <w:t>Prohlášení z roku 2007</w:t>
      </w:r>
      <w:r w:rsidR="00867383" w:rsidRPr="00867383">
        <w:rPr>
          <w:rFonts w:eastAsia="Times New Roman" w:hAnsi="Times New Roman" w:cs="Times New Roman"/>
          <w:lang w:bidi="cs-CZ"/>
        </w:rPr>
        <w:t>“</w:t>
      </w:r>
      <w:r w:rsidRPr="00867383">
        <w:rPr>
          <w:rFonts w:eastAsia="Times New Roman" w:hAnsi="Times New Roman" w:cs="Times New Roman"/>
          <w:lang w:bidi="cs-CZ"/>
        </w:rPr>
        <w:t>)</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9A5C12" w:rsidRDefault="00797647" w:rsidP="00D21655">
      <w:pPr>
        <w:autoSpaceDE w:val="0"/>
        <w:autoSpaceDN w:val="0"/>
        <w:adjustRightInd w:val="0"/>
        <w:spacing w:after="0" w:line="360" w:lineRule="auto"/>
        <w:jc w:val="both"/>
        <w:rPr>
          <w:rFonts w:eastAsia="Times New Roman" w:hAnsi="Times New Roman" w:cs="Times New Roman"/>
          <w:lang w:bidi="cs-CZ"/>
        </w:rPr>
      </w:pPr>
      <w:r w:rsidRPr="00867383">
        <w:rPr>
          <w:rFonts w:eastAsia="Times New Roman" w:hAnsi="Times New Roman" w:cs="Times New Roman"/>
          <w:lang w:bidi="cs-CZ"/>
        </w:rPr>
        <w:t xml:space="preserve">dále jen </w:t>
      </w:r>
      <w:r w:rsidR="00867383" w:rsidRPr="00867383">
        <w:rPr>
          <w:rFonts w:eastAsia="Times New Roman" w:hAnsi="Times New Roman" w:cs="Times New Roman"/>
          <w:lang w:bidi="cs-CZ"/>
        </w:rPr>
        <w:t>„</w:t>
      </w:r>
      <w:r w:rsidR="00E60DF0">
        <w:rPr>
          <w:rFonts w:eastAsia="Times New Roman" w:hAnsi="Times New Roman" w:cs="Times New Roman"/>
          <w:lang w:bidi="cs-CZ"/>
        </w:rPr>
        <w:t>s</w:t>
      </w:r>
      <w:r w:rsidRPr="00867383">
        <w:rPr>
          <w:rFonts w:eastAsia="Times New Roman" w:hAnsi="Times New Roman" w:cs="Times New Roman"/>
          <w:lang w:bidi="cs-CZ"/>
        </w:rPr>
        <w:t xml:space="preserve">trany </w:t>
      </w:r>
      <w:r w:rsidR="00E60DF0">
        <w:rPr>
          <w:rFonts w:eastAsia="Times New Roman" w:hAnsi="Times New Roman" w:cs="Times New Roman"/>
          <w:lang w:bidi="cs-CZ"/>
        </w:rPr>
        <w:t>P</w:t>
      </w:r>
      <w:r w:rsidRPr="00867383">
        <w:rPr>
          <w:rFonts w:eastAsia="Times New Roman" w:hAnsi="Times New Roman" w:cs="Times New Roman"/>
          <w:lang w:bidi="cs-CZ"/>
        </w:rPr>
        <w:t>rohlášení z roku 2007</w:t>
      </w:r>
      <w:r w:rsidR="00867383" w:rsidRPr="00867383">
        <w:rPr>
          <w:rFonts w:eastAsia="Times New Roman" w:hAnsi="Times New Roman" w:cs="Times New Roman"/>
          <w:lang w:bidi="cs-CZ"/>
        </w:rPr>
        <w:t>“</w:t>
      </w:r>
      <w:r w:rsidRPr="00867383">
        <w:rPr>
          <w:rFonts w:eastAsia="Times New Roman" w:hAnsi="Times New Roman" w:cs="Times New Roman"/>
          <w:lang w:bidi="cs-CZ"/>
        </w:rPr>
        <w:t>,</w:t>
      </w:r>
    </w:p>
    <w:p w:rsidR="009A5C12" w:rsidRDefault="009A5C12">
      <w:pPr>
        <w:rPr>
          <w:rFonts w:eastAsia="Times New Roman" w:hAnsi="Times New Roman" w:cs="Times New Roman"/>
          <w:lang w:bidi="cs-CZ"/>
        </w:rPr>
      </w:pPr>
      <w:r>
        <w:rPr>
          <w:rFonts w:eastAsia="Times New Roman" w:hAnsi="Times New Roman" w:cs="Times New Roman"/>
          <w:lang w:bidi="cs-CZ"/>
        </w:rPr>
        <w:br w:type="page"/>
      </w:r>
    </w:p>
    <w:p w:rsidR="00655F75" w:rsidRPr="00867383" w:rsidRDefault="00655F75"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 xml:space="preserve">PŘIPOMÍNAJÍCE SI </w:t>
      </w:r>
      <w:r w:rsidR="004672B6">
        <w:rPr>
          <w:rFonts w:eastAsia="Times New Roman" w:hAnsi="Times New Roman" w:cs="Times New Roman"/>
          <w:lang w:bidi="cs-CZ"/>
        </w:rPr>
        <w:t>D</w:t>
      </w:r>
      <w:r w:rsidR="004672B6" w:rsidRPr="00867383">
        <w:rPr>
          <w:rFonts w:eastAsia="Times New Roman" w:hAnsi="Times New Roman" w:cs="Times New Roman"/>
          <w:lang w:bidi="cs-CZ"/>
        </w:rPr>
        <w:t xml:space="preserve">ohodu </w:t>
      </w:r>
      <w:r w:rsidRPr="00867383">
        <w:rPr>
          <w:rFonts w:eastAsia="Times New Roman" w:hAnsi="Times New Roman" w:cs="Times New Roman"/>
          <w:lang w:bidi="cs-CZ"/>
        </w:rPr>
        <w:t>podepsanou dne 21. září 1973 mezi některými evropskými vládami a Evropskou organizací pro kosmický výzkum a týkající se uskutečnění programu nosné rakety Ariane, a zejména článků I.</w:t>
      </w:r>
      <w:r w:rsidR="004672B6">
        <w:rPr>
          <w:rFonts w:eastAsia="Times New Roman" w:hAnsi="Times New Roman" w:cs="Times New Roman"/>
          <w:lang w:bidi="cs-CZ"/>
        </w:rPr>
        <w:t>, III.1</w:t>
      </w:r>
      <w:r w:rsidRPr="00867383">
        <w:rPr>
          <w:rFonts w:eastAsia="Times New Roman" w:hAnsi="Times New Roman" w:cs="Times New Roman"/>
          <w:lang w:bidi="cs-CZ"/>
        </w:rPr>
        <w:t xml:space="preserve"> a V. této dohody, které předpokládaly nové ujednání určující obsah výrobní fáze programu Ariane,</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 xml:space="preserve">S OHLEDEM NA Úmluvu o založení Evropské kosmické agentury (dále jen </w:t>
      </w:r>
      <w:r w:rsidR="00867383" w:rsidRPr="00867383">
        <w:rPr>
          <w:rFonts w:eastAsia="Times New Roman" w:hAnsi="Times New Roman" w:cs="Times New Roman"/>
          <w:lang w:bidi="cs-CZ"/>
        </w:rPr>
        <w:t>„</w:t>
      </w:r>
      <w:r w:rsidRPr="00867383">
        <w:rPr>
          <w:rFonts w:eastAsia="Times New Roman" w:hAnsi="Times New Roman" w:cs="Times New Roman"/>
          <w:lang w:bidi="cs-CZ"/>
        </w:rPr>
        <w:t>Agentura</w:t>
      </w:r>
      <w:r w:rsidR="00867383" w:rsidRPr="00867383">
        <w:rPr>
          <w:rFonts w:eastAsia="Times New Roman" w:hAnsi="Times New Roman" w:cs="Times New Roman"/>
          <w:lang w:bidi="cs-CZ"/>
        </w:rPr>
        <w:t>“</w:t>
      </w:r>
      <w:r w:rsidRPr="00867383">
        <w:rPr>
          <w:rFonts w:eastAsia="Times New Roman" w:hAnsi="Times New Roman" w:cs="Times New Roman"/>
          <w:lang w:bidi="cs-CZ"/>
        </w:rPr>
        <w:t xml:space="preserve"> nebo </w:t>
      </w:r>
      <w:r w:rsidR="00867383" w:rsidRPr="00867383">
        <w:rPr>
          <w:rFonts w:eastAsia="Times New Roman" w:hAnsi="Times New Roman" w:cs="Times New Roman"/>
          <w:lang w:bidi="cs-CZ"/>
        </w:rPr>
        <w:t>„</w:t>
      </w:r>
      <w:r w:rsidRPr="00867383">
        <w:rPr>
          <w:rFonts w:eastAsia="Times New Roman" w:hAnsi="Times New Roman" w:cs="Times New Roman"/>
          <w:lang w:bidi="cs-CZ"/>
        </w:rPr>
        <w:t>ESA</w:t>
      </w:r>
      <w:r w:rsidR="00867383" w:rsidRPr="00867383">
        <w:rPr>
          <w:rFonts w:eastAsia="Times New Roman" w:hAnsi="Times New Roman" w:cs="Times New Roman"/>
          <w:lang w:bidi="cs-CZ"/>
        </w:rPr>
        <w:t>“</w:t>
      </w:r>
      <w:r w:rsidRPr="00867383">
        <w:rPr>
          <w:rFonts w:eastAsia="Times New Roman" w:hAnsi="Times New Roman" w:cs="Times New Roman"/>
          <w:lang w:bidi="cs-CZ"/>
        </w:rPr>
        <w:t xml:space="preserve">), která byla otevřena k podpisu dne 30. května 1975 a vstoupila v platnost dne 30. října 1980 (dále jen </w:t>
      </w:r>
      <w:r w:rsidR="00867383" w:rsidRPr="00867383">
        <w:rPr>
          <w:rFonts w:eastAsia="Times New Roman" w:hAnsi="Times New Roman" w:cs="Times New Roman"/>
          <w:lang w:bidi="cs-CZ"/>
        </w:rPr>
        <w:t>„</w:t>
      </w:r>
      <w:r w:rsidRPr="00867383">
        <w:rPr>
          <w:rFonts w:eastAsia="Times New Roman" w:hAnsi="Times New Roman" w:cs="Times New Roman"/>
          <w:lang w:bidi="cs-CZ"/>
        </w:rPr>
        <w:t>Úmluva ESA</w:t>
      </w:r>
      <w:r w:rsidR="00867383" w:rsidRPr="00867383">
        <w:rPr>
          <w:rFonts w:eastAsia="Times New Roman" w:hAnsi="Times New Roman" w:cs="Times New Roman"/>
          <w:lang w:bidi="cs-CZ"/>
        </w:rPr>
        <w:t>“</w:t>
      </w:r>
      <w:r w:rsidRPr="00867383">
        <w:rPr>
          <w:rFonts w:eastAsia="Times New Roman" w:hAnsi="Times New Roman" w:cs="Times New Roman"/>
          <w:lang w:bidi="cs-CZ"/>
        </w:rPr>
        <w:t>),</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 xml:space="preserve">VZHLEDEM K TOMU, že ESA programy nosných raket jsou v prvé řadě zaměřeny na výzkumné a vývojové činnosti a že systémy vypouštění Ariane a Vega vyvinuté v rámci Agentury (dále jen </w:t>
      </w:r>
      <w:r w:rsidR="00867383" w:rsidRPr="00867383">
        <w:rPr>
          <w:rFonts w:eastAsia="Times New Roman" w:hAnsi="Times New Roman" w:cs="Times New Roman"/>
          <w:lang w:bidi="cs-CZ"/>
        </w:rPr>
        <w:t>„</w:t>
      </w:r>
      <w:r w:rsidRPr="00867383">
        <w:rPr>
          <w:rFonts w:eastAsia="Times New Roman" w:hAnsi="Times New Roman" w:cs="Times New Roman"/>
          <w:lang w:bidi="cs-CZ"/>
        </w:rPr>
        <w:t>nosné rakety vyvinuté ESA</w:t>
      </w:r>
      <w:r w:rsidR="00867383" w:rsidRPr="00867383">
        <w:rPr>
          <w:rFonts w:eastAsia="Times New Roman" w:hAnsi="Times New Roman" w:cs="Times New Roman"/>
          <w:lang w:bidi="cs-CZ"/>
        </w:rPr>
        <w:t>“</w:t>
      </w:r>
      <w:r w:rsidRPr="00867383">
        <w:rPr>
          <w:rFonts w:eastAsia="Times New Roman" w:hAnsi="Times New Roman" w:cs="Times New Roman"/>
          <w:lang w:bidi="cs-CZ"/>
        </w:rPr>
        <w:t>) přispívají k zabezpečení zaručeného přístupu Evropy do kosmu,</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4672B6" w:rsidP="00D21655">
      <w:pPr>
        <w:autoSpaceDE w:val="0"/>
        <w:autoSpaceDN w:val="0"/>
        <w:adjustRightInd w:val="0"/>
        <w:spacing w:after="0" w:line="360" w:lineRule="auto"/>
        <w:jc w:val="both"/>
        <w:rPr>
          <w:rFonts w:hAnsi="Times New Roman" w:cs="Times New Roman"/>
          <w:lang w:eastAsia="en-US"/>
        </w:rPr>
      </w:pPr>
      <w:r>
        <w:rPr>
          <w:rFonts w:eastAsia="Times New Roman" w:hAnsi="Times New Roman" w:cs="Times New Roman"/>
          <w:lang w:bidi="cs-CZ"/>
        </w:rPr>
        <w:t>PŘIPOMÍNAJÍCE</w:t>
      </w:r>
      <w:r w:rsidR="00797647" w:rsidRPr="00867383">
        <w:rPr>
          <w:rFonts w:eastAsia="Times New Roman" w:hAnsi="Times New Roman" w:cs="Times New Roman"/>
          <w:lang w:bidi="cs-CZ"/>
        </w:rPr>
        <w:t>, že na základě svého usnesení ESA/C/XXXIII/Res. 3 ze dne 26. července 1979 Rada Agentury souhlasila, aby výroba byla svěřena průmyslov</w:t>
      </w:r>
      <w:r>
        <w:rPr>
          <w:rFonts w:eastAsia="Times New Roman" w:hAnsi="Times New Roman" w:cs="Times New Roman"/>
          <w:lang w:bidi="cs-CZ"/>
        </w:rPr>
        <w:t>é</w:t>
      </w:r>
      <w:r w:rsidR="00797647" w:rsidRPr="00867383">
        <w:rPr>
          <w:rFonts w:eastAsia="Times New Roman" w:hAnsi="Times New Roman" w:cs="Times New Roman"/>
          <w:lang w:bidi="cs-CZ"/>
        </w:rPr>
        <w:t xml:space="preserve"> struktu</w:t>
      </w:r>
      <w:r>
        <w:rPr>
          <w:rFonts w:eastAsia="Times New Roman" w:hAnsi="Times New Roman" w:cs="Times New Roman"/>
          <w:lang w:bidi="cs-CZ"/>
        </w:rPr>
        <w:t>ře</w:t>
      </w:r>
      <w:r w:rsidR="00797647" w:rsidRPr="00867383">
        <w:rPr>
          <w:rFonts w:eastAsia="Times New Roman" w:hAnsi="Times New Roman" w:cs="Times New Roman"/>
          <w:lang w:bidi="cs-CZ"/>
        </w:rPr>
        <w:t>,</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 xml:space="preserve">PŘIPOMÍNAJÍCE, že některé evropské vlády souhlasily, aby </w:t>
      </w:r>
      <w:r w:rsidR="004672B6" w:rsidRPr="00867383">
        <w:rPr>
          <w:rFonts w:eastAsia="Times New Roman" w:hAnsi="Times New Roman" w:cs="Times New Roman"/>
          <w:lang w:bidi="cs-CZ"/>
        </w:rPr>
        <w:t xml:space="preserve">od 14. dubna 1980 až do konce roku 2008 byla </w:t>
      </w:r>
      <w:r w:rsidRPr="00867383">
        <w:rPr>
          <w:rFonts w:eastAsia="Times New Roman" w:hAnsi="Times New Roman" w:cs="Times New Roman"/>
          <w:lang w:bidi="cs-CZ"/>
        </w:rPr>
        <w:t xml:space="preserve">na základě Prohlášení o výrobní fázi nosné rakety Ariane a její návazné obnově a prodloužení (dále jen </w:t>
      </w:r>
      <w:r w:rsidR="00867383" w:rsidRPr="00867383">
        <w:rPr>
          <w:rFonts w:eastAsia="Times New Roman" w:hAnsi="Times New Roman" w:cs="Times New Roman"/>
          <w:lang w:bidi="cs-CZ"/>
        </w:rPr>
        <w:t>„</w:t>
      </w:r>
      <w:r w:rsidRPr="00867383">
        <w:rPr>
          <w:rFonts w:eastAsia="Times New Roman" w:hAnsi="Times New Roman" w:cs="Times New Roman"/>
          <w:lang w:bidi="cs-CZ"/>
        </w:rPr>
        <w:t>Prohlášení o výrobní fázi Ariane</w:t>
      </w:r>
      <w:r w:rsidR="00867383" w:rsidRPr="00867383">
        <w:rPr>
          <w:rFonts w:eastAsia="Times New Roman" w:hAnsi="Times New Roman" w:cs="Times New Roman"/>
          <w:lang w:bidi="cs-CZ"/>
        </w:rPr>
        <w:t>“</w:t>
      </w:r>
      <w:r w:rsidRPr="00867383">
        <w:rPr>
          <w:rFonts w:eastAsia="Times New Roman" w:hAnsi="Times New Roman" w:cs="Times New Roman"/>
          <w:lang w:bidi="cs-CZ"/>
        </w:rPr>
        <w:t>) výrobní fáze nosné rakety Ariane prováděna průmyslovou strukturou a aby v souladu s článkem V.2 Úmluvy ESA Agentura vykonávala provozní činnost spojenou s výrobní fází nosné rakety Ariane,</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PŘIPOMÍNAJÍCE, že Agentura přijetím několika usnesení Rady akceptovala plnění tohoto mandátu a uzavřela se společností Arianespace úmluvu včetně dodatků, jejímž prostřednictvím společnost Arianespace souhlasila se zajištěním výroby, marketingu a vypouštěním nosných raket vyvinutých ESA, a to pro mírové účely v souladu s ustanoveními Úmluvy ESA,</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 xml:space="preserve">BEROUCE NA VĚDOMÍ, že Rada Agentury, která se dne 5. a 6. prosince 2005 sešla na ministerské úrovni, schválila Usnesení o vývoji evropského sektoru nosných raket (dále jen </w:t>
      </w:r>
      <w:r w:rsidR="00867383" w:rsidRPr="00867383">
        <w:rPr>
          <w:rFonts w:eastAsia="Times New Roman" w:hAnsi="Times New Roman" w:cs="Times New Roman"/>
          <w:lang w:bidi="cs-CZ"/>
        </w:rPr>
        <w:t>„</w:t>
      </w:r>
      <w:r w:rsidRPr="00867383">
        <w:rPr>
          <w:rFonts w:eastAsia="Times New Roman" w:hAnsi="Times New Roman" w:cs="Times New Roman"/>
          <w:lang w:bidi="cs-CZ"/>
        </w:rPr>
        <w:t>Usnesení o nosných raketách z r. 2005</w:t>
      </w:r>
      <w:r w:rsidR="00867383" w:rsidRPr="00867383">
        <w:rPr>
          <w:rFonts w:eastAsia="Times New Roman" w:hAnsi="Times New Roman" w:cs="Times New Roman"/>
          <w:lang w:bidi="cs-CZ"/>
        </w:rPr>
        <w:t>“</w:t>
      </w:r>
      <w:r w:rsidRPr="00867383">
        <w:rPr>
          <w:rFonts w:eastAsia="Times New Roman" w:hAnsi="Times New Roman" w:cs="Times New Roman"/>
          <w:lang w:bidi="cs-CZ"/>
        </w:rPr>
        <w:t>), ve kterém se uznává potřeba vypracovat společný rámec pro fázi využívání nosných raket po roce 2008, čímž se implementuje ucelená strategie nosných raket, která počínaje 1. lednem 2009 nahrazuje plán obsažený v Prohlášení o výrobní fázi Ariane,</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 xml:space="preserve">PŘIPOMÍNAJÍCE, že Usnesení o mandátu svěřeném Agentuře dle Prohlášení </w:t>
      </w:r>
      <w:r w:rsidR="004672B6" w:rsidRPr="00867383">
        <w:rPr>
          <w:rFonts w:eastAsia="Times New Roman" w:hAnsi="Times New Roman" w:cs="Times New Roman"/>
          <w:lang w:bidi="cs-CZ"/>
        </w:rPr>
        <w:t>něk</w:t>
      </w:r>
      <w:r w:rsidR="004672B6">
        <w:rPr>
          <w:rFonts w:eastAsia="Times New Roman" w:hAnsi="Times New Roman" w:cs="Times New Roman"/>
          <w:lang w:bidi="cs-CZ"/>
        </w:rPr>
        <w:t>terých</w:t>
      </w:r>
      <w:r w:rsidR="004672B6" w:rsidRPr="00867383">
        <w:rPr>
          <w:rFonts w:eastAsia="Times New Roman" w:hAnsi="Times New Roman" w:cs="Times New Roman"/>
          <w:lang w:bidi="cs-CZ"/>
        </w:rPr>
        <w:t xml:space="preserve"> </w:t>
      </w:r>
      <w:r w:rsidRPr="00867383">
        <w:rPr>
          <w:rFonts w:eastAsia="Times New Roman" w:hAnsi="Times New Roman" w:cs="Times New Roman"/>
          <w:lang w:bidi="cs-CZ"/>
        </w:rPr>
        <w:t>evropských vlád o fázi využívání nosných raket Ariane, Vega a Sojuz z Guyanského kosmického centra (ESA/C/CXCV/Res.3 (Final)) bylo přijato dne 13. června 2007,</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 xml:space="preserve">PŘIPOMÍNAJÍCE, že Ujednání mezi Evropskou kosmickou agenturou a Arianespace o fázi využívání nosných raket Ariane, Vega a Sojuz z Guyanského kosmického centra vstoupilo v platnost dne 1. ledna 2009 (dále jen </w:t>
      </w:r>
      <w:r w:rsidR="00867383" w:rsidRPr="00867383">
        <w:rPr>
          <w:rFonts w:eastAsia="Times New Roman" w:hAnsi="Times New Roman" w:cs="Times New Roman"/>
          <w:lang w:bidi="cs-CZ"/>
        </w:rPr>
        <w:t>„</w:t>
      </w:r>
      <w:r w:rsidRPr="00867383">
        <w:rPr>
          <w:rFonts w:eastAsia="Times New Roman" w:hAnsi="Times New Roman" w:cs="Times New Roman"/>
          <w:lang w:bidi="cs-CZ"/>
        </w:rPr>
        <w:t>LEA</w:t>
      </w:r>
      <w:r w:rsidR="00867383" w:rsidRPr="00867383">
        <w:rPr>
          <w:rFonts w:eastAsia="Times New Roman" w:hAnsi="Times New Roman" w:cs="Times New Roman"/>
          <w:lang w:bidi="cs-CZ"/>
        </w:rPr>
        <w:t>“</w:t>
      </w:r>
      <w:r w:rsidRPr="00867383">
        <w:rPr>
          <w:rFonts w:eastAsia="Times New Roman" w:hAnsi="Times New Roman" w:cs="Times New Roman"/>
          <w:lang w:bidi="cs-CZ"/>
        </w:rPr>
        <w:t>),</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VZHLEDEM K TOMU, že skupinu Arianespace dnes tvoří společnosti Arianespace Participation S.A. a Arianespace S.A., přičemž obě mají své sídlo ve Francii (</w:t>
      </w:r>
      <w:r w:rsidR="004672B6">
        <w:rPr>
          <w:rFonts w:eastAsia="Times New Roman" w:hAnsi="Times New Roman" w:cs="Times New Roman"/>
          <w:lang w:bidi="cs-CZ"/>
        </w:rPr>
        <w:t xml:space="preserve">společně </w:t>
      </w:r>
      <w:r w:rsidRPr="00867383">
        <w:rPr>
          <w:rFonts w:eastAsia="Times New Roman" w:hAnsi="Times New Roman" w:cs="Times New Roman"/>
          <w:lang w:bidi="cs-CZ"/>
        </w:rPr>
        <w:t xml:space="preserve">dále jen </w:t>
      </w:r>
      <w:r w:rsidR="00867383" w:rsidRPr="00867383">
        <w:rPr>
          <w:rFonts w:eastAsia="Times New Roman" w:hAnsi="Times New Roman" w:cs="Times New Roman"/>
          <w:lang w:bidi="cs-CZ"/>
        </w:rPr>
        <w:t>„</w:t>
      </w:r>
      <w:r w:rsidRPr="00867383">
        <w:rPr>
          <w:rFonts w:eastAsia="Times New Roman" w:hAnsi="Times New Roman" w:cs="Times New Roman"/>
          <w:lang w:bidi="cs-CZ"/>
        </w:rPr>
        <w:t>Arianespace</w:t>
      </w:r>
      <w:r w:rsidR="00867383" w:rsidRPr="00867383">
        <w:rPr>
          <w:rFonts w:eastAsia="Times New Roman" w:hAnsi="Times New Roman" w:cs="Times New Roman"/>
          <w:lang w:bidi="cs-CZ"/>
        </w:rPr>
        <w:t>“</w:t>
      </w:r>
      <w:r w:rsidRPr="00867383">
        <w:rPr>
          <w:rFonts w:eastAsia="Times New Roman" w:hAnsi="Times New Roman" w:cs="Times New Roman"/>
          <w:lang w:bidi="cs-CZ"/>
        </w:rPr>
        <w:t>) a akcie Arianespace jsou drženy evropskými průmyslovými firmami zapojenými do výroby nosných raket vyvinutých ESA, jak je definováno výše,</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 xml:space="preserve">Dále VZHLEDEM K TOMU, že za účelem zvýšení pružnosti služeb vypouštění nosných raket, které jsou nabízené společností Arianespace, uzavřela Agentura dohody s Francií a Ruskem o využití vypouštěcího systému Sojuz (dále jen </w:t>
      </w:r>
      <w:r w:rsidR="00867383" w:rsidRPr="00867383">
        <w:rPr>
          <w:rFonts w:eastAsia="Times New Roman" w:hAnsi="Times New Roman" w:cs="Times New Roman"/>
          <w:lang w:bidi="cs-CZ"/>
        </w:rPr>
        <w:t>„</w:t>
      </w:r>
      <w:r w:rsidRPr="00867383">
        <w:rPr>
          <w:rFonts w:eastAsia="Times New Roman" w:hAnsi="Times New Roman" w:cs="Times New Roman"/>
          <w:lang w:bidi="cs-CZ"/>
        </w:rPr>
        <w:t>nosných raket Sojuz</w:t>
      </w:r>
      <w:r w:rsidR="00867383" w:rsidRPr="00867383">
        <w:rPr>
          <w:rFonts w:eastAsia="Times New Roman" w:hAnsi="Times New Roman" w:cs="Times New Roman"/>
          <w:lang w:bidi="cs-CZ"/>
        </w:rPr>
        <w:t>“</w:t>
      </w:r>
      <w:r w:rsidRPr="00867383">
        <w:rPr>
          <w:rFonts w:eastAsia="Times New Roman" w:hAnsi="Times New Roman" w:cs="Times New Roman"/>
          <w:lang w:bidi="cs-CZ"/>
        </w:rPr>
        <w:t xml:space="preserve">) z Guyanského kosmického centra (dále jen </w:t>
      </w:r>
      <w:r w:rsidR="00867383" w:rsidRPr="00867383">
        <w:rPr>
          <w:rFonts w:eastAsia="Times New Roman" w:hAnsi="Times New Roman" w:cs="Times New Roman"/>
          <w:lang w:bidi="cs-CZ"/>
        </w:rPr>
        <w:t>„</w:t>
      </w:r>
      <w:r w:rsidRPr="00867383">
        <w:rPr>
          <w:rFonts w:eastAsia="Times New Roman" w:hAnsi="Times New Roman" w:cs="Times New Roman"/>
          <w:lang w:bidi="cs-CZ"/>
        </w:rPr>
        <w:t>CSG</w:t>
      </w:r>
      <w:r w:rsidR="00867383" w:rsidRPr="00867383">
        <w:rPr>
          <w:rFonts w:eastAsia="Times New Roman" w:hAnsi="Times New Roman" w:cs="Times New Roman"/>
          <w:lang w:bidi="cs-CZ"/>
        </w:rPr>
        <w:t>“</w:t>
      </w:r>
      <w:r w:rsidRPr="00867383">
        <w:rPr>
          <w:rFonts w:eastAsia="Times New Roman" w:hAnsi="Times New Roman" w:cs="Times New Roman"/>
          <w:lang w:bidi="cs-CZ"/>
        </w:rPr>
        <w:t>),</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 xml:space="preserve">PŘIPOMÍNAJÍCE, že v souladu s Usnesením o nosných raketách z r. 2005 členské státy ESA, které se účastní příslušných programů </w:t>
      </w:r>
      <w:r w:rsidR="004672B6">
        <w:rPr>
          <w:rFonts w:eastAsia="Times New Roman" w:hAnsi="Times New Roman" w:cs="Times New Roman"/>
          <w:lang w:bidi="cs-CZ"/>
        </w:rPr>
        <w:t xml:space="preserve">Agentury pro </w:t>
      </w:r>
      <w:r w:rsidRPr="00867383">
        <w:rPr>
          <w:rFonts w:eastAsia="Times New Roman" w:hAnsi="Times New Roman" w:cs="Times New Roman"/>
          <w:lang w:bidi="cs-CZ"/>
        </w:rPr>
        <w:t xml:space="preserve">vývoj nosných raket, uzavřely v rámci Agentury příslušnou dohodu o využívání každé nosné rakety vyvinuté ESA (dále jen </w:t>
      </w:r>
      <w:r w:rsidR="00867383" w:rsidRPr="00867383">
        <w:rPr>
          <w:rFonts w:eastAsia="Times New Roman" w:hAnsi="Times New Roman" w:cs="Times New Roman"/>
          <w:lang w:bidi="cs-CZ"/>
        </w:rPr>
        <w:t>„</w:t>
      </w:r>
      <w:r w:rsidRPr="00867383">
        <w:rPr>
          <w:rFonts w:eastAsia="Times New Roman" w:hAnsi="Times New Roman" w:cs="Times New Roman"/>
          <w:lang w:bidi="cs-CZ"/>
        </w:rPr>
        <w:t>Dohody o využívání</w:t>
      </w:r>
      <w:r w:rsidR="00867383" w:rsidRPr="00867383">
        <w:rPr>
          <w:rFonts w:eastAsia="Times New Roman" w:hAnsi="Times New Roman" w:cs="Times New Roman"/>
          <w:lang w:bidi="cs-CZ"/>
        </w:rPr>
        <w:t>“</w:t>
      </w:r>
      <w:r w:rsidRPr="00867383">
        <w:rPr>
          <w:rFonts w:eastAsia="Times New Roman" w:hAnsi="Times New Roman" w:cs="Times New Roman"/>
          <w:lang w:bidi="cs-CZ"/>
        </w:rPr>
        <w:t xml:space="preserve">), </w:t>
      </w:r>
      <w:r w:rsidR="004672B6">
        <w:rPr>
          <w:rFonts w:eastAsia="Times New Roman" w:hAnsi="Times New Roman" w:cs="Times New Roman"/>
          <w:lang w:bidi="cs-CZ"/>
        </w:rPr>
        <w:t>určující</w:t>
      </w:r>
      <w:r w:rsidRPr="00867383">
        <w:rPr>
          <w:rFonts w:eastAsia="Times New Roman" w:hAnsi="Times New Roman" w:cs="Times New Roman"/>
          <w:lang w:bidi="cs-CZ"/>
        </w:rPr>
        <w:t xml:space="preserve"> specifické zásady pro fázi využívání každé z dotčených nosných raket, a to v souladu s ustanoveními Prohlášení z roku 2007,</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 xml:space="preserve">BEROUCE NA VĚDOMÍ dokument nazvaný </w:t>
      </w:r>
      <w:r w:rsidR="00867383" w:rsidRPr="00867383">
        <w:rPr>
          <w:rFonts w:eastAsia="Times New Roman" w:hAnsi="Times New Roman" w:cs="Times New Roman"/>
          <w:lang w:bidi="cs-CZ"/>
        </w:rPr>
        <w:t>„</w:t>
      </w:r>
      <w:r w:rsidRPr="00867383">
        <w:rPr>
          <w:rFonts w:eastAsia="Times New Roman" w:hAnsi="Times New Roman" w:cs="Times New Roman"/>
          <w:lang w:bidi="cs-CZ"/>
        </w:rPr>
        <w:t>Referenční rámec pro ucelenou implementaci rozhodnutí vztahujících se k restrukturalizaci evropského sektoru nosných raket počínaje rokem 2007</w:t>
      </w:r>
      <w:r w:rsidR="00867383" w:rsidRPr="00867383">
        <w:rPr>
          <w:rFonts w:eastAsia="Times New Roman" w:hAnsi="Times New Roman" w:cs="Times New Roman"/>
          <w:lang w:bidi="cs-CZ"/>
        </w:rPr>
        <w:t>“</w:t>
      </w:r>
      <w:r w:rsidRPr="00867383">
        <w:rPr>
          <w:rFonts w:eastAsia="Times New Roman" w:hAnsi="Times New Roman" w:cs="Times New Roman"/>
          <w:lang w:bidi="cs-CZ"/>
        </w:rPr>
        <w:t xml:space="preserve"> (ESA/PB-ARIANE (2005) 3, rev.3) a zmíněný v odst. 16, písm. d) Usnesení o nosných raketách z r. 2005 (dále jen </w:t>
      </w:r>
      <w:r w:rsidR="00867383" w:rsidRPr="00867383">
        <w:rPr>
          <w:rFonts w:eastAsia="Times New Roman" w:hAnsi="Times New Roman" w:cs="Times New Roman"/>
          <w:lang w:bidi="cs-CZ"/>
        </w:rPr>
        <w:t>„</w:t>
      </w:r>
      <w:r w:rsidRPr="00867383">
        <w:rPr>
          <w:rFonts w:eastAsia="Times New Roman" w:hAnsi="Times New Roman" w:cs="Times New Roman"/>
          <w:lang w:bidi="cs-CZ"/>
        </w:rPr>
        <w:t>Referenční rámec</w:t>
      </w:r>
      <w:r w:rsidR="00867383" w:rsidRPr="00867383">
        <w:rPr>
          <w:rFonts w:eastAsia="Times New Roman" w:hAnsi="Times New Roman" w:cs="Times New Roman"/>
          <w:lang w:bidi="cs-CZ"/>
        </w:rPr>
        <w:t>“</w:t>
      </w:r>
      <w:r w:rsidRPr="00867383">
        <w:rPr>
          <w:rFonts w:eastAsia="Times New Roman" w:hAnsi="Times New Roman" w:cs="Times New Roman"/>
          <w:lang w:bidi="cs-CZ"/>
        </w:rPr>
        <w:t>),</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PŘIPOMÍNAJÍCE, že vlády, které jsou stranami Prohlášení o výrobní fázi Ariane a Prohlášení z roku 2007, přispěly k financování kosmodromu CSG v souladu s příslušnými usneseními schválenými Radou ESA,</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 xml:space="preserve">VZHLEDEM K TOMU, že Rada ESA zřídila nový program pro nosné rakety, který byl nastaven a přijat účastnickými státy dne 2. prosince 2014 k vývoji Ariane 6 a Vega C (dále jen </w:t>
      </w:r>
      <w:r w:rsidR="00867383" w:rsidRPr="00867383">
        <w:rPr>
          <w:rFonts w:eastAsia="Times New Roman" w:hAnsi="Times New Roman" w:cs="Times New Roman"/>
          <w:lang w:bidi="cs-CZ"/>
        </w:rPr>
        <w:t>„</w:t>
      </w:r>
      <w:r w:rsidRPr="00867383">
        <w:rPr>
          <w:rFonts w:eastAsia="Times New Roman" w:hAnsi="Times New Roman" w:cs="Times New Roman"/>
          <w:lang w:bidi="cs-CZ"/>
        </w:rPr>
        <w:t>program Ariane a Vega</w:t>
      </w:r>
      <w:r w:rsidR="00867383" w:rsidRPr="00867383">
        <w:rPr>
          <w:rFonts w:eastAsia="Times New Roman" w:hAnsi="Times New Roman" w:cs="Times New Roman"/>
          <w:lang w:bidi="cs-CZ"/>
        </w:rPr>
        <w:t>“</w:t>
      </w:r>
      <w:r w:rsidRPr="00867383">
        <w:rPr>
          <w:rFonts w:eastAsia="Times New Roman" w:hAnsi="Times New Roman" w:cs="Times New Roman"/>
          <w:lang w:bidi="cs-CZ"/>
        </w:rPr>
        <w:t>),</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VZHLEDEM K TOMU, že Ariane 6 a Vega C označují nosné rakety popsané v programu Ariane a Vega, včetně jejich budoucí</w:t>
      </w:r>
      <w:r w:rsidR="004672B6">
        <w:rPr>
          <w:rFonts w:eastAsia="Times New Roman" w:hAnsi="Times New Roman" w:cs="Times New Roman"/>
          <w:lang w:bidi="cs-CZ"/>
        </w:rPr>
        <w:t>c</w:t>
      </w:r>
      <w:r w:rsidRPr="00867383">
        <w:rPr>
          <w:rFonts w:eastAsia="Times New Roman" w:hAnsi="Times New Roman" w:cs="Times New Roman"/>
          <w:lang w:bidi="cs-CZ"/>
        </w:rPr>
        <w:t>h vývoj</w:t>
      </w:r>
      <w:r w:rsidR="004672B6">
        <w:rPr>
          <w:rFonts w:eastAsia="Times New Roman" w:hAnsi="Times New Roman" w:cs="Times New Roman"/>
          <w:lang w:bidi="cs-CZ"/>
        </w:rPr>
        <w:t>ových variant</w:t>
      </w:r>
      <w:r w:rsidRPr="00867383">
        <w:rPr>
          <w:rFonts w:eastAsia="Times New Roman" w:hAnsi="Times New Roman" w:cs="Times New Roman"/>
          <w:lang w:bidi="cs-CZ"/>
        </w:rPr>
        <w:t xml:space="preserve">, a že </w:t>
      </w:r>
      <w:r w:rsidR="00867383" w:rsidRPr="00867383">
        <w:rPr>
          <w:rFonts w:eastAsia="Times New Roman" w:hAnsi="Times New Roman" w:cs="Times New Roman"/>
          <w:lang w:bidi="cs-CZ"/>
        </w:rPr>
        <w:t>„</w:t>
      </w:r>
      <w:r w:rsidRPr="00867383">
        <w:rPr>
          <w:rFonts w:eastAsia="Times New Roman" w:hAnsi="Times New Roman" w:cs="Times New Roman"/>
          <w:lang w:bidi="cs-CZ"/>
        </w:rPr>
        <w:t>stávající Vega</w:t>
      </w:r>
      <w:r w:rsidR="00867383" w:rsidRPr="00867383">
        <w:rPr>
          <w:rFonts w:eastAsia="Times New Roman" w:hAnsi="Times New Roman" w:cs="Times New Roman"/>
          <w:lang w:bidi="cs-CZ"/>
        </w:rPr>
        <w:t>“</w:t>
      </w:r>
      <w:r w:rsidRPr="00867383">
        <w:rPr>
          <w:rFonts w:eastAsia="Times New Roman" w:hAnsi="Times New Roman" w:cs="Times New Roman"/>
          <w:lang w:bidi="cs-CZ"/>
        </w:rPr>
        <w:t xml:space="preserve"> znamená vypouštěcí systém </w:t>
      </w:r>
      <w:r w:rsidRPr="00867383">
        <w:rPr>
          <w:rFonts w:eastAsia="Times New Roman" w:hAnsi="Times New Roman" w:cs="Times New Roman"/>
          <w:lang w:bidi="cs-CZ"/>
        </w:rPr>
        <w:lastRenderedPageBreak/>
        <w:t xml:space="preserve">Vega provozovaný k datu dokončení tohoto Prohlášení a že </w:t>
      </w:r>
      <w:r w:rsidR="00867383" w:rsidRPr="00867383">
        <w:rPr>
          <w:rFonts w:eastAsia="Times New Roman" w:hAnsi="Times New Roman" w:cs="Times New Roman"/>
          <w:lang w:bidi="cs-CZ"/>
        </w:rPr>
        <w:t>„</w:t>
      </w:r>
      <w:r w:rsidRPr="00867383">
        <w:rPr>
          <w:rFonts w:eastAsia="Times New Roman" w:hAnsi="Times New Roman" w:cs="Times New Roman"/>
          <w:lang w:bidi="cs-CZ"/>
        </w:rPr>
        <w:t>Vega</w:t>
      </w:r>
      <w:r w:rsidR="00867383" w:rsidRPr="00867383">
        <w:rPr>
          <w:rFonts w:eastAsia="Times New Roman" w:hAnsi="Times New Roman" w:cs="Times New Roman"/>
          <w:lang w:bidi="cs-CZ"/>
        </w:rPr>
        <w:t>“</w:t>
      </w:r>
      <w:r w:rsidRPr="00867383">
        <w:rPr>
          <w:rFonts w:eastAsia="Times New Roman" w:hAnsi="Times New Roman" w:cs="Times New Roman"/>
          <w:lang w:bidi="cs-CZ"/>
        </w:rPr>
        <w:t xml:space="preserve"> označuje jak stávající Vega, tak Vega C,</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 xml:space="preserve">PŘIPOMÍNAJÍCE, že usnesení ESA o přístupu Evropy do vesmíru (ESA/C-M/CCXLVII/Res.1(Final)) (dále jen </w:t>
      </w:r>
      <w:r w:rsidR="00867383" w:rsidRPr="00867383">
        <w:rPr>
          <w:rFonts w:eastAsia="Times New Roman" w:hAnsi="Times New Roman" w:cs="Times New Roman"/>
          <w:lang w:bidi="cs-CZ"/>
        </w:rPr>
        <w:t>„</w:t>
      </w:r>
      <w:r w:rsidRPr="00867383">
        <w:rPr>
          <w:rFonts w:eastAsia="Times New Roman" w:hAnsi="Times New Roman" w:cs="Times New Roman"/>
          <w:lang w:bidi="cs-CZ"/>
        </w:rPr>
        <w:t>Usnesení o nosných raketách z roku 2014</w:t>
      </w:r>
      <w:r w:rsidR="00867383" w:rsidRPr="00867383">
        <w:rPr>
          <w:rFonts w:eastAsia="Times New Roman" w:hAnsi="Times New Roman" w:cs="Times New Roman"/>
          <w:lang w:bidi="cs-CZ"/>
        </w:rPr>
        <w:t>“</w:t>
      </w:r>
      <w:r w:rsidRPr="00867383">
        <w:rPr>
          <w:rFonts w:eastAsia="Times New Roman" w:hAnsi="Times New Roman" w:cs="Times New Roman"/>
          <w:lang w:bidi="cs-CZ"/>
        </w:rPr>
        <w:t>) vyzývá strany Prohlášení z roku 2007 k revizi ustanovení tohoto Prohlášení, zdůrazňuje, že rozhodnutí o vývoji Ariane 6 jsou úzce spojena se změnou ve vedení evropského sektoru nosných raket s tím, že ArianeGroup bude kontrolovat komerční využití vypouštěcích služeb Ariane 6; a konečně uznává vzájemný přínos pro přípravu společného využívání Ariane 6 a Vega C,</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PŘIPOMÍNAJÍCE, že společnost CNES dne 31. prosince 2016 převedla své akcie ve společnosti Arianespace a že v důsledku tohoto převodu bude společnost ArianeGroup ovládat společnost Arianespace z hlediska procentuálního podílu na základním kapitálu společnosti, jejích akciích a hlasovacích právech,</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 xml:space="preserve">VZHLEDEM K TOMU, že členské státy ESA, které se účastní programů </w:t>
      </w:r>
      <w:r w:rsidR="004672B6">
        <w:rPr>
          <w:rFonts w:eastAsia="Times New Roman" w:hAnsi="Times New Roman" w:cs="Times New Roman"/>
          <w:lang w:bidi="cs-CZ"/>
        </w:rPr>
        <w:t>Agentury pro vývoj</w:t>
      </w:r>
      <w:r w:rsidRPr="00867383">
        <w:rPr>
          <w:rFonts w:eastAsia="Times New Roman" w:hAnsi="Times New Roman" w:cs="Times New Roman"/>
          <w:lang w:bidi="cs-CZ"/>
        </w:rPr>
        <w:t xml:space="preserve"> nosných raket, </w:t>
      </w:r>
      <w:r w:rsidR="004672B6">
        <w:rPr>
          <w:rFonts w:eastAsia="Times New Roman" w:hAnsi="Times New Roman" w:cs="Times New Roman"/>
          <w:lang w:bidi="cs-CZ"/>
        </w:rPr>
        <w:t>upraví</w:t>
      </w:r>
      <w:r w:rsidR="004672B6" w:rsidRPr="00867383">
        <w:rPr>
          <w:rFonts w:eastAsia="Times New Roman" w:hAnsi="Times New Roman" w:cs="Times New Roman"/>
          <w:lang w:bidi="cs-CZ"/>
        </w:rPr>
        <w:t xml:space="preserve"> výše zmíněné Dohody o využívání </w:t>
      </w:r>
      <w:r w:rsidRPr="00867383">
        <w:rPr>
          <w:rFonts w:eastAsia="Times New Roman" w:hAnsi="Times New Roman" w:cs="Times New Roman"/>
          <w:lang w:bidi="cs-CZ"/>
        </w:rPr>
        <w:t>co nejdříve a včas s ohledem na vst</w:t>
      </w:r>
      <w:r w:rsidR="004672B6">
        <w:rPr>
          <w:rFonts w:eastAsia="Times New Roman" w:hAnsi="Times New Roman" w:cs="Times New Roman"/>
          <w:lang w:bidi="cs-CZ"/>
        </w:rPr>
        <w:t>up</w:t>
      </w:r>
      <w:r w:rsidRPr="00867383">
        <w:rPr>
          <w:rFonts w:eastAsia="Times New Roman" w:hAnsi="Times New Roman" w:cs="Times New Roman"/>
          <w:lang w:bidi="cs-CZ"/>
        </w:rPr>
        <w:t xml:space="preserve"> v platnost revize Prohlášení z roku 2007 (dále jen </w:t>
      </w:r>
      <w:r w:rsidR="00867383" w:rsidRPr="00867383">
        <w:rPr>
          <w:rFonts w:eastAsia="Times New Roman" w:hAnsi="Times New Roman" w:cs="Times New Roman"/>
          <w:lang w:bidi="cs-CZ"/>
        </w:rPr>
        <w:t>„</w:t>
      </w:r>
      <w:r w:rsidRPr="00867383">
        <w:rPr>
          <w:rFonts w:eastAsia="Times New Roman" w:hAnsi="Times New Roman" w:cs="Times New Roman"/>
          <w:lang w:bidi="cs-CZ"/>
        </w:rPr>
        <w:t>toto Prohlášení</w:t>
      </w:r>
      <w:r w:rsidR="00867383" w:rsidRPr="00867383">
        <w:rPr>
          <w:rFonts w:eastAsia="Times New Roman" w:hAnsi="Times New Roman" w:cs="Times New Roman"/>
          <w:lang w:bidi="cs-CZ"/>
        </w:rPr>
        <w:t>“</w:t>
      </w:r>
      <w:r w:rsidRPr="00867383">
        <w:rPr>
          <w:rFonts w:eastAsia="Times New Roman" w:hAnsi="Times New Roman" w:cs="Times New Roman"/>
          <w:lang w:bidi="cs-CZ"/>
        </w:rPr>
        <w:t>) s cílem pokračovat v definování požadavků na využívání stávajících nosných raket vyvinutých ESA a stanovit požadavky na využívání nosných raket Ariane 6 a Vega C,</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4672B6" w:rsidP="00D21655">
      <w:pPr>
        <w:autoSpaceDE w:val="0"/>
        <w:autoSpaceDN w:val="0"/>
        <w:adjustRightInd w:val="0"/>
        <w:spacing w:after="0" w:line="360" w:lineRule="auto"/>
        <w:jc w:val="both"/>
        <w:rPr>
          <w:rFonts w:hAnsi="Times New Roman" w:cs="Times New Roman"/>
          <w:lang w:eastAsia="en-US"/>
        </w:rPr>
      </w:pPr>
      <w:r>
        <w:rPr>
          <w:rFonts w:eastAsia="Times New Roman" w:hAnsi="Times New Roman" w:cs="Times New Roman"/>
          <w:lang w:bidi="cs-CZ"/>
        </w:rPr>
        <w:t>S OHLEDEM NA</w:t>
      </w:r>
      <w:r w:rsidR="00797647" w:rsidRPr="00867383">
        <w:rPr>
          <w:rFonts w:eastAsia="Times New Roman" w:hAnsi="Times New Roman" w:cs="Times New Roman"/>
          <w:lang w:bidi="cs-CZ"/>
        </w:rPr>
        <w:t xml:space="preserve"> Memorandum o porozumění mezi Evropskou kosmickou agenturou, Arianespace Participation S.A., ArianeGroup, ELV S.p.A. zastoupenou společností Avio S.p.A. a Centre national d'etudes spatiales ohledně využívání vypouštěcích systémů Ariane 6 a Vega, které bylo schváleno Radou ESA při jejím zasedání konaném ve dnech 12.-13. října 2016,</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4672B6" w:rsidP="00D21655">
      <w:pPr>
        <w:autoSpaceDE w:val="0"/>
        <w:autoSpaceDN w:val="0"/>
        <w:adjustRightInd w:val="0"/>
        <w:spacing w:after="0" w:line="360" w:lineRule="auto"/>
        <w:jc w:val="both"/>
        <w:rPr>
          <w:rFonts w:hAnsi="Times New Roman" w:cs="Times New Roman"/>
          <w:lang w:eastAsia="en-US"/>
        </w:rPr>
      </w:pPr>
      <w:r>
        <w:rPr>
          <w:rFonts w:eastAsia="Times New Roman" w:hAnsi="Times New Roman" w:cs="Times New Roman"/>
          <w:lang w:bidi="cs-CZ"/>
        </w:rPr>
        <w:t>S OHLEDEM NA</w:t>
      </w:r>
      <w:r w:rsidR="00797647" w:rsidRPr="00867383">
        <w:rPr>
          <w:rFonts w:eastAsia="Times New Roman" w:hAnsi="Times New Roman" w:cs="Times New Roman"/>
          <w:lang w:bidi="cs-CZ"/>
        </w:rPr>
        <w:t xml:space="preserve"> dohod</w:t>
      </w:r>
      <w:r>
        <w:rPr>
          <w:rFonts w:eastAsia="Times New Roman" w:hAnsi="Times New Roman" w:cs="Times New Roman"/>
          <w:lang w:bidi="cs-CZ"/>
        </w:rPr>
        <w:t>y</w:t>
      </w:r>
      <w:r w:rsidR="00797647" w:rsidRPr="00867383">
        <w:rPr>
          <w:rFonts w:eastAsia="Times New Roman" w:hAnsi="Times New Roman" w:cs="Times New Roman"/>
          <w:lang w:bidi="cs-CZ"/>
        </w:rPr>
        <w:t xml:space="preserve"> mezi francouzskou vládou a ESA o Guyanském kosmickém centru (CSG) a přidružených službách podepsaným dne 18. prosince 2008 a uzavřeným na období od 1. ledna 2008 do 31. prosince 2020, jejichž platnost se dle všech předpokladů bude prodlužovat i po roce 2020,</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VZHLEDEM K ustanovením Smlouvy o zásadách činnosti států při výzkumu a využívání kosm</w:t>
      </w:r>
      <w:r w:rsidR="004672B6">
        <w:rPr>
          <w:rFonts w:eastAsia="Times New Roman" w:hAnsi="Times New Roman" w:cs="Times New Roman"/>
          <w:lang w:bidi="cs-CZ"/>
        </w:rPr>
        <w:t>ického prostor</w:t>
      </w:r>
      <w:r w:rsidRPr="00867383">
        <w:rPr>
          <w:rFonts w:eastAsia="Times New Roman" w:hAnsi="Times New Roman" w:cs="Times New Roman"/>
          <w:lang w:bidi="cs-CZ"/>
        </w:rPr>
        <w:t xml:space="preserve">u včetně Měsíce a jiných nebeských těles, ze dne 27. ledna 1967, (dále jen </w:t>
      </w:r>
      <w:r w:rsidR="00867383" w:rsidRPr="00867383">
        <w:rPr>
          <w:rFonts w:eastAsia="Times New Roman" w:hAnsi="Times New Roman" w:cs="Times New Roman"/>
          <w:lang w:bidi="cs-CZ"/>
        </w:rPr>
        <w:t>„</w:t>
      </w:r>
      <w:r w:rsidRPr="00867383">
        <w:rPr>
          <w:rFonts w:eastAsia="Times New Roman" w:hAnsi="Times New Roman" w:cs="Times New Roman"/>
          <w:lang w:bidi="cs-CZ"/>
        </w:rPr>
        <w:t>Kosmická smlouva</w:t>
      </w:r>
      <w:r w:rsidR="00867383" w:rsidRPr="00867383">
        <w:rPr>
          <w:rFonts w:eastAsia="Times New Roman" w:hAnsi="Times New Roman" w:cs="Times New Roman"/>
          <w:lang w:bidi="cs-CZ"/>
        </w:rPr>
        <w:t>“</w:t>
      </w:r>
      <w:r w:rsidRPr="00867383">
        <w:rPr>
          <w:rFonts w:eastAsia="Times New Roman" w:hAnsi="Times New Roman" w:cs="Times New Roman"/>
          <w:lang w:bidi="cs-CZ"/>
        </w:rPr>
        <w:t>),</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VZHLEDEM K TOMU, že ESA přijala ustanovení Úmluvy o mezinárodní odpovědnosti za škody způsobené kosmickými objekty, uzavřené dne 29. března 1972, a ustanovení Úmluvy o registraci objektů vypuštěných do kosmického prostoru, uzavřenou dne 14. ledna 1975,</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VZHLEDEM K Usnesení o právní odpovědnosti Agentury (ESA/C/XXII/Res.3) přijatém Radou ESA dne 13. prosince 1977,</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 xml:space="preserve">BEROUCE NA VĚDOMÍ, že strany Prohlášení z roku 2007 se rozhodly tuto revizi dokončit tímto Prohlášením ze dne 4. prosince 2017, a POZNAMENÁVAJÍCE, že pouze ty státy, které </w:t>
      </w:r>
      <w:r w:rsidR="004672B6">
        <w:rPr>
          <w:rFonts w:eastAsia="Times New Roman" w:hAnsi="Times New Roman" w:cs="Times New Roman"/>
          <w:lang w:bidi="cs-CZ"/>
        </w:rPr>
        <w:t>jsou stranou</w:t>
      </w:r>
      <w:r w:rsidR="004672B6" w:rsidRPr="00867383">
        <w:rPr>
          <w:rFonts w:eastAsia="Times New Roman" w:hAnsi="Times New Roman" w:cs="Times New Roman"/>
          <w:lang w:bidi="cs-CZ"/>
        </w:rPr>
        <w:t xml:space="preserve"> </w:t>
      </w:r>
      <w:r w:rsidRPr="00867383">
        <w:rPr>
          <w:rFonts w:eastAsia="Times New Roman" w:hAnsi="Times New Roman" w:cs="Times New Roman"/>
          <w:lang w:bidi="cs-CZ"/>
        </w:rPr>
        <w:t xml:space="preserve">Prohlášení z roku 2007, </w:t>
      </w:r>
      <w:r w:rsidR="004672B6">
        <w:rPr>
          <w:rFonts w:eastAsia="Times New Roman" w:hAnsi="Times New Roman" w:cs="Times New Roman"/>
          <w:lang w:bidi="cs-CZ"/>
        </w:rPr>
        <w:t>které</w:t>
      </w:r>
      <w:r w:rsidR="004672B6" w:rsidRPr="00867383">
        <w:rPr>
          <w:rFonts w:eastAsia="Times New Roman" w:hAnsi="Times New Roman" w:cs="Times New Roman"/>
          <w:lang w:bidi="cs-CZ"/>
        </w:rPr>
        <w:t xml:space="preserve"> </w:t>
      </w:r>
      <w:r w:rsidRPr="00867383">
        <w:rPr>
          <w:rFonts w:eastAsia="Times New Roman" w:hAnsi="Times New Roman" w:cs="Times New Roman"/>
          <w:lang w:bidi="cs-CZ"/>
        </w:rPr>
        <w:t xml:space="preserve">přijaly revidované Prohlášení v souladu s oddílem V.1 níže, budou považovány za </w:t>
      </w:r>
      <w:r w:rsidR="00867383" w:rsidRPr="00867383">
        <w:rPr>
          <w:rFonts w:eastAsia="Times New Roman" w:hAnsi="Times New Roman" w:cs="Times New Roman"/>
          <w:lang w:bidi="cs-CZ"/>
        </w:rPr>
        <w:t>„</w:t>
      </w:r>
      <w:r w:rsidRPr="00867383">
        <w:rPr>
          <w:rFonts w:eastAsia="Times New Roman" w:hAnsi="Times New Roman" w:cs="Times New Roman"/>
          <w:lang w:bidi="cs-CZ"/>
        </w:rPr>
        <w:t>Strany tohoto Prohlášení</w:t>
      </w:r>
      <w:r w:rsidR="00867383" w:rsidRPr="00867383">
        <w:rPr>
          <w:rFonts w:eastAsia="Times New Roman" w:hAnsi="Times New Roman" w:cs="Times New Roman"/>
          <w:lang w:bidi="cs-CZ"/>
        </w:rPr>
        <w:t>“</w:t>
      </w:r>
      <w:r w:rsidRPr="00867383">
        <w:rPr>
          <w:rFonts w:eastAsia="Times New Roman" w:hAnsi="Times New Roman" w:cs="Times New Roman"/>
          <w:lang w:bidi="cs-CZ"/>
        </w:rPr>
        <w:t>,</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autoSpaceDE w:val="0"/>
        <w:autoSpaceDN w:val="0"/>
        <w:adjustRightInd w:val="0"/>
        <w:spacing w:after="0" w:line="360" w:lineRule="auto"/>
        <w:jc w:val="both"/>
        <w:rPr>
          <w:rFonts w:hAnsi="Times New Roman" w:cs="Times New Roman"/>
          <w:lang w:eastAsia="en-US"/>
        </w:rPr>
      </w:pPr>
      <w:r w:rsidRPr="00867383">
        <w:rPr>
          <w:rFonts w:eastAsia="Times New Roman" w:hAnsi="Times New Roman" w:cs="Times New Roman"/>
          <w:lang w:bidi="cs-CZ"/>
        </w:rPr>
        <w:t>SE DOHODLY NA NÁSLEDUJÍCÍM:</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2"/>
        </w:numPr>
        <w:autoSpaceDE w:val="0"/>
        <w:autoSpaceDN w:val="0"/>
        <w:adjustRightInd w:val="0"/>
        <w:spacing w:after="0" w:line="360" w:lineRule="auto"/>
        <w:ind w:left="567" w:hanging="567"/>
        <w:jc w:val="both"/>
        <w:rPr>
          <w:rFonts w:hAnsi="Times New Roman" w:cs="Times New Roman"/>
          <w:u w:val="single"/>
          <w:lang w:eastAsia="en-US"/>
        </w:rPr>
      </w:pPr>
      <w:r w:rsidRPr="00867383">
        <w:rPr>
          <w:rFonts w:eastAsia="Times New Roman" w:hAnsi="Times New Roman" w:cs="Times New Roman"/>
          <w:u w:val="single"/>
          <w:lang w:bidi="cs-CZ"/>
        </w:rPr>
        <w:t>ÚČEL A ZÁVAZKY STRAN</w:t>
      </w:r>
    </w:p>
    <w:p w:rsidR="0058371D" w:rsidRPr="00867383" w:rsidRDefault="0058371D"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5"/>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Na základě tohoto Prohlášení souhlasí </w:t>
      </w:r>
      <w:r w:rsidR="007A1C62">
        <w:rPr>
          <w:rFonts w:eastAsia="Times New Roman" w:hAnsi="Times New Roman" w:cs="Times New Roman"/>
          <w:lang w:bidi="cs-CZ"/>
        </w:rPr>
        <w:t>S</w:t>
      </w:r>
      <w:r w:rsidR="007A1C62" w:rsidRPr="00867383">
        <w:rPr>
          <w:rFonts w:eastAsia="Times New Roman" w:hAnsi="Times New Roman" w:cs="Times New Roman"/>
          <w:lang w:bidi="cs-CZ"/>
        </w:rPr>
        <w:t xml:space="preserve">trany </w:t>
      </w:r>
      <w:r w:rsidRPr="00867383">
        <w:rPr>
          <w:rFonts w:eastAsia="Times New Roman" w:hAnsi="Times New Roman" w:cs="Times New Roman"/>
          <w:lang w:bidi="cs-CZ"/>
        </w:rPr>
        <w:t>tohoto Prohlášení se společným rámcem pro fázi využívání nosných raket vyvinutých ESA a nosných raket Sojuz, vypouštěných z CSG. Fáze využívání nosných raket Ariane 5 a současných Vega, která následuje po kvalifikačním postupu popsaném v Referenčním rámci, zmíněném v preambuli, zahrnuje příslušnou výrobu nosných raket, integraci nosných raket, provoz vypouštění a marketingové činnosti. Fáze využívání nosných raket Ariane 6 a Vega C zahrnuje výrobu příslušné nosné rakety, integraci nosné rakety, vypouštěcí činnosti a marketingové aktivity a všechny činnosti vyžadované k údržbě vypouštěcího systému v souladu s příslušnými revidovanými Dohodami o využívání Ariane a Vega.</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5"/>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Záruka dostupného, spolehlivého a nezávislého přístupu Evropy do kosmu za přiměřených podmínek je a zůstane zásadním cílem pro </w:t>
      </w:r>
      <w:r w:rsidR="007A1C62">
        <w:rPr>
          <w:rFonts w:eastAsia="Times New Roman" w:hAnsi="Times New Roman" w:cs="Times New Roman"/>
          <w:lang w:bidi="cs-CZ"/>
        </w:rPr>
        <w:t>S</w:t>
      </w:r>
      <w:r w:rsidRPr="00867383">
        <w:rPr>
          <w:rFonts w:eastAsia="Times New Roman" w:hAnsi="Times New Roman" w:cs="Times New Roman"/>
          <w:lang w:bidi="cs-CZ"/>
        </w:rPr>
        <w:t>trany tohoto Prohlášení.</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5"/>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Zaručený přístup do kosmu je zajišťován (i) nosnými raketami vyvíjenými a vyráběnými evropským průmyslem, v prvé řadě určenými k reakci na potřeby evropských institucionálních misí, (ii) provozuschopnou evropskou vypouštěcí základnou a (iii) evropskými průmyslovými kapacitami</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5"/>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Fáze využívání nosných raket je uskutečňována v souladu s Kosmickou smlouvou a v ní uvedenými mírovými účely a v souladu s Úmluvou ESA.</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5"/>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lastRenderedPageBreak/>
        <w:t>Strany tohoto Prohlášení se rozhodly svěřit realizaci fáze využívání nosných raket vyvinutých ESA a nosných raket Sojuz vypouštěných z CSG:</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6"/>
        </w:numPr>
        <w:autoSpaceDE w:val="0"/>
        <w:autoSpaceDN w:val="0"/>
        <w:adjustRightInd w:val="0"/>
        <w:spacing w:after="0" w:line="360" w:lineRule="auto"/>
        <w:ind w:left="567" w:firstLine="0"/>
        <w:jc w:val="both"/>
        <w:rPr>
          <w:rFonts w:hAnsi="Times New Roman" w:cs="Times New Roman"/>
          <w:lang w:eastAsia="en-US"/>
        </w:rPr>
      </w:pPr>
      <w:r w:rsidRPr="00867383">
        <w:rPr>
          <w:rFonts w:eastAsia="Times New Roman" w:hAnsi="Times New Roman" w:cs="Times New Roman"/>
          <w:lang w:bidi="cs-CZ"/>
        </w:rPr>
        <w:t xml:space="preserve">co se týče Ariane 5, stávající Vega a </w:t>
      </w:r>
      <w:r w:rsidR="006701C2">
        <w:rPr>
          <w:rFonts w:eastAsia="Times New Roman" w:hAnsi="Times New Roman" w:cs="Times New Roman"/>
          <w:lang w:bidi="cs-CZ"/>
        </w:rPr>
        <w:t xml:space="preserve">nosných raket </w:t>
      </w:r>
      <w:r w:rsidRPr="00867383">
        <w:rPr>
          <w:rFonts w:eastAsia="Times New Roman" w:hAnsi="Times New Roman" w:cs="Times New Roman"/>
          <w:lang w:bidi="cs-CZ"/>
        </w:rPr>
        <w:t xml:space="preserve">Sojuz vypouštěných z CSG, společnosti Arianespace (dále jen </w:t>
      </w:r>
      <w:r w:rsidR="00867383" w:rsidRPr="00867383">
        <w:rPr>
          <w:rFonts w:eastAsia="Times New Roman" w:hAnsi="Times New Roman" w:cs="Times New Roman"/>
          <w:lang w:bidi="cs-CZ"/>
        </w:rPr>
        <w:t>„</w:t>
      </w:r>
      <w:r w:rsidRPr="00867383">
        <w:rPr>
          <w:rFonts w:eastAsia="Times New Roman" w:hAnsi="Times New Roman" w:cs="Times New Roman"/>
          <w:lang w:bidi="cs-CZ"/>
        </w:rPr>
        <w:t>poskytovatel vypouštěcích služeb</w:t>
      </w:r>
      <w:r w:rsidR="00867383" w:rsidRPr="00867383">
        <w:rPr>
          <w:rFonts w:eastAsia="Times New Roman" w:hAnsi="Times New Roman" w:cs="Times New Roman"/>
          <w:lang w:bidi="cs-CZ"/>
        </w:rPr>
        <w:t>“</w:t>
      </w:r>
      <w:r w:rsidRPr="00867383">
        <w:rPr>
          <w:rFonts w:eastAsia="Times New Roman" w:hAnsi="Times New Roman" w:cs="Times New Roman"/>
          <w:lang w:bidi="cs-CZ"/>
        </w:rPr>
        <w:t>) v souladu s úlohami a povinnostmi definovanými v referenčním rámci uvedeném v preambuli a</w:t>
      </w:r>
    </w:p>
    <w:p w:rsidR="003E0490" w:rsidRPr="00867383" w:rsidRDefault="003E0490" w:rsidP="003E0490">
      <w:pPr>
        <w:autoSpaceDE w:val="0"/>
        <w:autoSpaceDN w:val="0"/>
        <w:adjustRightInd w:val="0"/>
        <w:spacing w:after="0" w:line="360" w:lineRule="auto"/>
        <w:ind w:left="567"/>
        <w:jc w:val="both"/>
        <w:rPr>
          <w:rFonts w:hAnsi="Times New Roman" w:cs="Times New Roman"/>
          <w:lang w:eastAsia="en-US"/>
        </w:rPr>
      </w:pPr>
    </w:p>
    <w:p w:rsidR="00C4530F" w:rsidRPr="00867383" w:rsidRDefault="00797647" w:rsidP="003E0490">
      <w:pPr>
        <w:pStyle w:val="Odstavecseseznamem"/>
        <w:numPr>
          <w:ilvl w:val="0"/>
          <w:numId w:val="6"/>
        </w:numPr>
        <w:autoSpaceDE w:val="0"/>
        <w:autoSpaceDN w:val="0"/>
        <w:adjustRightInd w:val="0"/>
        <w:spacing w:after="0" w:line="360" w:lineRule="auto"/>
        <w:ind w:left="567" w:firstLine="0"/>
        <w:jc w:val="both"/>
        <w:rPr>
          <w:rFonts w:hAnsi="Times New Roman" w:cs="Times New Roman"/>
          <w:lang w:eastAsia="en-US"/>
        </w:rPr>
      </w:pPr>
      <w:r w:rsidRPr="00867383">
        <w:rPr>
          <w:rFonts w:eastAsia="Times New Roman" w:hAnsi="Times New Roman" w:cs="Times New Roman"/>
          <w:lang w:bidi="cs-CZ"/>
        </w:rPr>
        <w:t>co se týče Ariane 6, poskytovateli vypouštěcích služeb, jakož i hlavnímu dodavateli vypouštěcího systému, který bude mimo jiné odpovědný za výrobu a integraci nosné rakety Ariane 6 a který bude jako akcionář nebo dodavatel poskytovatele vypouštěcích služeb nést rizika vyplývající z komerčního využívání Ariane 6 a</w:t>
      </w:r>
    </w:p>
    <w:p w:rsidR="003E0490" w:rsidRPr="00867383" w:rsidRDefault="003E0490" w:rsidP="003E0490">
      <w:pPr>
        <w:autoSpaceDE w:val="0"/>
        <w:autoSpaceDN w:val="0"/>
        <w:adjustRightInd w:val="0"/>
        <w:spacing w:after="0" w:line="360" w:lineRule="auto"/>
        <w:ind w:left="567"/>
        <w:jc w:val="both"/>
        <w:rPr>
          <w:rFonts w:hAnsi="Times New Roman" w:cs="Times New Roman"/>
          <w:lang w:eastAsia="en-US"/>
        </w:rPr>
      </w:pPr>
    </w:p>
    <w:p w:rsidR="00C4530F" w:rsidRPr="00867383" w:rsidRDefault="00797647" w:rsidP="003E0490">
      <w:pPr>
        <w:pStyle w:val="Odstavecseseznamem"/>
        <w:numPr>
          <w:ilvl w:val="0"/>
          <w:numId w:val="6"/>
        </w:numPr>
        <w:autoSpaceDE w:val="0"/>
        <w:autoSpaceDN w:val="0"/>
        <w:adjustRightInd w:val="0"/>
        <w:spacing w:after="0" w:line="360" w:lineRule="auto"/>
        <w:ind w:left="567" w:firstLine="0"/>
        <w:jc w:val="both"/>
        <w:rPr>
          <w:rFonts w:hAnsi="Times New Roman" w:cs="Times New Roman"/>
          <w:lang w:eastAsia="en-US"/>
        </w:rPr>
      </w:pPr>
      <w:r w:rsidRPr="00867383">
        <w:rPr>
          <w:rFonts w:eastAsia="Times New Roman" w:hAnsi="Times New Roman" w:cs="Times New Roman"/>
          <w:lang w:bidi="cs-CZ"/>
        </w:rPr>
        <w:t>co se týče Vega C, poskytovateli vypouštěcích služeb, jakož i hlavnímu dodavateli vypouštěcího systému, který bude mimo jiné odpovědný za výrobu a integraci nosné rakety Vega C a ponese rizika plynoucí z komerčního využívání Vega C.</w:t>
      </w:r>
    </w:p>
    <w:p w:rsidR="003E0490" w:rsidRPr="00867383" w:rsidRDefault="003E0490" w:rsidP="003E0490">
      <w:pPr>
        <w:pStyle w:val="Odstavecseseznamem"/>
        <w:autoSpaceDE w:val="0"/>
        <w:autoSpaceDN w:val="0"/>
        <w:adjustRightInd w:val="0"/>
        <w:spacing w:after="0" w:line="360" w:lineRule="auto"/>
        <w:ind w:left="567"/>
        <w:jc w:val="both"/>
        <w:rPr>
          <w:rFonts w:hAnsi="Times New Roman" w:cs="Times New Roman"/>
          <w:lang w:eastAsia="en-US"/>
        </w:rPr>
      </w:pPr>
    </w:p>
    <w:p w:rsidR="00C4530F" w:rsidRPr="00867383" w:rsidRDefault="00797647" w:rsidP="003E0490">
      <w:pPr>
        <w:pStyle w:val="Odstavecseseznamem"/>
        <w:autoSpaceDE w:val="0"/>
        <w:autoSpaceDN w:val="0"/>
        <w:adjustRightInd w:val="0"/>
        <w:spacing w:after="0" w:line="360" w:lineRule="auto"/>
        <w:ind w:left="567"/>
        <w:jc w:val="both"/>
        <w:rPr>
          <w:rFonts w:hAnsi="Times New Roman" w:cs="Times New Roman"/>
          <w:lang w:eastAsia="en-US"/>
        </w:rPr>
      </w:pPr>
      <w:r w:rsidRPr="00867383">
        <w:rPr>
          <w:rFonts w:eastAsia="Times New Roman" w:hAnsi="Times New Roman" w:cs="Times New Roman"/>
          <w:lang w:bidi="cs-CZ"/>
        </w:rPr>
        <w:t>Za tímto účelem Agentura uzavřela LEA a uzavře změny k LEA, jak je uvedeno v oddílu III níže.</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5"/>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Využívání nosných raket vyvinutých ESA bere v úvahu průmyslové a geografické rozdělení práce, vyplývající z příslušných vývojových programů uskutečňovaných Agenturou, </w:t>
      </w:r>
      <w:r w:rsidR="001972A4">
        <w:rPr>
          <w:rFonts w:eastAsia="Times New Roman" w:hAnsi="Times New Roman" w:cs="Times New Roman"/>
          <w:lang w:bidi="cs-CZ"/>
        </w:rPr>
        <w:t> za podmínek</w:t>
      </w:r>
      <w:r w:rsidRPr="00867383">
        <w:rPr>
          <w:rFonts w:eastAsia="Times New Roman" w:hAnsi="Times New Roman" w:cs="Times New Roman"/>
          <w:lang w:bidi="cs-CZ"/>
        </w:rPr>
        <w:t xml:space="preserve"> specifických ustanovení příslušných dohod o využívání pro každou nosnou raketu vyvinutou ESA, které mají být uzavřeny mezi státy účastnícími se příslušného programu </w:t>
      </w:r>
      <w:r w:rsidR="001972A4">
        <w:rPr>
          <w:rFonts w:eastAsia="Times New Roman" w:hAnsi="Times New Roman" w:cs="Times New Roman"/>
          <w:lang w:bidi="cs-CZ"/>
        </w:rPr>
        <w:t xml:space="preserve">Agentury pro </w:t>
      </w:r>
      <w:r w:rsidRPr="00867383">
        <w:rPr>
          <w:rFonts w:eastAsia="Times New Roman" w:hAnsi="Times New Roman" w:cs="Times New Roman"/>
          <w:lang w:bidi="cs-CZ"/>
        </w:rPr>
        <w:t xml:space="preserve">vývoj nosných raket, tak jak je uvedeno v preambuli, a ustanovení obsažených v dohodách mezi ESA a poskytovatelem </w:t>
      </w:r>
      <w:r w:rsidR="00512815">
        <w:rPr>
          <w:rFonts w:eastAsia="Times New Roman" w:hAnsi="Times New Roman" w:cs="Times New Roman"/>
          <w:lang w:bidi="cs-CZ"/>
        </w:rPr>
        <w:t xml:space="preserve">vypouštěcích </w:t>
      </w:r>
      <w:r w:rsidRPr="00867383">
        <w:rPr>
          <w:rFonts w:eastAsia="Times New Roman" w:hAnsi="Times New Roman" w:cs="Times New Roman"/>
          <w:lang w:bidi="cs-CZ"/>
        </w:rPr>
        <w:t>služeb, které jsou předpokládány v </w:t>
      </w:r>
      <w:r w:rsidR="006F37BC">
        <w:rPr>
          <w:rFonts w:eastAsia="Times New Roman" w:hAnsi="Times New Roman" w:cs="Times New Roman"/>
          <w:lang w:bidi="cs-CZ"/>
        </w:rPr>
        <w:t>oddílu</w:t>
      </w:r>
      <w:r w:rsidR="006F37BC" w:rsidRPr="00867383">
        <w:rPr>
          <w:rFonts w:eastAsia="Times New Roman" w:hAnsi="Times New Roman" w:cs="Times New Roman"/>
          <w:lang w:bidi="cs-CZ"/>
        </w:rPr>
        <w:t xml:space="preserve"> </w:t>
      </w:r>
      <w:r w:rsidRPr="00867383">
        <w:rPr>
          <w:rFonts w:eastAsia="Times New Roman" w:hAnsi="Times New Roman" w:cs="Times New Roman"/>
          <w:lang w:bidi="cs-CZ"/>
        </w:rPr>
        <w:t>III. níže.</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5"/>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Evropská vypouštěcí základna zůstane udržována v provozních podmínkách tak, aby umožnila </w:t>
      </w:r>
      <w:r w:rsidR="007A1C62">
        <w:rPr>
          <w:rFonts w:eastAsia="Times New Roman" w:hAnsi="Times New Roman" w:cs="Times New Roman"/>
          <w:lang w:bidi="cs-CZ"/>
        </w:rPr>
        <w:t>S</w:t>
      </w:r>
      <w:r w:rsidRPr="00867383">
        <w:rPr>
          <w:rFonts w:eastAsia="Times New Roman" w:hAnsi="Times New Roman" w:cs="Times New Roman"/>
          <w:lang w:bidi="cs-CZ"/>
        </w:rPr>
        <w:t xml:space="preserve">tranám tohoto Prohlášení pohotový přístup do kosmu. </w:t>
      </w:r>
      <w:r w:rsidR="007A1C62">
        <w:rPr>
          <w:rFonts w:eastAsia="Times New Roman" w:hAnsi="Times New Roman" w:cs="Times New Roman"/>
          <w:lang w:bidi="cs-CZ"/>
        </w:rPr>
        <w:t>S</w:t>
      </w:r>
      <w:r w:rsidRPr="00867383">
        <w:rPr>
          <w:rFonts w:eastAsia="Times New Roman" w:hAnsi="Times New Roman" w:cs="Times New Roman"/>
          <w:lang w:bidi="cs-CZ"/>
        </w:rPr>
        <w:t>trany se ze své strany zavazují přispívat na financování kosmodromu CSG v souladu se specifickými dohodami.</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5"/>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Strany </w:t>
      </w:r>
      <w:r w:rsidR="007A1C62">
        <w:rPr>
          <w:rFonts w:eastAsia="Times New Roman" w:hAnsi="Times New Roman" w:cs="Times New Roman"/>
          <w:lang w:bidi="cs-CZ"/>
        </w:rPr>
        <w:t xml:space="preserve">tohoto Prohlášení </w:t>
      </w:r>
      <w:r w:rsidRPr="00867383">
        <w:rPr>
          <w:rFonts w:eastAsia="Times New Roman" w:hAnsi="Times New Roman" w:cs="Times New Roman"/>
          <w:lang w:bidi="cs-CZ"/>
        </w:rPr>
        <w:t>se dohodly</w:t>
      </w:r>
      <w:r w:rsidR="001972A4">
        <w:rPr>
          <w:rFonts w:eastAsia="Times New Roman" w:hAnsi="Times New Roman" w:cs="Times New Roman"/>
          <w:lang w:bidi="cs-CZ"/>
        </w:rPr>
        <w:t>, že</w:t>
      </w:r>
      <w:r w:rsidRPr="00867383">
        <w:rPr>
          <w:rFonts w:eastAsia="Times New Roman" w:hAnsi="Times New Roman" w:cs="Times New Roman"/>
          <w:lang w:bidi="cs-CZ"/>
        </w:rPr>
        <w:t>:</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1"/>
          <w:numId w:val="5"/>
        </w:numPr>
        <w:autoSpaceDE w:val="0"/>
        <w:autoSpaceDN w:val="0"/>
        <w:adjustRightInd w:val="0"/>
        <w:spacing w:after="0" w:line="360" w:lineRule="auto"/>
        <w:ind w:left="567" w:firstLine="0"/>
        <w:jc w:val="both"/>
        <w:rPr>
          <w:rFonts w:hAnsi="Times New Roman" w:cs="Times New Roman"/>
          <w:lang w:eastAsia="en-US"/>
        </w:rPr>
      </w:pPr>
      <w:r w:rsidRPr="00867383">
        <w:rPr>
          <w:rFonts w:eastAsia="Times New Roman" w:hAnsi="Times New Roman" w:cs="Times New Roman"/>
          <w:lang w:bidi="cs-CZ"/>
        </w:rPr>
        <w:t xml:space="preserve">vezmou v úvahu nosné rakety vyvinuté ESA a nosnou raketu Sojuz vypouštěnou z CSG a posoudí slučitelnost svých národních misí s využitím nosných raket vyvinutých ESA při vymezování a provádění </w:t>
      </w:r>
      <w:r w:rsidR="001972A4">
        <w:rPr>
          <w:rFonts w:eastAsia="Times New Roman" w:hAnsi="Times New Roman" w:cs="Times New Roman"/>
          <w:lang w:bidi="cs-CZ"/>
        </w:rPr>
        <w:t>svých</w:t>
      </w:r>
      <w:r w:rsidR="001972A4" w:rsidRPr="00867383">
        <w:rPr>
          <w:rFonts w:eastAsia="Times New Roman" w:hAnsi="Times New Roman" w:cs="Times New Roman"/>
          <w:lang w:bidi="cs-CZ"/>
        </w:rPr>
        <w:t xml:space="preserve"> </w:t>
      </w:r>
      <w:r w:rsidRPr="00867383">
        <w:rPr>
          <w:rFonts w:eastAsia="Times New Roman" w:hAnsi="Times New Roman" w:cs="Times New Roman"/>
          <w:lang w:bidi="cs-CZ"/>
        </w:rPr>
        <w:t>národních programů,</w:t>
      </w:r>
    </w:p>
    <w:p w:rsidR="003E0490" w:rsidRPr="00867383" w:rsidRDefault="003E0490" w:rsidP="003E0490">
      <w:pPr>
        <w:autoSpaceDE w:val="0"/>
        <w:autoSpaceDN w:val="0"/>
        <w:adjustRightInd w:val="0"/>
        <w:spacing w:after="0" w:line="360" w:lineRule="auto"/>
        <w:ind w:left="567"/>
        <w:jc w:val="both"/>
        <w:rPr>
          <w:rFonts w:hAnsi="Times New Roman" w:cs="Times New Roman"/>
          <w:lang w:eastAsia="en-US"/>
        </w:rPr>
      </w:pPr>
    </w:p>
    <w:p w:rsidR="00C4530F" w:rsidRPr="00867383" w:rsidRDefault="00797647" w:rsidP="003E0490">
      <w:pPr>
        <w:pStyle w:val="Odstavecseseznamem"/>
        <w:numPr>
          <w:ilvl w:val="1"/>
          <w:numId w:val="5"/>
        </w:numPr>
        <w:autoSpaceDE w:val="0"/>
        <w:autoSpaceDN w:val="0"/>
        <w:adjustRightInd w:val="0"/>
        <w:spacing w:after="0" w:line="360" w:lineRule="auto"/>
        <w:ind w:left="567" w:firstLine="0"/>
        <w:jc w:val="both"/>
        <w:rPr>
          <w:rFonts w:hAnsi="Times New Roman" w:cs="Times New Roman"/>
          <w:lang w:eastAsia="en-US"/>
        </w:rPr>
      </w:pPr>
      <w:r w:rsidRPr="00867383">
        <w:rPr>
          <w:rFonts w:eastAsia="Times New Roman" w:hAnsi="Times New Roman" w:cs="Times New Roman"/>
          <w:lang w:bidi="cs-CZ"/>
        </w:rPr>
        <w:t>přispějí k nastavení rámce v souladu s odstavcem 9 níže,</w:t>
      </w:r>
    </w:p>
    <w:p w:rsidR="003E0490" w:rsidRPr="00867383" w:rsidRDefault="003E0490" w:rsidP="003E0490">
      <w:pPr>
        <w:autoSpaceDE w:val="0"/>
        <w:autoSpaceDN w:val="0"/>
        <w:adjustRightInd w:val="0"/>
        <w:spacing w:after="0" w:line="360" w:lineRule="auto"/>
        <w:ind w:left="567"/>
        <w:jc w:val="both"/>
        <w:rPr>
          <w:rFonts w:hAnsi="Times New Roman" w:cs="Times New Roman"/>
          <w:lang w:eastAsia="en-US"/>
        </w:rPr>
      </w:pPr>
    </w:p>
    <w:p w:rsidR="00C4530F" w:rsidRPr="00867383" w:rsidRDefault="00797647" w:rsidP="003E0490">
      <w:pPr>
        <w:pStyle w:val="Odstavecseseznamem"/>
        <w:numPr>
          <w:ilvl w:val="1"/>
          <w:numId w:val="5"/>
        </w:numPr>
        <w:autoSpaceDE w:val="0"/>
        <w:autoSpaceDN w:val="0"/>
        <w:adjustRightInd w:val="0"/>
        <w:spacing w:after="0" w:line="360" w:lineRule="auto"/>
        <w:ind w:left="567" w:firstLine="0"/>
        <w:jc w:val="both"/>
        <w:rPr>
          <w:rFonts w:hAnsi="Times New Roman" w:cs="Times New Roman"/>
          <w:lang w:eastAsia="en-US"/>
        </w:rPr>
      </w:pPr>
      <w:r w:rsidRPr="00867383">
        <w:rPr>
          <w:rFonts w:eastAsia="Times New Roman" w:hAnsi="Times New Roman" w:cs="Times New Roman"/>
          <w:lang w:bidi="cs-CZ"/>
        </w:rPr>
        <w:t>budou tento rámec propagovat u ostatních evropských států, jakož i všech evropských organizací, v nichž jsou členy nebo jin</w:t>
      </w:r>
      <w:r w:rsidR="00364BD2">
        <w:rPr>
          <w:rFonts w:eastAsia="Times New Roman" w:hAnsi="Times New Roman" w:cs="Times New Roman"/>
          <w:lang w:bidi="cs-CZ"/>
        </w:rPr>
        <w:t>ých</w:t>
      </w:r>
      <w:r w:rsidRPr="00867383">
        <w:rPr>
          <w:rFonts w:eastAsia="Times New Roman" w:hAnsi="Times New Roman" w:cs="Times New Roman"/>
          <w:lang w:bidi="cs-CZ"/>
        </w:rPr>
        <w:t xml:space="preserve"> mezinárodní</w:t>
      </w:r>
      <w:r w:rsidR="00364BD2">
        <w:rPr>
          <w:rFonts w:eastAsia="Times New Roman" w:hAnsi="Times New Roman" w:cs="Times New Roman"/>
          <w:lang w:bidi="cs-CZ"/>
        </w:rPr>
        <w:t>ch</w:t>
      </w:r>
      <w:r w:rsidRPr="00867383">
        <w:rPr>
          <w:rFonts w:eastAsia="Times New Roman" w:hAnsi="Times New Roman" w:cs="Times New Roman"/>
          <w:lang w:bidi="cs-CZ"/>
        </w:rPr>
        <w:t xml:space="preserve"> program</w:t>
      </w:r>
      <w:r w:rsidR="00364BD2">
        <w:rPr>
          <w:rFonts w:eastAsia="Times New Roman" w:hAnsi="Times New Roman" w:cs="Times New Roman"/>
          <w:lang w:bidi="cs-CZ"/>
        </w:rPr>
        <w:t>ů</w:t>
      </w:r>
      <w:r w:rsidRPr="00867383">
        <w:rPr>
          <w:rFonts w:eastAsia="Times New Roman" w:hAnsi="Times New Roman" w:cs="Times New Roman"/>
          <w:lang w:bidi="cs-CZ"/>
        </w:rPr>
        <w:t>, do nichž jsou zapojeni,</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autoSpaceDE w:val="0"/>
        <w:autoSpaceDN w:val="0"/>
        <w:adjustRightInd w:val="0"/>
        <w:spacing w:after="0" w:line="360" w:lineRule="auto"/>
        <w:ind w:left="567"/>
        <w:jc w:val="both"/>
        <w:rPr>
          <w:rFonts w:hAnsi="Times New Roman" w:cs="Times New Roman"/>
          <w:lang w:eastAsia="en-US"/>
        </w:rPr>
      </w:pPr>
      <w:r w:rsidRPr="00867383">
        <w:rPr>
          <w:rFonts w:eastAsia="Times New Roman" w:hAnsi="Times New Roman" w:cs="Times New Roman"/>
          <w:lang w:bidi="cs-CZ"/>
        </w:rPr>
        <w:t>s výjimkou případů, kdy použití jiných nosných raket nebo vesmírných dopravních prostředků dostupných v daném čase představuje nepřiměřenou nevýhodu s ohledem na náklady, spolehlivost nebo vhodnost</w:t>
      </w:r>
      <w:r w:rsidR="00364BD2">
        <w:rPr>
          <w:rFonts w:eastAsia="Times New Roman" w:hAnsi="Times New Roman" w:cs="Times New Roman"/>
          <w:lang w:bidi="cs-CZ"/>
        </w:rPr>
        <w:t xml:space="preserve"> pro</w:t>
      </w:r>
      <w:r w:rsidRPr="00867383">
        <w:rPr>
          <w:rFonts w:eastAsia="Times New Roman" w:hAnsi="Times New Roman" w:cs="Times New Roman"/>
          <w:lang w:bidi="cs-CZ"/>
        </w:rPr>
        <w:t xml:space="preserve"> mis</w:t>
      </w:r>
      <w:r w:rsidR="00364BD2">
        <w:rPr>
          <w:rFonts w:eastAsia="Times New Roman" w:hAnsi="Times New Roman" w:cs="Times New Roman"/>
          <w:lang w:bidi="cs-CZ"/>
        </w:rPr>
        <w:t>i</w:t>
      </w:r>
      <w:r w:rsidRPr="00867383">
        <w:rPr>
          <w:rFonts w:eastAsia="Times New Roman" w:hAnsi="Times New Roman" w:cs="Times New Roman"/>
          <w:lang w:bidi="cs-CZ"/>
        </w:rPr>
        <w:t>.</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autoSpaceDE w:val="0"/>
        <w:autoSpaceDN w:val="0"/>
        <w:adjustRightInd w:val="0"/>
        <w:spacing w:after="0" w:line="360" w:lineRule="auto"/>
        <w:ind w:left="567"/>
        <w:jc w:val="both"/>
        <w:rPr>
          <w:rFonts w:hAnsi="Times New Roman" w:cs="Times New Roman"/>
          <w:lang w:eastAsia="en-US"/>
        </w:rPr>
      </w:pPr>
      <w:r w:rsidRPr="00867383">
        <w:rPr>
          <w:rFonts w:eastAsia="Times New Roman" w:hAnsi="Times New Roman" w:cs="Times New Roman"/>
          <w:lang w:bidi="cs-CZ"/>
        </w:rPr>
        <w:t xml:space="preserve">Přednost při jejich využívání dávají </w:t>
      </w:r>
      <w:r w:rsidR="007A1C62">
        <w:rPr>
          <w:rFonts w:eastAsia="Times New Roman" w:hAnsi="Times New Roman" w:cs="Times New Roman"/>
          <w:lang w:bidi="cs-CZ"/>
        </w:rPr>
        <w:t>S</w:t>
      </w:r>
      <w:r w:rsidRPr="00867383">
        <w:rPr>
          <w:rFonts w:eastAsia="Times New Roman" w:hAnsi="Times New Roman" w:cs="Times New Roman"/>
          <w:lang w:bidi="cs-CZ"/>
        </w:rPr>
        <w:t>trany podle tohoto pořadí priorit:</w:t>
      </w:r>
    </w:p>
    <w:p w:rsidR="00C4530F" w:rsidRPr="00867383" w:rsidRDefault="00797647" w:rsidP="003E0490">
      <w:pPr>
        <w:pStyle w:val="Odstavecseseznamem"/>
        <w:numPr>
          <w:ilvl w:val="0"/>
          <w:numId w:val="9"/>
        </w:numPr>
        <w:autoSpaceDE w:val="0"/>
        <w:autoSpaceDN w:val="0"/>
        <w:adjustRightInd w:val="0"/>
        <w:spacing w:after="0" w:line="360" w:lineRule="auto"/>
        <w:ind w:left="1134" w:hanging="425"/>
        <w:jc w:val="both"/>
        <w:rPr>
          <w:rFonts w:hAnsi="Times New Roman" w:cs="Times New Roman"/>
          <w:lang w:eastAsia="en-US"/>
        </w:rPr>
      </w:pPr>
      <w:r w:rsidRPr="00867383">
        <w:rPr>
          <w:rFonts w:eastAsia="Times New Roman" w:hAnsi="Times New Roman" w:cs="Times New Roman"/>
          <w:lang w:bidi="cs-CZ"/>
        </w:rPr>
        <w:t>nosné rakety vyvinuté ESA,</w:t>
      </w:r>
    </w:p>
    <w:p w:rsidR="00C4530F" w:rsidRPr="00867383" w:rsidRDefault="00797647" w:rsidP="003E0490">
      <w:pPr>
        <w:pStyle w:val="Odstavecseseznamem"/>
        <w:numPr>
          <w:ilvl w:val="0"/>
          <w:numId w:val="9"/>
        </w:numPr>
        <w:autoSpaceDE w:val="0"/>
        <w:autoSpaceDN w:val="0"/>
        <w:adjustRightInd w:val="0"/>
        <w:spacing w:after="0" w:line="360" w:lineRule="auto"/>
        <w:ind w:left="1134" w:hanging="425"/>
        <w:jc w:val="both"/>
        <w:rPr>
          <w:rFonts w:hAnsi="Times New Roman" w:cs="Times New Roman"/>
          <w:lang w:eastAsia="en-US"/>
        </w:rPr>
      </w:pPr>
      <w:r w:rsidRPr="00867383">
        <w:rPr>
          <w:rFonts w:eastAsia="Times New Roman" w:hAnsi="Times New Roman" w:cs="Times New Roman"/>
          <w:lang w:bidi="cs-CZ"/>
        </w:rPr>
        <w:t xml:space="preserve">nosná raketa Sojuz vypouštěná z CSG </w:t>
      </w:r>
      <w:r w:rsidR="00364BD2">
        <w:rPr>
          <w:rFonts w:eastAsia="Times New Roman" w:hAnsi="Times New Roman" w:cs="Times New Roman"/>
          <w:lang w:bidi="cs-CZ"/>
        </w:rPr>
        <w:t>při</w:t>
      </w:r>
      <w:r w:rsidR="00364BD2" w:rsidRPr="00867383">
        <w:rPr>
          <w:rFonts w:eastAsia="Times New Roman" w:hAnsi="Times New Roman" w:cs="Times New Roman"/>
          <w:lang w:bidi="cs-CZ"/>
        </w:rPr>
        <w:t xml:space="preserve"> </w:t>
      </w:r>
      <w:r w:rsidRPr="00867383">
        <w:rPr>
          <w:rFonts w:eastAsia="Times New Roman" w:hAnsi="Times New Roman" w:cs="Times New Roman"/>
          <w:lang w:bidi="cs-CZ"/>
        </w:rPr>
        <w:t xml:space="preserve">srovnání s možnostmi </w:t>
      </w:r>
      <w:r w:rsidR="00364BD2">
        <w:rPr>
          <w:rFonts w:eastAsia="Times New Roman" w:hAnsi="Times New Roman" w:cs="Times New Roman"/>
          <w:lang w:bidi="cs-CZ"/>
        </w:rPr>
        <w:t>vypouštět</w:t>
      </w:r>
      <w:r w:rsidR="00364BD2" w:rsidRPr="00867383">
        <w:rPr>
          <w:rFonts w:eastAsia="Times New Roman" w:hAnsi="Times New Roman" w:cs="Times New Roman"/>
          <w:lang w:bidi="cs-CZ"/>
        </w:rPr>
        <w:t xml:space="preserve"> </w:t>
      </w:r>
      <w:r w:rsidRPr="00867383">
        <w:rPr>
          <w:rFonts w:eastAsia="Times New Roman" w:hAnsi="Times New Roman" w:cs="Times New Roman"/>
          <w:lang w:bidi="cs-CZ"/>
        </w:rPr>
        <w:t>mise pomocí nosných raket, které ESA nevyvíjí,</w:t>
      </w:r>
    </w:p>
    <w:p w:rsidR="00C4530F" w:rsidRPr="00867383" w:rsidRDefault="00797647" w:rsidP="003E0490">
      <w:pPr>
        <w:pStyle w:val="Odstavecseseznamem"/>
        <w:numPr>
          <w:ilvl w:val="0"/>
          <w:numId w:val="9"/>
        </w:numPr>
        <w:autoSpaceDE w:val="0"/>
        <w:autoSpaceDN w:val="0"/>
        <w:adjustRightInd w:val="0"/>
        <w:spacing w:after="0" w:line="360" w:lineRule="auto"/>
        <w:ind w:left="1134" w:hanging="425"/>
        <w:jc w:val="both"/>
        <w:rPr>
          <w:rFonts w:hAnsi="Times New Roman" w:cs="Times New Roman"/>
          <w:lang w:eastAsia="en-US"/>
        </w:rPr>
      </w:pPr>
      <w:r w:rsidRPr="00867383">
        <w:rPr>
          <w:rFonts w:eastAsia="Times New Roman" w:hAnsi="Times New Roman" w:cs="Times New Roman"/>
          <w:lang w:bidi="cs-CZ"/>
        </w:rPr>
        <w:t>ostatní nosné rakety.</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A1C62" w:rsidP="003E0490">
      <w:pPr>
        <w:pStyle w:val="Odstavecseseznamem"/>
        <w:numPr>
          <w:ilvl w:val="0"/>
          <w:numId w:val="5"/>
        </w:numPr>
        <w:autoSpaceDE w:val="0"/>
        <w:autoSpaceDN w:val="0"/>
        <w:adjustRightInd w:val="0"/>
        <w:spacing w:after="0" w:line="360" w:lineRule="auto"/>
        <w:ind w:left="567" w:hanging="567"/>
        <w:jc w:val="both"/>
        <w:rPr>
          <w:rFonts w:hAnsi="Times New Roman" w:cs="Times New Roman"/>
          <w:lang w:eastAsia="en-US"/>
        </w:rPr>
      </w:pPr>
      <w:r>
        <w:rPr>
          <w:rFonts w:eastAsia="Times New Roman" w:hAnsi="Times New Roman" w:cs="Times New Roman"/>
          <w:lang w:bidi="cs-CZ"/>
        </w:rPr>
        <w:t>S</w:t>
      </w:r>
      <w:r w:rsidR="00797647" w:rsidRPr="00867383">
        <w:rPr>
          <w:rFonts w:eastAsia="Times New Roman" w:hAnsi="Times New Roman" w:cs="Times New Roman"/>
          <w:lang w:bidi="cs-CZ"/>
        </w:rPr>
        <w:t xml:space="preserve">trany tohoto Prohlášení souhlasí společně podporovat vypracování rámce, podle kterého se řídí zadávání veřejných zakázek na služby vypouštění nosných raket pro evropské institucionální programy a </w:t>
      </w:r>
      <w:r w:rsidR="00364BD2">
        <w:rPr>
          <w:rFonts w:eastAsia="Times New Roman" w:hAnsi="Times New Roman" w:cs="Times New Roman"/>
          <w:lang w:bidi="cs-CZ"/>
        </w:rPr>
        <w:t xml:space="preserve">který </w:t>
      </w:r>
      <w:r w:rsidR="00797647" w:rsidRPr="00867383">
        <w:rPr>
          <w:rFonts w:eastAsia="Times New Roman" w:hAnsi="Times New Roman" w:cs="Times New Roman"/>
          <w:lang w:bidi="cs-CZ"/>
        </w:rPr>
        <w:t>zajišť</w:t>
      </w:r>
      <w:r w:rsidR="00364BD2">
        <w:rPr>
          <w:rFonts w:eastAsia="Times New Roman" w:hAnsi="Times New Roman" w:cs="Times New Roman"/>
          <w:lang w:bidi="cs-CZ"/>
        </w:rPr>
        <w:t>uje</w:t>
      </w:r>
      <w:r w:rsidR="00797647" w:rsidRPr="00867383">
        <w:rPr>
          <w:rFonts w:eastAsia="Times New Roman" w:hAnsi="Times New Roman" w:cs="Times New Roman"/>
          <w:lang w:bidi="cs-CZ"/>
        </w:rPr>
        <w:t xml:space="preserve"> pro Evropu rovnou soutěž na celosvětovém trhu služeb vypouštění nosných raket. Prostřednictvím tohoto rámce budou mít různí evropští institucionální aktéři možnost využívat konkurenceschopné nosné rakety vyvinuté ESA jako kolektivní vysokou prioritu a individuální přínos a budou moci zvážit objednání řady letů za rok.</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5"/>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V případě, kdy jsou služby vypouštění nosných raket zajišťované některým z vypouštěcích systémů, který je předmětem tohoto Prohlášení, prodávány státu, který není členem Agentury, nebo zákazníkovi, který nespadá pod pravomoc členského státu Agentury:</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A1C62" w:rsidP="003E0490">
      <w:pPr>
        <w:pStyle w:val="Odstavecseseznamem"/>
        <w:numPr>
          <w:ilvl w:val="0"/>
          <w:numId w:val="11"/>
        </w:numPr>
        <w:autoSpaceDE w:val="0"/>
        <w:autoSpaceDN w:val="0"/>
        <w:adjustRightInd w:val="0"/>
        <w:spacing w:after="0" w:line="360" w:lineRule="auto"/>
        <w:ind w:left="1134" w:hanging="567"/>
        <w:jc w:val="both"/>
        <w:rPr>
          <w:rFonts w:hAnsi="Times New Roman" w:cs="Times New Roman"/>
          <w:lang w:eastAsia="en-US"/>
        </w:rPr>
      </w:pPr>
      <w:r>
        <w:rPr>
          <w:rFonts w:eastAsia="Times New Roman" w:hAnsi="Times New Roman" w:cs="Times New Roman"/>
          <w:lang w:bidi="cs-CZ"/>
        </w:rPr>
        <w:t>S</w:t>
      </w:r>
      <w:r w:rsidR="00797647" w:rsidRPr="00867383">
        <w:rPr>
          <w:rFonts w:eastAsia="Times New Roman" w:hAnsi="Times New Roman" w:cs="Times New Roman"/>
          <w:lang w:bidi="cs-CZ"/>
        </w:rPr>
        <w:t xml:space="preserve">trany souhlasí se zřízením výboru, dále jen </w:t>
      </w:r>
      <w:r w:rsidR="00867383" w:rsidRPr="00867383">
        <w:rPr>
          <w:rFonts w:eastAsia="Times New Roman" w:hAnsi="Times New Roman" w:cs="Times New Roman"/>
          <w:lang w:bidi="cs-CZ"/>
        </w:rPr>
        <w:t>„</w:t>
      </w:r>
      <w:r w:rsidR="00797647" w:rsidRPr="00867383">
        <w:rPr>
          <w:rFonts w:eastAsia="Times New Roman" w:hAnsi="Times New Roman" w:cs="Times New Roman"/>
          <w:lang w:bidi="cs-CZ"/>
        </w:rPr>
        <w:t>Výbor pro kontrolu prodejů</w:t>
      </w:r>
      <w:r w:rsidR="00867383" w:rsidRPr="00867383">
        <w:rPr>
          <w:rFonts w:eastAsia="Times New Roman" w:hAnsi="Times New Roman" w:cs="Times New Roman"/>
          <w:lang w:bidi="cs-CZ"/>
        </w:rPr>
        <w:t>“</w:t>
      </w:r>
      <w:r w:rsidR="00797647" w:rsidRPr="00867383">
        <w:rPr>
          <w:rFonts w:eastAsia="Times New Roman" w:hAnsi="Times New Roman" w:cs="Times New Roman"/>
          <w:lang w:bidi="cs-CZ"/>
        </w:rPr>
        <w:t>, který bude nástupcem výboru pro kontrolu prodejů zřízené</w:t>
      </w:r>
      <w:r w:rsidR="00364BD2">
        <w:rPr>
          <w:rFonts w:eastAsia="Times New Roman" w:hAnsi="Times New Roman" w:cs="Times New Roman"/>
          <w:lang w:bidi="cs-CZ"/>
        </w:rPr>
        <w:t>ho</w:t>
      </w:r>
      <w:r w:rsidR="00797647" w:rsidRPr="00867383">
        <w:rPr>
          <w:rFonts w:eastAsia="Times New Roman" w:hAnsi="Times New Roman" w:cs="Times New Roman"/>
          <w:lang w:bidi="cs-CZ"/>
        </w:rPr>
        <w:t xml:space="preserve"> podle Prohlášení o výrobě Ariane zmíněné</w:t>
      </w:r>
      <w:r w:rsidR="00364BD2">
        <w:rPr>
          <w:rFonts w:eastAsia="Times New Roman" w:hAnsi="Times New Roman" w:cs="Times New Roman"/>
          <w:lang w:bidi="cs-CZ"/>
        </w:rPr>
        <w:t>ho</w:t>
      </w:r>
      <w:r w:rsidR="00797647" w:rsidRPr="00867383">
        <w:rPr>
          <w:rFonts w:eastAsia="Times New Roman" w:hAnsi="Times New Roman" w:cs="Times New Roman"/>
          <w:lang w:bidi="cs-CZ"/>
        </w:rPr>
        <w:t xml:space="preserve"> v preambuli, přičemž tento výbor bude odpovídat za určení, zda plánovaný prodej služeb pro vypouštění představuje využití, jež je v protikladu </w:t>
      </w:r>
      <w:r w:rsidR="00C81EFE">
        <w:rPr>
          <w:rFonts w:eastAsia="Times New Roman" w:hAnsi="Times New Roman" w:cs="Times New Roman"/>
          <w:lang w:bidi="cs-CZ"/>
        </w:rPr>
        <w:t>k</w:t>
      </w:r>
      <w:r w:rsidR="00C81EFE" w:rsidRPr="00867383">
        <w:rPr>
          <w:rFonts w:eastAsia="Times New Roman" w:hAnsi="Times New Roman" w:cs="Times New Roman"/>
          <w:lang w:bidi="cs-CZ"/>
        </w:rPr>
        <w:t xml:space="preserve"> </w:t>
      </w:r>
      <w:r w:rsidR="00797647" w:rsidRPr="00867383">
        <w:rPr>
          <w:rFonts w:eastAsia="Times New Roman" w:hAnsi="Times New Roman" w:cs="Times New Roman"/>
          <w:lang w:bidi="cs-CZ"/>
        </w:rPr>
        <w:t>ustanovením oddílu I.4 výše.</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autoSpaceDE w:val="0"/>
        <w:autoSpaceDN w:val="0"/>
        <w:adjustRightInd w:val="0"/>
        <w:spacing w:after="0" w:line="360" w:lineRule="auto"/>
        <w:ind w:left="1134"/>
        <w:jc w:val="both"/>
        <w:rPr>
          <w:rFonts w:hAnsi="Times New Roman" w:cs="Times New Roman"/>
          <w:lang w:eastAsia="en-US"/>
        </w:rPr>
      </w:pPr>
      <w:r w:rsidRPr="00867383">
        <w:rPr>
          <w:rFonts w:eastAsia="Times New Roman" w:hAnsi="Times New Roman" w:cs="Times New Roman"/>
          <w:lang w:bidi="cs-CZ"/>
        </w:rPr>
        <w:t xml:space="preserve">Výbor pro kontrolu prodejů je složen z jednoho zástupce za každou </w:t>
      </w:r>
      <w:r w:rsidR="007A1C62">
        <w:rPr>
          <w:rFonts w:eastAsia="Times New Roman" w:hAnsi="Times New Roman" w:cs="Times New Roman"/>
          <w:lang w:bidi="cs-CZ"/>
        </w:rPr>
        <w:t>S</w:t>
      </w:r>
      <w:r w:rsidRPr="00867383">
        <w:rPr>
          <w:rFonts w:eastAsia="Times New Roman" w:hAnsi="Times New Roman" w:cs="Times New Roman"/>
          <w:lang w:bidi="cs-CZ"/>
        </w:rPr>
        <w:t xml:space="preserve">tranu tohoto Prohlášení. Generální ředitel Agentury informuje členy Výboru pro kontrolu prodejů o případech, kdy poskytovatel </w:t>
      </w:r>
      <w:r w:rsidR="00512815">
        <w:rPr>
          <w:rFonts w:eastAsia="Times New Roman" w:hAnsi="Times New Roman" w:cs="Times New Roman"/>
          <w:lang w:bidi="cs-CZ"/>
        </w:rPr>
        <w:t xml:space="preserve">vypouštěcích </w:t>
      </w:r>
      <w:r w:rsidRPr="00867383">
        <w:rPr>
          <w:rFonts w:eastAsia="Times New Roman" w:hAnsi="Times New Roman" w:cs="Times New Roman"/>
          <w:lang w:bidi="cs-CZ"/>
        </w:rPr>
        <w:t>služeb plánuje prodej těchto služeb státům, které nejsou členy Agentury, a zákazníkům, kteří spadají pod pravomoc těchto států.</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autoSpaceDE w:val="0"/>
        <w:autoSpaceDN w:val="0"/>
        <w:adjustRightInd w:val="0"/>
        <w:spacing w:after="0" w:line="360" w:lineRule="auto"/>
        <w:ind w:left="1134"/>
        <w:jc w:val="both"/>
        <w:rPr>
          <w:rFonts w:hAnsi="Times New Roman" w:cs="Times New Roman"/>
          <w:lang w:eastAsia="en-US"/>
        </w:rPr>
      </w:pPr>
      <w:r w:rsidRPr="00867383">
        <w:rPr>
          <w:rFonts w:eastAsia="Times New Roman" w:hAnsi="Times New Roman" w:cs="Times New Roman"/>
          <w:lang w:bidi="cs-CZ"/>
        </w:rPr>
        <w:lastRenderedPageBreak/>
        <w:t xml:space="preserve">Výbor pro kontrolu prodejů je svoláván takto: jedna třetina členů může požádat o schůzi na základě </w:t>
      </w:r>
      <w:r w:rsidR="00CA2B51">
        <w:rPr>
          <w:rFonts w:eastAsia="Times New Roman" w:hAnsi="Times New Roman" w:cs="Times New Roman"/>
          <w:lang w:bidi="cs-CZ"/>
        </w:rPr>
        <w:t>toho</w:t>
      </w:r>
      <w:r w:rsidRPr="00867383">
        <w:rPr>
          <w:rFonts w:eastAsia="Times New Roman" w:hAnsi="Times New Roman" w:cs="Times New Roman"/>
          <w:lang w:bidi="cs-CZ"/>
        </w:rPr>
        <w:t xml:space="preserve">, že využití některé nosné rakety by </w:t>
      </w:r>
      <w:r w:rsidR="00CA2B51">
        <w:rPr>
          <w:rFonts w:eastAsia="Times New Roman" w:hAnsi="Times New Roman" w:cs="Times New Roman"/>
          <w:lang w:bidi="cs-CZ"/>
        </w:rPr>
        <w:t>bylo</w:t>
      </w:r>
      <w:r w:rsidRPr="00867383">
        <w:rPr>
          <w:rFonts w:eastAsia="Times New Roman" w:hAnsi="Times New Roman" w:cs="Times New Roman"/>
          <w:lang w:bidi="cs-CZ"/>
        </w:rPr>
        <w:t xml:space="preserve"> v protikladu k ustanovením oddílu I.4 výše.</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autoSpaceDE w:val="0"/>
        <w:autoSpaceDN w:val="0"/>
        <w:adjustRightInd w:val="0"/>
        <w:spacing w:after="0" w:line="360" w:lineRule="auto"/>
        <w:ind w:left="1134"/>
        <w:jc w:val="both"/>
        <w:rPr>
          <w:rFonts w:hAnsi="Times New Roman" w:cs="Times New Roman"/>
          <w:lang w:eastAsia="en-US"/>
        </w:rPr>
      </w:pPr>
      <w:r w:rsidRPr="00867383">
        <w:rPr>
          <w:rFonts w:eastAsia="Times New Roman" w:hAnsi="Times New Roman" w:cs="Times New Roman"/>
          <w:lang w:bidi="cs-CZ"/>
        </w:rPr>
        <w:t>Tento požadavek musí být vznesen ne později než čtyři týdny poté, co byli členové Výboru pro kontrolou prodejů informováni o navržené smlouvě. Výbor pro kontrolu prodejů musí být pak svolán do dvou týdnů. V průběhu čtyř týdnů může na základě dvoutřetinové většiny hlasů svých členů rozhodnout, že plánovaný prodej vypouštěcích služeb zakáže z důvodů neslučitelnosti tohoto prodeje s ustanoveními oddílu I.4 výše.</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autoSpaceDE w:val="0"/>
        <w:autoSpaceDN w:val="0"/>
        <w:adjustRightInd w:val="0"/>
        <w:spacing w:after="0" w:line="360" w:lineRule="auto"/>
        <w:ind w:left="1134"/>
        <w:jc w:val="both"/>
        <w:rPr>
          <w:rFonts w:hAnsi="Times New Roman" w:cs="Times New Roman"/>
          <w:lang w:eastAsia="en-US"/>
        </w:rPr>
      </w:pPr>
      <w:r w:rsidRPr="00867383">
        <w:rPr>
          <w:rFonts w:eastAsia="Times New Roman" w:hAnsi="Times New Roman" w:cs="Times New Roman"/>
          <w:lang w:bidi="cs-CZ"/>
        </w:rPr>
        <w:t>Toto rozhodnutí je závazné pro poskytovatele vypouštěcích služeb. V rámci výkonu působnosti, kterou je Francie pověřena podle Kosmické smlouvy, se Francie zavazuje podniknout nezbytné kroky k zajištění řádného splnění rozhodnutí o zákazu přijatého Výborem pro kontrolu prodejů.</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11"/>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 xml:space="preserve">Bez ohledu na závazky vyplývající </w:t>
      </w:r>
      <w:r w:rsidR="00002C68">
        <w:rPr>
          <w:rFonts w:eastAsia="Times New Roman" w:hAnsi="Times New Roman" w:cs="Times New Roman"/>
          <w:lang w:bidi="cs-CZ"/>
        </w:rPr>
        <w:t xml:space="preserve">pro ni </w:t>
      </w:r>
      <w:r w:rsidRPr="00867383">
        <w:rPr>
          <w:rFonts w:eastAsia="Times New Roman" w:hAnsi="Times New Roman" w:cs="Times New Roman"/>
          <w:lang w:bidi="cs-CZ"/>
        </w:rPr>
        <w:t xml:space="preserve">z tohoto Prohlášení si každá </w:t>
      </w:r>
      <w:r w:rsidR="007A1C62">
        <w:rPr>
          <w:rFonts w:eastAsia="Times New Roman" w:hAnsi="Times New Roman" w:cs="Times New Roman"/>
          <w:lang w:bidi="cs-CZ"/>
        </w:rPr>
        <w:t>S</w:t>
      </w:r>
      <w:r w:rsidRPr="00867383">
        <w:rPr>
          <w:rFonts w:eastAsia="Times New Roman" w:hAnsi="Times New Roman" w:cs="Times New Roman"/>
          <w:lang w:bidi="cs-CZ"/>
        </w:rPr>
        <w:t>trana ponechá právo prohlásit, že se z důvodů týkajících se jí samé k určitému vypuštění nepřipojuje.</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11"/>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 xml:space="preserve">Jestliže se </w:t>
      </w:r>
      <w:r w:rsidR="007A1C62">
        <w:rPr>
          <w:rFonts w:eastAsia="Times New Roman" w:hAnsi="Times New Roman" w:cs="Times New Roman"/>
          <w:lang w:bidi="cs-CZ"/>
        </w:rPr>
        <w:t>S</w:t>
      </w:r>
      <w:r w:rsidRPr="00867383">
        <w:rPr>
          <w:rFonts w:eastAsia="Times New Roman" w:hAnsi="Times New Roman" w:cs="Times New Roman"/>
          <w:lang w:bidi="cs-CZ"/>
        </w:rPr>
        <w:t>trana domnívá, že prodej vypuštění není slučitelný s dodržováním Prohlášení z její strany, musí po konzultacích, které považuje za potřebné, informovat generálního ředitele Agentury.</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autoSpaceDE w:val="0"/>
        <w:autoSpaceDN w:val="0"/>
        <w:adjustRightInd w:val="0"/>
        <w:spacing w:after="0" w:line="360" w:lineRule="auto"/>
        <w:ind w:left="1134"/>
        <w:jc w:val="both"/>
        <w:rPr>
          <w:rFonts w:hAnsi="Times New Roman" w:cs="Times New Roman"/>
          <w:lang w:eastAsia="en-US"/>
        </w:rPr>
      </w:pPr>
      <w:r w:rsidRPr="00867383">
        <w:rPr>
          <w:rFonts w:eastAsia="Times New Roman" w:hAnsi="Times New Roman" w:cs="Times New Roman"/>
          <w:lang w:bidi="cs-CZ"/>
        </w:rPr>
        <w:t xml:space="preserve">Jestliže prodej pokračuje i poté, kdy generální ředitel informoval poskytovatele vypouštěcích služeb, může </w:t>
      </w:r>
      <w:r w:rsidR="007A1C62">
        <w:rPr>
          <w:rFonts w:eastAsia="Times New Roman" w:hAnsi="Times New Roman" w:cs="Times New Roman"/>
          <w:lang w:bidi="cs-CZ"/>
        </w:rPr>
        <w:t>S</w:t>
      </w:r>
      <w:r w:rsidRPr="00867383">
        <w:rPr>
          <w:rFonts w:eastAsia="Times New Roman" w:hAnsi="Times New Roman" w:cs="Times New Roman"/>
          <w:lang w:bidi="cs-CZ"/>
        </w:rPr>
        <w:t xml:space="preserve">trana s ohledem na dotčený prodej okamžitě pozastavit dodržování tohoto Prohlášení, a to za podmínek, že o tom do jednoho měsíce Agenturu a ostatní </w:t>
      </w:r>
      <w:r w:rsidR="007A1C62">
        <w:rPr>
          <w:rFonts w:eastAsia="Times New Roman" w:hAnsi="Times New Roman" w:cs="Times New Roman"/>
          <w:lang w:bidi="cs-CZ"/>
        </w:rPr>
        <w:t>S</w:t>
      </w:r>
      <w:r w:rsidRPr="00867383">
        <w:rPr>
          <w:rFonts w:eastAsia="Times New Roman" w:hAnsi="Times New Roman" w:cs="Times New Roman"/>
          <w:lang w:bidi="cs-CZ"/>
        </w:rPr>
        <w:t xml:space="preserve">trany tohoto Prohlášení formálně informuje, </w:t>
      </w:r>
      <w:r w:rsidR="00002C68">
        <w:rPr>
          <w:rFonts w:eastAsia="Times New Roman" w:hAnsi="Times New Roman" w:cs="Times New Roman"/>
          <w:lang w:bidi="cs-CZ"/>
        </w:rPr>
        <w:t xml:space="preserve">a </w:t>
      </w:r>
      <w:r w:rsidRPr="00867383">
        <w:rPr>
          <w:rFonts w:eastAsia="Times New Roman" w:hAnsi="Times New Roman" w:cs="Times New Roman"/>
          <w:lang w:bidi="cs-CZ"/>
        </w:rPr>
        <w:t xml:space="preserve">že respektuje závazky, které uzavřela ve vztahu k ostatním prodejům. Pro potřeby využívání nosné rakety se tato </w:t>
      </w:r>
      <w:r w:rsidR="007A1C62">
        <w:rPr>
          <w:rFonts w:eastAsia="Times New Roman" w:hAnsi="Times New Roman" w:cs="Times New Roman"/>
          <w:lang w:bidi="cs-CZ"/>
        </w:rPr>
        <w:t>S</w:t>
      </w:r>
      <w:r w:rsidR="007A1C62" w:rsidRPr="00867383">
        <w:rPr>
          <w:rFonts w:eastAsia="Times New Roman" w:hAnsi="Times New Roman" w:cs="Times New Roman"/>
          <w:lang w:bidi="cs-CZ"/>
        </w:rPr>
        <w:t xml:space="preserve">trana </w:t>
      </w:r>
      <w:r w:rsidRPr="00867383">
        <w:rPr>
          <w:rFonts w:eastAsia="Times New Roman" w:hAnsi="Times New Roman" w:cs="Times New Roman"/>
          <w:lang w:bidi="cs-CZ"/>
        </w:rPr>
        <w:t>vynasnaží dát k dispozici vnitrostátní prostředky a práva duševního vlastnictví, definov</w:t>
      </w:r>
      <w:r w:rsidR="00B166B8">
        <w:rPr>
          <w:rFonts w:eastAsia="Times New Roman" w:hAnsi="Times New Roman" w:cs="Times New Roman"/>
          <w:lang w:bidi="cs-CZ"/>
        </w:rPr>
        <w:t>a</w:t>
      </w:r>
      <w:r w:rsidRPr="00867383">
        <w:rPr>
          <w:rFonts w:eastAsia="Times New Roman" w:hAnsi="Times New Roman" w:cs="Times New Roman"/>
          <w:lang w:bidi="cs-CZ"/>
        </w:rPr>
        <w:t>n</w:t>
      </w:r>
      <w:r w:rsidR="00002C68">
        <w:rPr>
          <w:rFonts w:eastAsia="Times New Roman" w:hAnsi="Times New Roman" w:cs="Times New Roman"/>
          <w:lang w:bidi="cs-CZ"/>
        </w:rPr>
        <w:t>é</w:t>
      </w:r>
      <w:r w:rsidRPr="00867383">
        <w:rPr>
          <w:rFonts w:eastAsia="Times New Roman" w:hAnsi="Times New Roman" w:cs="Times New Roman"/>
          <w:lang w:bidi="cs-CZ"/>
        </w:rPr>
        <w:t xml:space="preserve"> v oddílu 1.11 níže</w:t>
      </w:r>
      <w:r w:rsidR="00002C68">
        <w:rPr>
          <w:rFonts w:eastAsia="Times New Roman" w:hAnsi="Times New Roman" w:cs="Times New Roman"/>
          <w:lang w:bidi="cs-CZ"/>
        </w:rPr>
        <w:t xml:space="preserve"> používané pro využívání</w:t>
      </w:r>
      <w:r w:rsidR="00B166B8">
        <w:rPr>
          <w:rFonts w:eastAsia="Times New Roman" w:hAnsi="Times New Roman" w:cs="Times New Roman"/>
          <w:lang w:bidi="cs-CZ"/>
        </w:rPr>
        <w:t xml:space="preserve"> nosné rakety, a</w:t>
      </w:r>
      <w:r w:rsidRPr="00867383">
        <w:rPr>
          <w:rFonts w:eastAsia="Times New Roman" w:hAnsi="Times New Roman" w:cs="Times New Roman"/>
          <w:lang w:bidi="cs-CZ"/>
        </w:rPr>
        <w:t xml:space="preserve"> </w:t>
      </w:r>
      <w:r w:rsidR="00B166B8">
        <w:rPr>
          <w:rFonts w:eastAsia="Times New Roman" w:hAnsi="Times New Roman" w:cs="Times New Roman"/>
          <w:lang w:bidi="cs-CZ"/>
        </w:rPr>
        <w:t>p</w:t>
      </w:r>
      <w:r w:rsidRPr="00867383">
        <w:rPr>
          <w:rFonts w:eastAsia="Times New Roman" w:hAnsi="Times New Roman" w:cs="Times New Roman"/>
          <w:lang w:bidi="cs-CZ"/>
        </w:rPr>
        <w:t>okud již tak učinila, nebude bránit v jejich užívání, včetně případu uvedeného v odstavci (b) výše.</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autoSpaceDE w:val="0"/>
        <w:autoSpaceDN w:val="0"/>
        <w:adjustRightInd w:val="0"/>
        <w:spacing w:after="0" w:line="360" w:lineRule="auto"/>
        <w:ind w:left="1134"/>
        <w:jc w:val="both"/>
        <w:rPr>
          <w:rFonts w:hAnsi="Times New Roman" w:cs="Times New Roman"/>
          <w:lang w:eastAsia="en-US"/>
        </w:rPr>
      </w:pPr>
      <w:r w:rsidRPr="00867383">
        <w:rPr>
          <w:rFonts w:eastAsia="Times New Roman" w:hAnsi="Times New Roman" w:cs="Times New Roman"/>
          <w:lang w:bidi="cs-CZ"/>
        </w:rPr>
        <w:t xml:space="preserve">Kdyby dotčená </w:t>
      </w:r>
      <w:r w:rsidR="007A1C62">
        <w:rPr>
          <w:rFonts w:eastAsia="Times New Roman" w:hAnsi="Times New Roman" w:cs="Times New Roman"/>
          <w:lang w:bidi="cs-CZ"/>
        </w:rPr>
        <w:t>S</w:t>
      </w:r>
      <w:r w:rsidR="007A1C62" w:rsidRPr="00867383">
        <w:rPr>
          <w:rFonts w:eastAsia="Times New Roman" w:hAnsi="Times New Roman" w:cs="Times New Roman"/>
          <w:lang w:bidi="cs-CZ"/>
        </w:rPr>
        <w:t xml:space="preserve">trana </w:t>
      </w:r>
      <w:r w:rsidRPr="00867383">
        <w:rPr>
          <w:rFonts w:eastAsia="Times New Roman" w:hAnsi="Times New Roman" w:cs="Times New Roman"/>
          <w:lang w:bidi="cs-CZ"/>
        </w:rPr>
        <w:t xml:space="preserve">měla námitky proti tomu, aby její zařízení a subsystémy vyrobené jejím vnitrostátním průmyslem byly dány k dispozici pro </w:t>
      </w:r>
      <w:r w:rsidR="00B166B8">
        <w:rPr>
          <w:rFonts w:eastAsia="Times New Roman" w:hAnsi="Times New Roman" w:cs="Times New Roman"/>
          <w:lang w:bidi="cs-CZ"/>
        </w:rPr>
        <w:t xml:space="preserve">účely </w:t>
      </w:r>
      <w:r w:rsidRPr="00867383">
        <w:rPr>
          <w:rFonts w:eastAsia="Times New Roman" w:hAnsi="Times New Roman" w:cs="Times New Roman"/>
          <w:lang w:bidi="cs-CZ"/>
        </w:rPr>
        <w:t>dotčené</w:t>
      </w:r>
      <w:r w:rsidR="00B166B8">
        <w:rPr>
          <w:rFonts w:eastAsia="Times New Roman" w:hAnsi="Times New Roman" w:cs="Times New Roman"/>
          <w:lang w:bidi="cs-CZ"/>
        </w:rPr>
        <w:t>ho</w:t>
      </w:r>
      <w:r w:rsidRPr="00867383">
        <w:rPr>
          <w:rFonts w:eastAsia="Times New Roman" w:hAnsi="Times New Roman" w:cs="Times New Roman"/>
          <w:lang w:bidi="cs-CZ"/>
        </w:rPr>
        <w:t xml:space="preserve"> vypuštění, bude v rámci svých pravomocí zavázána usnadnit převod výroby příslušných dodávek do průmyslového sektoru ostatních </w:t>
      </w:r>
      <w:r w:rsidR="007A1C62">
        <w:rPr>
          <w:rFonts w:eastAsia="Times New Roman" w:hAnsi="Times New Roman" w:cs="Times New Roman"/>
          <w:lang w:bidi="cs-CZ"/>
        </w:rPr>
        <w:t>S</w:t>
      </w:r>
      <w:r w:rsidRPr="00867383">
        <w:rPr>
          <w:rFonts w:eastAsia="Times New Roman" w:hAnsi="Times New Roman" w:cs="Times New Roman"/>
          <w:lang w:bidi="cs-CZ"/>
        </w:rPr>
        <w:t>tran a za žádných okolností se nesmí stavět proti výrobě dotčených dodávek průmysl</w:t>
      </w:r>
      <w:r w:rsidR="00B166B8">
        <w:rPr>
          <w:rFonts w:eastAsia="Times New Roman" w:hAnsi="Times New Roman" w:cs="Times New Roman"/>
          <w:lang w:bidi="cs-CZ"/>
        </w:rPr>
        <w:t>em</w:t>
      </w:r>
      <w:r w:rsidRPr="00867383">
        <w:rPr>
          <w:rFonts w:eastAsia="Times New Roman" w:hAnsi="Times New Roman" w:cs="Times New Roman"/>
          <w:lang w:bidi="cs-CZ"/>
        </w:rPr>
        <w:t xml:space="preserve"> ostatních </w:t>
      </w:r>
      <w:r w:rsidR="007A1C62">
        <w:rPr>
          <w:rFonts w:eastAsia="Times New Roman" w:hAnsi="Times New Roman" w:cs="Times New Roman"/>
          <w:lang w:bidi="cs-CZ"/>
        </w:rPr>
        <w:t>S</w:t>
      </w:r>
      <w:r w:rsidR="007A1C62" w:rsidRPr="00867383">
        <w:rPr>
          <w:rFonts w:eastAsia="Times New Roman" w:hAnsi="Times New Roman" w:cs="Times New Roman"/>
          <w:lang w:bidi="cs-CZ"/>
        </w:rPr>
        <w:t>tran</w:t>
      </w:r>
      <w:r w:rsidRPr="00867383">
        <w:rPr>
          <w:rFonts w:eastAsia="Times New Roman" w:hAnsi="Times New Roman" w:cs="Times New Roman"/>
          <w:lang w:bidi="cs-CZ"/>
        </w:rPr>
        <w:t>.</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11"/>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lastRenderedPageBreak/>
        <w:t xml:space="preserve">Výbor pro kontrolu prodejů </w:t>
      </w:r>
      <w:r w:rsidR="00B166B8">
        <w:rPr>
          <w:rFonts w:eastAsia="Times New Roman" w:hAnsi="Times New Roman" w:cs="Times New Roman"/>
          <w:lang w:bidi="cs-CZ"/>
        </w:rPr>
        <w:t>stanoví</w:t>
      </w:r>
      <w:r w:rsidRPr="00867383">
        <w:rPr>
          <w:rFonts w:eastAsia="Times New Roman" w:hAnsi="Times New Roman" w:cs="Times New Roman"/>
          <w:lang w:bidi="cs-CZ"/>
        </w:rPr>
        <w:t xml:space="preserve"> vlastní jednací řád.</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A1C62" w:rsidP="003E0490">
      <w:pPr>
        <w:pStyle w:val="Odstavecseseznamem"/>
        <w:numPr>
          <w:ilvl w:val="0"/>
          <w:numId w:val="5"/>
        </w:numPr>
        <w:autoSpaceDE w:val="0"/>
        <w:autoSpaceDN w:val="0"/>
        <w:adjustRightInd w:val="0"/>
        <w:spacing w:after="0" w:line="360" w:lineRule="auto"/>
        <w:ind w:left="567" w:hanging="567"/>
        <w:jc w:val="both"/>
        <w:rPr>
          <w:rFonts w:hAnsi="Times New Roman" w:cs="Times New Roman"/>
          <w:lang w:eastAsia="en-US"/>
        </w:rPr>
      </w:pPr>
      <w:r>
        <w:rPr>
          <w:rFonts w:eastAsia="Times New Roman" w:hAnsi="Times New Roman" w:cs="Times New Roman"/>
          <w:lang w:bidi="cs-CZ"/>
        </w:rPr>
        <w:t>S</w:t>
      </w:r>
      <w:r w:rsidR="00797647" w:rsidRPr="00867383">
        <w:rPr>
          <w:rFonts w:eastAsia="Times New Roman" w:hAnsi="Times New Roman" w:cs="Times New Roman"/>
          <w:lang w:bidi="cs-CZ"/>
        </w:rPr>
        <w:t xml:space="preserve">trany tohoto Prohlášení </w:t>
      </w:r>
      <w:r w:rsidR="00B166B8">
        <w:rPr>
          <w:rFonts w:eastAsia="Times New Roman" w:hAnsi="Times New Roman" w:cs="Times New Roman"/>
          <w:lang w:bidi="cs-CZ"/>
        </w:rPr>
        <w:t>učiní vše, co je v jejich silách</w:t>
      </w:r>
      <w:r w:rsidR="00797647" w:rsidRPr="00867383">
        <w:rPr>
          <w:rFonts w:eastAsia="Times New Roman" w:hAnsi="Times New Roman" w:cs="Times New Roman"/>
          <w:lang w:bidi="cs-CZ"/>
        </w:rPr>
        <w:t>, aby poskytovateli vypouštěcích služeb</w:t>
      </w:r>
      <w:r w:rsidR="00B166B8">
        <w:rPr>
          <w:rFonts w:eastAsia="Times New Roman" w:hAnsi="Times New Roman" w:cs="Times New Roman"/>
          <w:lang w:bidi="cs-CZ"/>
        </w:rPr>
        <w:t xml:space="preserve"> dali k dispozici</w:t>
      </w:r>
      <w:r w:rsidR="00797647" w:rsidRPr="00867383">
        <w:rPr>
          <w:rFonts w:eastAsia="Times New Roman" w:hAnsi="Times New Roman" w:cs="Times New Roman"/>
          <w:lang w:bidi="cs-CZ"/>
        </w:rPr>
        <w:t>, bude-li to požadováno pro účely využívání nosných raket vyvinutých ESA a nosných raket Sojuz vypouštěných z CSG:</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9"/>
        </w:numPr>
        <w:autoSpaceDE w:val="0"/>
        <w:autoSpaceDN w:val="0"/>
        <w:adjustRightInd w:val="0"/>
        <w:spacing w:after="0" w:line="360" w:lineRule="auto"/>
        <w:ind w:left="993" w:hanging="284"/>
        <w:jc w:val="both"/>
        <w:rPr>
          <w:rFonts w:hAnsi="Times New Roman" w:cs="Times New Roman"/>
          <w:lang w:eastAsia="en-US"/>
        </w:rPr>
      </w:pPr>
      <w:r w:rsidRPr="00867383">
        <w:rPr>
          <w:rFonts w:eastAsia="Times New Roman" w:hAnsi="Times New Roman" w:cs="Times New Roman"/>
          <w:lang w:bidi="cs-CZ"/>
        </w:rPr>
        <w:t>za finančních podmínek omezených na náklady vynaložené na tento účel</w:t>
      </w:r>
      <w:r w:rsidR="00B166B8">
        <w:rPr>
          <w:rFonts w:eastAsia="Times New Roman" w:hAnsi="Times New Roman" w:cs="Times New Roman"/>
          <w:lang w:bidi="cs-CZ"/>
        </w:rPr>
        <w:t>,</w:t>
      </w:r>
      <w:r w:rsidRPr="00867383">
        <w:rPr>
          <w:rFonts w:eastAsia="Times New Roman" w:hAnsi="Times New Roman" w:cs="Times New Roman"/>
          <w:lang w:bidi="cs-CZ"/>
        </w:rPr>
        <w:t xml:space="preserve"> prostředky, které jsou vlastněné některými </w:t>
      </w:r>
      <w:r w:rsidR="007A1C62">
        <w:rPr>
          <w:rFonts w:eastAsia="Times New Roman" w:hAnsi="Times New Roman" w:cs="Times New Roman"/>
          <w:lang w:bidi="cs-CZ"/>
        </w:rPr>
        <w:t>S</w:t>
      </w:r>
      <w:r w:rsidRPr="00867383">
        <w:rPr>
          <w:rFonts w:eastAsia="Times New Roman" w:hAnsi="Times New Roman" w:cs="Times New Roman"/>
          <w:lang w:bidi="cs-CZ"/>
        </w:rPr>
        <w:t>tranami tohoto Prohlášení a které jsou používány pro vývojové programy nosných raket vyvíjených ESA a nosnou raketu Sojuz v programu CSG, s výjimkou kosmodromu CSG, pro který platí specifická ustanovení oddílu I.7 výše,</w:t>
      </w:r>
    </w:p>
    <w:p w:rsidR="003E0490" w:rsidRPr="00867383" w:rsidRDefault="003E0490" w:rsidP="003E0490">
      <w:pPr>
        <w:autoSpaceDE w:val="0"/>
        <w:autoSpaceDN w:val="0"/>
        <w:adjustRightInd w:val="0"/>
        <w:spacing w:after="0" w:line="360" w:lineRule="auto"/>
        <w:ind w:left="993" w:hanging="284"/>
        <w:jc w:val="both"/>
        <w:rPr>
          <w:rFonts w:hAnsi="Times New Roman" w:cs="Times New Roman"/>
          <w:lang w:eastAsia="en-US"/>
        </w:rPr>
      </w:pPr>
    </w:p>
    <w:p w:rsidR="00C4530F" w:rsidRPr="00867383" w:rsidRDefault="00797647" w:rsidP="003E0490">
      <w:pPr>
        <w:pStyle w:val="Odstavecseseznamem"/>
        <w:numPr>
          <w:ilvl w:val="0"/>
          <w:numId w:val="9"/>
        </w:numPr>
        <w:autoSpaceDE w:val="0"/>
        <w:autoSpaceDN w:val="0"/>
        <w:adjustRightInd w:val="0"/>
        <w:spacing w:after="0" w:line="360" w:lineRule="auto"/>
        <w:ind w:left="993" w:hanging="284"/>
        <w:jc w:val="both"/>
        <w:rPr>
          <w:rFonts w:hAnsi="Times New Roman" w:cs="Times New Roman"/>
          <w:lang w:eastAsia="en-US"/>
        </w:rPr>
      </w:pPr>
      <w:r w:rsidRPr="00867383">
        <w:rPr>
          <w:rFonts w:eastAsia="Times New Roman" w:hAnsi="Times New Roman" w:cs="Times New Roman"/>
          <w:lang w:bidi="cs-CZ"/>
        </w:rPr>
        <w:t>bezplatně práva duševního vlastnictví, která jim patří a která jsou odvozena z vývojových programů nosných raket vyvíjených ESA a nosné rakety Sojuz v programu CSG;</w:t>
      </w:r>
    </w:p>
    <w:p w:rsidR="003E0490" w:rsidRPr="00867383" w:rsidRDefault="003E0490" w:rsidP="003E0490">
      <w:pPr>
        <w:autoSpaceDE w:val="0"/>
        <w:autoSpaceDN w:val="0"/>
        <w:adjustRightInd w:val="0"/>
        <w:spacing w:after="0" w:line="360" w:lineRule="auto"/>
        <w:ind w:left="993" w:hanging="284"/>
        <w:jc w:val="both"/>
        <w:rPr>
          <w:rFonts w:hAnsi="Times New Roman" w:cs="Times New Roman"/>
          <w:lang w:eastAsia="en-US"/>
        </w:rPr>
      </w:pPr>
    </w:p>
    <w:p w:rsidR="00C4530F" w:rsidRPr="00867383" w:rsidRDefault="00797647" w:rsidP="003E0490">
      <w:pPr>
        <w:pStyle w:val="Odstavecseseznamem"/>
        <w:numPr>
          <w:ilvl w:val="0"/>
          <w:numId w:val="9"/>
        </w:numPr>
        <w:autoSpaceDE w:val="0"/>
        <w:autoSpaceDN w:val="0"/>
        <w:adjustRightInd w:val="0"/>
        <w:spacing w:after="0" w:line="360" w:lineRule="auto"/>
        <w:ind w:left="993" w:hanging="284"/>
        <w:jc w:val="both"/>
        <w:rPr>
          <w:rFonts w:hAnsi="Times New Roman" w:cs="Times New Roman"/>
          <w:lang w:eastAsia="en-US"/>
        </w:rPr>
      </w:pPr>
      <w:r w:rsidRPr="00867383">
        <w:rPr>
          <w:rFonts w:eastAsia="Times New Roman" w:hAnsi="Times New Roman" w:cs="Times New Roman"/>
          <w:lang w:bidi="cs-CZ"/>
        </w:rPr>
        <w:t>bezplatný přístup k technickým informacím, které vyplývají z uvedených programů za podmínek uplatňovaných k ochraně informací, na něž odkazuje oddíl III.1</w:t>
      </w:r>
      <w:r w:rsidR="00B166B8">
        <w:rPr>
          <w:rFonts w:eastAsia="Times New Roman" w:hAnsi="Times New Roman" w:cs="Times New Roman"/>
          <w:lang w:bidi="cs-CZ"/>
        </w:rPr>
        <w:t xml:space="preserve"> </w:t>
      </w:r>
      <w:r w:rsidRPr="00867383">
        <w:rPr>
          <w:rFonts w:eastAsia="Times New Roman" w:hAnsi="Times New Roman" w:cs="Times New Roman"/>
          <w:lang w:bidi="cs-CZ"/>
        </w:rPr>
        <w:t>(h) níže.</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pStyle w:val="Odstavecseseznamem"/>
        <w:numPr>
          <w:ilvl w:val="0"/>
          <w:numId w:val="5"/>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Strany </w:t>
      </w:r>
      <w:r w:rsidR="007A1C62">
        <w:rPr>
          <w:rFonts w:eastAsia="Times New Roman" w:hAnsi="Times New Roman" w:cs="Times New Roman"/>
          <w:lang w:bidi="cs-CZ"/>
        </w:rPr>
        <w:t xml:space="preserve">tohoto Prohlášení </w:t>
      </w:r>
      <w:r w:rsidRPr="00867383">
        <w:rPr>
          <w:rFonts w:eastAsia="Times New Roman" w:hAnsi="Times New Roman" w:cs="Times New Roman"/>
          <w:lang w:bidi="cs-CZ"/>
        </w:rPr>
        <w:t>učiní vše, co je v jejich silách, aby poskytly ESA a poskytovateli vypouštěcích služeb požadovanou pomoc, která se vztahuje ke sledování průmyslové kvality</w:t>
      </w:r>
      <w:r w:rsidR="00B166B8">
        <w:rPr>
          <w:rFonts w:eastAsia="Times New Roman" w:hAnsi="Times New Roman" w:cs="Times New Roman"/>
          <w:lang w:bidi="cs-CZ"/>
        </w:rPr>
        <w:t xml:space="preserve"> pro</w:t>
      </w:r>
      <w:r w:rsidRPr="00867383">
        <w:rPr>
          <w:rFonts w:eastAsia="Times New Roman" w:hAnsi="Times New Roman" w:cs="Times New Roman"/>
          <w:lang w:bidi="cs-CZ"/>
        </w:rPr>
        <w:t xml:space="preserve"> nosn</w:t>
      </w:r>
      <w:r w:rsidR="00B166B8">
        <w:rPr>
          <w:rFonts w:eastAsia="Times New Roman" w:hAnsi="Times New Roman" w:cs="Times New Roman"/>
          <w:lang w:bidi="cs-CZ"/>
        </w:rPr>
        <w:t>é</w:t>
      </w:r>
      <w:r w:rsidRPr="00867383">
        <w:rPr>
          <w:rFonts w:eastAsia="Times New Roman" w:hAnsi="Times New Roman" w:cs="Times New Roman"/>
          <w:lang w:bidi="cs-CZ"/>
        </w:rPr>
        <w:t xml:space="preserve"> raket</w:t>
      </w:r>
      <w:r w:rsidR="00B166B8">
        <w:rPr>
          <w:rFonts w:eastAsia="Times New Roman" w:hAnsi="Times New Roman" w:cs="Times New Roman"/>
          <w:lang w:bidi="cs-CZ"/>
        </w:rPr>
        <w:t>y</w:t>
      </w:r>
      <w:r w:rsidRPr="00867383">
        <w:rPr>
          <w:rFonts w:eastAsia="Times New Roman" w:hAnsi="Times New Roman" w:cs="Times New Roman"/>
          <w:lang w:bidi="cs-CZ"/>
        </w:rPr>
        <w:t xml:space="preserve"> Ariane 5, stávající Vega a Sojuz, </w:t>
      </w:r>
      <w:r w:rsidR="00C8128A" w:rsidRPr="00867383">
        <w:rPr>
          <w:rFonts w:eastAsia="Times New Roman" w:hAnsi="Times New Roman" w:cs="Times New Roman"/>
          <w:lang w:bidi="cs-CZ"/>
        </w:rPr>
        <w:t>vypoušt</w:t>
      </w:r>
      <w:r w:rsidR="00C8128A">
        <w:rPr>
          <w:rFonts w:eastAsia="Times New Roman" w:hAnsi="Times New Roman" w:cs="Times New Roman"/>
          <w:lang w:bidi="cs-CZ"/>
        </w:rPr>
        <w:t>ěné</w:t>
      </w:r>
      <w:r w:rsidR="00C8128A" w:rsidRPr="00867383">
        <w:rPr>
          <w:rFonts w:eastAsia="Times New Roman" w:hAnsi="Times New Roman" w:cs="Times New Roman"/>
          <w:lang w:bidi="cs-CZ"/>
        </w:rPr>
        <w:t xml:space="preserve"> </w:t>
      </w:r>
      <w:r w:rsidRPr="00867383">
        <w:rPr>
          <w:rFonts w:eastAsia="Times New Roman" w:hAnsi="Times New Roman" w:cs="Times New Roman"/>
          <w:lang w:bidi="cs-CZ"/>
        </w:rPr>
        <w:t xml:space="preserve">z CSG. Pokud jde o rakety Ariane 6 a Vega C, </w:t>
      </w:r>
      <w:r w:rsidR="007A1C62">
        <w:rPr>
          <w:rFonts w:eastAsia="Times New Roman" w:hAnsi="Times New Roman" w:cs="Times New Roman"/>
          <w:lang w:bidi="cs-CZ"/>
        </w:rPr>
        <w:t>S</w:t>
      </w:r>
      <w:r w:rsidR="007A1C62" w:rsidRPr="00867383">
        <w:rPr>
          <w:rFonts w:eastAsia="Times New Roman" w:hAnsi="Times New Roman" w:cs="Times New Roman"/>
          <w:lang w:bidi="cs-CZ"/>
        </w:rPr>
        <w:t xml:space="preserve">trany </w:t>
      </w:r>
      <w:r w:rsidRPr="00867383">
        <w:rPr>
          <w:rFonts w:eastAsia="Times New Roman" w:hAnsi="Times New Roman" w:cs="Times New Roman"/>
          <w:lang w:bidi="cs-CZ"/>
        </w:rPr>
        <w:t>učiní vše, co je v jejich silách, aby podnikly nebo podpořily činnosti průmyslového dozoru nad kvalitou průmyslových dodavatelů spadajících do jejich pravomoci, a v případě, že se tyto činnosti provádějí mimo rámec ESA, budou pravidelně informovat ESA a okamžitě upozorní ESA na všechny kritické problémy zjištěné v průběhu těchto činností.</w:t>
      </w:r>
    </w:p>
    <w:p w:rsidR="00DE209B" w:rsidRPr="00867383" w:rsidRDefault="00DE209B"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E209B">
      <w:pPr>
        <w:pStyle w:val="Odstavecseseznamem"/>
        <w:numPr>
          <w:ilvl w:val="0"/>
          <w:numId w:val="5"/>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Jestliže se v souvislosti s</w:t>
      </w:r>
      <w:r w:rsidR="00C8128A">
        <w:rPr>
          <w:rFonts w:eastAsia="Times New Roman" w:hAnsi="Times New Roman" w:cs="Times New Roman"/>
          <w:lang w:bidi="cs-CZ"/>
        </w:rPr>
        <w:t xml:space="preserve"> exportním </w:t>
      </w:r>
      <w:r w:rsidRPr="00867383">
        <w:rPr>
          <w:rFonts w:eastAsia="Times New Roman" w:hAnsi="Times New Roman" w:cs="Times New Roman"/>
          <w:lang w:bidi="cs-CZ"/>
        </w:rPr>
        <w:t xml:space="preserve">prodejem prokáže jako žádoucí stanovit specifická ujednání týkající se záruk a financování exportu, určí </w:t>
      </w:r>
      <w:r w:rsidR="007A1C62">
        <w:rPr>
          <w:rFonts w:eastAsia="Times New Roman" w:hAnsi="Times New Roman" w:cs="Times New Roman"/>
          <w:lang w:bidi="cs-CZ"/>
        </w:rPr>
        <w:t>S</w:t>
      </w:r>
      <w:r w:rsidRPr="00867383">
        <w:rPr>
          <w:rFonts w:eastAsia="Times New Roman" w:hAnsi="Times New Roman" w:cs="Times New Roman"/>
          <w:lang w:bidi="cs-CZ"/>
        </w:rPr>
        <w:t xml:space="preserve">trany na základě společné konzultace, jak lze tomuto požadavku vyhovět při dodržení zásady </w:t>
      </w:r>
      <w:r w:rsidR="00C8128A">
        <w:rPr>
          <w:rFonts w:eastAsia="Times New Roman" w:hAnsi="Times New Roman" w:cs="Times New Roman"/>
          <w:lang w:bidi="cs-CZ"/>
        </w:rPr>
        <w:t>spravedlivého</w:t>
      </w:r>
      <w:r w:rsidR="00C8128A" w:rsidRPr="00867383">
        <w:rPr>
          <w:rFonts w:eastAsia="Times New Roman" w:hAnsi="Times New Roman" w:cs="Times New Roman"/>
          <w:lang w:bidi="cs-CZ"/>
        </w:rPr>
        <w:t xml:space="preserve"> </w:t>
      </w:r>
      <w:r w:rsidRPr="00867383">
        <w:rPr>
          <w:rFonts w:eastAsia="Times New Roman" w:hAnsi="Times New Roman" w:cs="Times New Roman"/>
          <w:lang w:bidi="cs-CZ"/>
        </w:rPr>
        <w:t>rozdělení rizika a financování</w:t>
      </w:r>
      <w:r w:rsidR="00C8128A">
        <w:rPr>
          <w:rFonts w:eastAsia="Times New Roman" w:hAnsi="Times New Roman" w:cs="Times New Roman"/>
          <w:lang w:bidi="cs-CZ"/>
        </w:rPr>
        <w:t>,</w:t>
      </w:r>
      <w:r w:rsidRPr="00867383">
        <w:rPr>
          <w:rFonts w:eastAsia="Times New Roman" w:hAnsi="Times New Roman" w:cs="Times New Roman"/>
          <w:lang w:bidi="cs-CZ"/>
        </w:rPr>
        <w:t xml:space="preserve"> poměrně </w:t>
      </w:r>
      <w:r w:rsidR="00C8128A">
        <w:rPr>
          <w:rFonts w:eastAsia="Times New Roman" w:hAnsi="Times New Roman" w:cs="Times New Roman"/>
          <w:lang w:bidi="cs-CZ"/>
        </w:rPr>
        <w:t>k</w:t>
      </w:r>
      <w:r w:rsidR="00C8128A" w:rsidRPr="00867383">
        <w:rPr>
          <w:rFonts w:eastAsia="Times New Roman" w:hAnsi="Times New Roman" w:cs="Times New Roman"/>
          <w:lang w:bidi="cs-CZ"/>
        </w:rPr>
        <w:t xml:space="preserve"> </w:t>
      </w:r>
      <w:r w:rsidRPr="00867383">
        <w:rPr>
          <w:rFonts w:eastAsia="Times New Roman" w:hAnsi="Times New Roman" w:cs="Times New Roman"/>
          <w:lang w:bidi="cs-CZ"/>
        </w:rPr>
        <w:t>účasti na využívání, jak je definováno v dohodách o využívání zmíněných v preambuli.</w:t>
      </w:r>
    </w:p>
    <w:p w:rsidR="00DE209B" w:rsidRPr="00867383" w:rsidRDefault="00DE209B"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E209B">
      <w:pPr>
        <w:pStyle w:val="Odstavecseseznamem"/>
        <w:numPr>
          <w:ilvl w:val="0"/>
          <w:numId w:val="5"/>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Strany souhlasí, že budou společně konzultovat kroky, které mají být činěny v případě </w:t>
      </w:r>
      <w:r w:rsidR="00C8128A">
        <w:rPr>
          <w:rFonts w:eastAsia="Times New Roman" w:hAnsi="Times New Roman" w:cs="Times New Roman"/>
          <w:lang w:bidi="cs-CZ"/>
        </w:rPr>
        <w:t>významných</w:t>
      </w:r>
      <w:r w:rsidR="00C8128A" w:rsidRPr="00867383">
        <w:rPr>
          <w:rFonts w:eastAsia="Times New Roman" w:hAnsi="Times New Roman" w:cs="Times New Roman"/>
          <w:lang w:bidi="cs-CZ"/>
        </w:rPr>
        <w:t xml:space="preserve"> </w:t>
      </w:r>
      <w:r w:rsidRPr="00867383">
        <w:rPr>
          <w:rFonts w:eastAsia="Times New Roman" w:hAnsi="Times New Roman" w:cs="Times New Roman"/>
          <w:lang w:bidi="cs-CZ"/>
        </w:rPr>
        <w:t xml:space="preserve">změn struktury, vedení a charakteru poskytovatele vypouštěcích služeb nebo v případě událostí, které mohou mít významný vliv na jejich obchodování nebo na budoucnost nosných raket vyvíjených ESA a nosných raket Sojuz </w:t>
      </w:r>
      <w:r w:rsidR="00C8128A">
        <w:rPr>
          <w:rFonts w:eastAsia="Times New Roman" w:hAnsi="Times New Roman" w:cs="Times New Roman"/>
          <w:lang w:bidi="cs-CZ"/>
        </w:rPr>
        <w:t xml:space="preserve">vypouštěných </w:t>
      </w:r>
      <w:r w:rsidRPr="00867383">
        <w:rPr>
          <w:rFonts w:eastAsia="Times New Roman" w:hAnsi="Times New Roman" w:cs="Times New Roman"/>
          <w:lang w:bidi="cs-CZ"/>
        </w:rPr>
        <w:t>z CSG.</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3E0490" w:rsidRPr="00867383" w:rsidRDefault="00797647" w:rsidP="003E0490">
      <w:pPr>
        <w:pStyle w:val="Odstavecseseznamem"/>
        <w:numPr>
          <w:ilvl w:val="0"/>
          <w:numId w:val="2"/>
        </w:numPr>
        <w:autoSpaceDE w:val="0"/>
        <w:autoSpaceDN w:val="0"/>
        <w:adjustRightInd w:val="0"/>
        <w:spacing w:after="0" w:line="360" w:lineRule="auto"/>
        <w:ind w:left="567" w:hanging="567"/>
        <w:jc w:val="both"/>
        <w:rPr>
          <w:rFonts w:hAnsi="Times New Roman" w:cs="Times New Roman"/>
          <w:u w:val="single"/>
          <w:lang w:eastAsia="en-US"/>
        </w:rPr>
      </w:pPr>
      <w:r w:rsidRPr="00867383">
        <w:rPr>
          <w:rFonts w:eastAsia="Times New Roman" w:hAnsi="Times New Roman" w:cs="Times New Roman"/>
          <w:u w:val="single"/>
          <w:lang w:bidi="cs-CZ"/>
        </w:rPr>
        <w:lastRenderedPageBreak/>
        <w:t xml:space="preserve">MANDÁT </w:t>
      </w:r>
      <w:r w:rsidR="00507A45">
        <w:rPr>
          <w:rFonts w:eastAsia="Times New Roman" w:hAnsi="Times New Roman" w:cs="Times New Roman"/>
          <w:u w:val="single"/>
          <w:lang w:bidi="cs-CZ"/>
        </w:rPr>
        <w:t xml:space="preserve">SVĚŘENÝ </w:t>
      </w:r>
      <w:r w:rsidRPr="00867383">
        <w:rPr>
          <w:rFonts w:eastAsia="Times New Roman" w:hAnsi="Times New Roman" w:cs="Times New Roman"/>
          <w:u w:val="single"/>
          <w:lang w:bidi="cs-CZ"/>
        </w:rPr>
        <w:t>AGENTU</w:t>
      </w:r>
      <w:r w:rsidR="00507A45">
        <w:rPr>
          <w:rFonts w:eastAsia="Times New Roman" w:hAnsi="Times New Roman" w:cs="Times New Roman"/>
          <w:u w:val="single"/>
          <w:lang w:bidi="cs-CZ"/>
        </w:rPr>
        <w:t>ŘE</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A1C62" w:rsidP="00D21655">
      <w:pPr>
        <w:autoSpaceDE w:val="0"/>
        <w:autoSpaceDN w:val="0"/>
        <w:adjustRightInd w:val="0"/>
        <w:spacing w:after="0" w:line="360" w:lineRule="auto"/>
        <w:jc w:val="both"/>
        <w:rPr>
          <w:rFonts w:hAnsi="Times New Roman" w:cs="Times New Roman"/>
          <w:lang w:eastAsia="en-US"/>
        </w:rPr>
      </w:pPr>
      <w:r>
        <w:rPr>
          <w:rFonts w:eastAsia="Times New Roman" w:hAnsi="Times New Roman" w:cs="Times New Roman"/>
          <w:lang w:bidi="cs-CZ"/>
        </w:rPr>
        <w:t>S</w:t>
      </w:r>
      <w:r w:rsidR="00797647" w:rsidRPr="00867383">
        <w:rPr>
          <w:rFonts w:eastAsia="Times New Roman" w:hAnsi="Times New Roman" w:cs="Times New Roman"/>
          <w:lang w:bidi="cs-CZ"/>
        </w:rPr>
        <w:t>trany tohoto Prohlášení:</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13"/>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Vyzývají Agenturu, aby (i) zajistila dodržování a uplatňování zásad tohoto Prohlášení, aby zabezpečila práva </w:t>
      </w:r>
      <w:r w:rsidR="007A1C62">
        <w:rPr>
          <w:rFonts w:eastAsia="Times New Roman" w:hAnsi="Times New Roman" w:cs="Times New Roman"/>
          <w:lang w:bidi="cs-CZ"/>
        </w:rPr>
        <w:t>S</w:t>
      </w:r>
      <w:r w:rsidRPr="00867383">
        <w:rPr>
          <w:rFonts w:eastAsia="Times New Roman" w:hAnsi="Times New Roman" w:cs="Times New Roman"/>
          <w:lang w:bidi="cs-CZ"/>
        </w:rPr>
        <w:t>tran během využívání všech nosných raket vyvinutých ESA i nosných raket Sojuz vypouštěných z CSG, (ii) sledovala, zda činnosti prováděné poskytovatelem vypouštěcích služeb, hlavními dodavateli vypouštěcího systému a jejich dodavateli během fáz</w:t>
      </w:r>
      <w:r w:rsidR="00507A45">
        <w:rPr>
          <w:rFonts w:eastAsia="Times New Roman" w:hAnsi="Times New Roman" w:cs="Times New Roman"/>
          <w:lang w:bidi="cs-CZ"/>
        </w:rPr>
        <w:t>e</w:t>
      </w:r>
      <w:r w:rsidRPr="00867383">
        <w:rPr>
          <w:rFonts w:eastAsia="Times New Roman" w:hAnsi="Times New Roman" w:cs="Times New Roman"/>
          <w:lang w:bidi="cs-CZ"/>
        </w:rPr>
        <w:t xml:space="preserve"> využívání</w:t>
      </w:r>
      <w:r w:rsidR="00507A45">
        <w:rPr>
          <w:rFonts w:eastAsia="Times New Roman" w:hAnsi="Times New Roman" w:cs="Times New Roman"/>
          <w:lang w:bidi="cs-CZ"/>
        </w:rPr>
        <w:t>:</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9"/>
        </w:numPr>
        <w:autoSpaceDE w:val="0"/>
        <w:autoSpaceDN w:val="0"/>
        <w:adjustRightInd w:val="0"/>
        <w:spacing w:after="0" w:line="360" w:lineRule="auto"/>
        <w:ind w:left="1134" w:hanging="425"/>
        <w:jc w:val="both"/>
        <w:rPr>
          <w:rFonts w:hAnsi="Times New Roman" w:cs="Times New Roman"/>
          <w:lang w:eastAsia="en-US"/>
        </w:rPr>
      </w:pPr>
      <w:r w:rsidRPr="00867383">
        <w:rPr>
          <w:rFonts w:eastAsia="Times New Roman" w:hAnsi="Times New Roman" w:cs="Times New Roman"/>
          <w:lang w:bidi="cs-CZ"/>
        </w:rPr>
        <w:t>Ariane 5 a stávající Vega nevyvolávají pochyby o způsobilosti vypouštěcí</w:t>
      </w:r>
      <w:r w:rsidR="00507A45">
        <w:rPr>
          <w:rFonts w:eastAsia="Times New Roman" w:hAnsi="Times New Roman" w:cs="Times New Roman"/>
          <w:lang w:bidi="cs-CZ"/>
        </w:rPr>
        <w:t>c</w:t>
      </w:r>
      <w:r w:rsidRPr="00867383">
        <w:rPr>
          <w:rFonts w:eastAsia="Times New Roman" w:hAnsi="Times New Roman" w:cs="Times New Roman"/>
          <w:lang w:bidi="cs-CZ"/>
        </w:rPr>
        <w:t>h systém</w:t>
      </w:r>
      <w:r w:rsidR="00507A45">
        <w:rPr>
          <w:rFonts w:eastAsia="Times New Roman" w:hAnsi="Times New Roman" w:cs="Times New Roman"/>
          <w:lang w:bidi="cs-CZ"/>
        </w:rPr>
        <w:t>ů</w:t>
      </w:r>
      <w:r w:rsidRPr="00867383">
        <w:rPr>
          <w:rFonts w:eastAsia="Times New Roman" w:hAnsi="Times New Roman" w:cs="Times New Roman"/>
          <w:lang w:bidi="cs-CZ"/>
        </w:rPr>
        <w:t xml:space="preserve"> včetně souvisejících zařízení; a</w:t>
      </w:r>
    </w:p>
    <w:p w:rsidR="00675F62" w:rsidRPr="00867383" w:rsidRDefault="00675F62" w:rsidP="00675F62">
      <w:pPr>
        <w:autoSpaceDE w:val="0"/>
        <w:autoSpaceDN w:val="0"/>
        <w:adjustRightInd w:val="0"/>
        <w:spacing w:after="0" w:line="360" w:lineRule="auto"/>
        <w:ind w:left="1134" w:hanging="425"/>
        <w:jc w:val="both"/>
        <w:rPr>
          <w:rFonts w:hAnsi="Times New Roman" w:cs="Times New Roman"/>
          <w:lang w:eastAsia="en-US"/>
        </w:rPr>
      </w:pPr>
    </w:p>
    <w:p w:rsidR="00C4530F" w:rsidRPr="00867383" w:rsidRDefault="00797647" w:rsidP="00675F62">
      <w:pPr>
        <w:pStyle w:val="Odstavecseseznamem"/>
        <w:numPr>
          <w:ilvl w:val="0"/>
          <w:numId w:val="9"/>
        </w:numPr>
        <w:autoSpaceDE w:val="0"/>
        <w:autoSpaceDN w:val="0"/>
        <w:adjustRightInd w:val="0"/>
        <w:spacing w:after="0" w:line="360" w:lineRule="auto"/>
        <w:ind w:left="1134" w:hanging="425"/>
        <w:jc w:val="both"/>
        <w:rPr>
          <w:rFonts w:hAnsi="Times New Roman" w:cs="Times New Roman"/>
          <w:lang w:eastAsia="en-US"/>
        </w:rPr>
      </w:pPr>
      <w:r w:rsidRPr="00867383">
        <w:rPr>
          <w:rFonts w:eastAsia="Times New Roman" w:hAnsi="Times New Roman" w:cs="Times New Roman"/>
          <w:lang w:bidi="cs-CZ"/>
        </w:rPr>
        <w:t xml:space="preserve">Ariane 6 a Vega C </w:t>
      </w:r>
      <w:r w:rsidR="00507A45">
        <w:rPr>
          <w:rFonts w:eastAsia="Times New Roman" w:hAnsi="Times New Roman" w:cs="Times New Roman"/>
          <w:lang w:bidi="cs-CZ"/>
        </w:rPr>
        <w:t>jsou v souladu s příslušnou z dohod</w:t>
      </w:r>
      <w:r w:rsidRPr="00867383">
        <w:rPr>
          <w:rFonts w:eastAsia="Times New Roman" w:hAnsi="Times New Roman" w:cs="Times New Roman"/>
          <w:lang w:bidi="cs-CZ"/>
        </w:rPr>
        <w:t xml:space="preserve"> o využívání Ariane a Vega.</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13"/>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vyzývají Agenturu, aby </w:t>
      </w:r>
      <w:r w:rsidR="00507A45">
        <w:rPr>
          <w:rFonts w:eastAsia="Times New Roman" w:hAnsi="Times New Roman" w:cs="Times New Roman"/>
          <w:lang w:bidi="cs-CZ"/>
        </w:rPr>
        <w:t>prostřednictvím</w:t>
      </w:r>
      <w:r w:rsidRPr="00867383">
        <w:rPr>
          <w:rFonts w:eastAsia="Times New Roman" w:hAnsi="Times New Roman" w:cs="Times New Roman"/>
          <w:lang w:bidi="cs-CZ"/>
        </w:rPr>
        <w:t xml:space="preserve"> rozhodnutí Rady souhlasila s mandátem, který je jí svěřen podle podmínek tohoto Prohlášení a v souladu s článkem V.2 Úmluvy ESA;</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13"/>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upozorňují, že v záležitostech týkajících se fáze využívání nosných raket Ariane 5, Sojuz a stávající Vega Agentura uzavřela LEA se společností Arianespace, jak předpokládal oddíl III Prohlášení z roku 2007 a v souladu se zásadami obsaženými v tomto Prohlášení. Za účelem rozšíření tohoto využívání i po roce 2020 a k realizaci ustanovení pro provádění fáze využívání Ariane 6 a Vega C </w:t>
      </w:r>
      <w:r w:rsidR="007A1C62">
        <w:rPr>
          <w:rFonts w:eastAsia="Times New Roman" w:hAnsi="Times New Roman" w:cs="Times New Roman"/>
          <w:lang w:bidi="cs-CZ"/>
        </w:rPr>
        <w:t>S</w:t>
      </w:r>
      <w:r w:rsidRPr="00867383">
        <w:rPr>
          <w:rFonts w:eastAsia="Times New Roman" w:hAnsi="Times New Roman" w:cs="Times New Roman"/>
          <w:lang w:bidi="cs-CZ"/>
        </w:rPr>
        <w:t xml:space="preserve">trany vyzývají Agenturu, aby </w:t>
      </w:r>
      <w:r w:rsidR="00867383" w:rsidRPr="00867383">
        <w:rPr>
          <w:rFonts w:eastAsia="Times New Roman" w:hAnsi="Times New Roman" w:cs="Times New Roman"/>
          <w:lang w:bidi="cs-CZ"/>
        </w:rPr>
        <w:t>uzavřela – jak</w:t>
      </w:r>
      <w:r w:rsidRPr="00867383">
        <w:rPr>
          <w:rFonts w:eastAsia="Times New Roman" w:hAnsi="Times New Roman" w:cs="Times New Roman"/>
          <w:lang w:bidi="cs-CZ"/>
        </w:rPr>
        <w:t xml:space="preserve"> je stanoveno v oddíle III níže a v souladu se zásadami obsaženými v tomto </w:t>
      </w:r>
      <w:r w:rsidR="00867383" w:rsidRPr="00867383">
        <w:rPr>
          <w:rFonts w:eastAsia="Times New Roman" w:hAnsi="Times New Roman" w:cs="Times New Roman"/>
          <w:lang w:bidi="cs-CZ"/>
        </w:rPr>
        <w:t>Prohlášení – změny</w:t>
      </w:r>
      <w:r w:rsidRPr="00867383">
        <w:rPr>
          <w:rFonts w:eastAsia="Times New Roman" w:hAnsi="Times New Roman" w:cs="Times New Roman"/>
          <w:lang w:bidi="cs-CZ"/>
        </w:rPr>
        <w:t xml:space="preserve"> LEA, které budou obsahovat protokoly, je</w:t>
      </w:r>
      <w:r w:rsidR="00507A45">
        <w:rPr>
          <w:rFonts w:eastAsia="Times New Roman" w:hAnsi="Times New Roman" w:cs="Times New Roman"/>
          <w:lang w:bidi="cs-CZ"/>
        </w:rPr>
        <w:t>jich</w:t>
      </w:r>
      <w:r w:rsidRPr="00867383">
        <w:rPr>
          <w:rFonts w:eastAsia="Times New Roman" w:hAnsi="Times New Roman" w:cs="Times New Roman"/>
          <w:lang w:bidi="cs-CZ"/>
        </w:rPr>
        <w:t>ž</w:t>
      </w:r>
      <w:r w:rsidR="00507A45">
        <w:rPr>
          <w:rFonts w:eastAsia="Times New Roman" w:hAnsi="Times New Roman" w:cs="Times New Roman"/>
          <w:lang w:bidi="cs-CZ"/>
        </w:rPr>
        <w:t xml:space="preserve"> stranami budou</w:t>
      </w:r>
      <w:r w:rsidRPr="00867383">
        <w:rPr>
          <w:rFonts w:eastAsia="Times New Roman" w:hAnsi="Times New Roman" w:cs="Times New Roman"/>
          <w:lang w:bidi="cs-CZ"/>
        </w:rPr>
        <w:t xml:space="preserve"> hlavní dodavatel</w:t>
      </w:r>
      <w:r w:rsidR="00507A45">
        <w:rPr>
          <w:rFonts w:eastAsia="Times New Roman" w:hAnsi="Times New Roman" w:cs="Times New Roman"/>
          <w:lang w:bidi="cs-CZ"/>
        </w:rPr>
        <w:t>é společně s</w:t>
      </w:r>
      <w:r w:rsidRPr="00867383">
        <w:rPr>
          <w:rFonts w:eastAsia="Times New Roman" w:hAnsi="Times New Roman" w:cs="Times New Roman"/>
          <w:lang w:bidi="cs-CZ"/>
        </w:rPr>
        <w:t xml:space="preserve"> ESA a poskytovatel</w:t>
      </w:r>
      <w:r w:rsidR="00507A45">
        <w:rPr>
          <w:rFonts w:eastAsia="Times New Roman" w:hAnsi="Times New Roman" w:cs="Times New Roman"/>
          <w:lang w:bidi="cs-CZ"/>
        </w:rPr>
        <w:t>em</w:t>
      </w:r>
      <w:r w:rsidRPr="00867383">
        <w:rPr>
          <w:rFonts w:eastAsia="Times New Roman" w:hAnsi="Times New Roman" w:cs="Times New Roman"/>
          <w:lang w:bidi="cs-CZ"/>
        </w:rPr>
        <w:t xml:space="preserve"> vypouštěcích služeb;</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13"/>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vyzývají Agenturu, aby souhlasila, že zprávy </w:t>
      </w:r>
      <w:r w:rsidR="00585BAA">
        <w:rPr>
          <w:rFonts w:eastAsia="Times New Roman" w:hAnsi="Times New Roman" w:cs="Times New Roman"/>
          <w:lang w:bidi="cs-CZ"/>
        </w:rPr>
        <w:t>S</w:t>
      </w:r>
      <w:r w:rsidRPr="00867383">
        <w:rPr>
          <w:rFonts w:eastAsia="Times New Roman" w:hAnsi="Times New Roman" w:cs="Times New Roman"/>
          <w:lang w:bidi="cs-CZ"/>
        </w:rPr>
        <w:t>tranám v záležitostech významných pro mandát svěřený jí tímto Prohlášením se podávají při příležitosti schůzí Rady Agentury nebo schůzí jejích podřízených orgánů pověřených záležitostmi vztahujícími se k nosným raketám; tyto informační činnosti se budou uskutečňovat alespoň jednou za rok a budou obsahovat zejména:</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zprávy o finančních potřebách a financování CSG;</w:t>
      </w:r>
    </w:p>
    <w:p w:rsidR="00675F62" w:rsidRPr="00867383" w:rsidRDefault="00675F62" w:rsidP="00675F62">
      <w:pPr>
        <w:autoSpaceDE w:val="0"/>
        <w:autoSpaceDN w:val="0"/>
        <w:adjustRightInd w:val="0"/>
        <w:spacing w:after="0" w:line="360" w:lineRule="auto"/>
        <w:ind w:left="1134" w:hanging="567"/>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zprávy generálního ředitele Agentury nebo jeho zástupce o světovém trhu vypouštěcích služeb spolu se související kritickou analýzou;</w:t>
      </w:r>
    </w:p>
    <w:p w:rsidR="00675F62" w:rsidRPr="00867383" w:rsidRDefault="00675F62" w:rsidP="00675F62">
      <w:pPr>
        <w:autoSpaceDE w:val="0"/>
        <w:autoSpaceDN w:val="0"/>
        <w:adjustRightInd w:val="0"/>
        <w:spacing w:after="0" w:line="360" w:lineRule="auto"/>
        <w:ind w:left="1134" w:hanging="567"/>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lastRenderedPageBreak/>
        <w:t xml:space="preserve">podrobné zprávy generálního ředitele Agentury nebo jeho zástupce o celkovém geografickém rozdělení práce spojené s využíváním nosných raket mezi </w:t>
      </w:r>
      <w:r w:rsidR="00585BAA">
        <w:rPr>
          <w:rFonts w:eastAsia="Times New Roman" w:hAnsi="Times New Roman" w:cs="Times New Roman"/>
          <w:lang w:bidi="cs-CZ"/>
        </w:rPr>
        <w:t>S</w:t>
      </w:r>
      <w:r w:rsidRPr="00867383">
        <w:rPr>
          <w:rFonts w:eastAsia="Times New Roman" w:hAnsi="Times New Roman" w:cs="Times New Roman"/>
          <w:lang w:bidi="cs-CZ"/>
        </w:rPr>
        <w:t>trany tohoto Prohlášení;</w:t>
      </w:r>
    </w:p>
    <w:p w:rsidR="00675F62" w:rsidRPr="00867383" w:rsidRDefault="00675F62" w:rsidP="00675F62">
      <w:pPr>
        <w:autoSpaceDE w:val="0"/>
        <w:autoSpaceDN w:val="0"/>
        <w:adjustRightInd w:val="0"/>
        <w:spacing w:after="0" w:line="360" w:lineRule="auto"/>
        <w:ind w:left="1134" w:hanging="567"/>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zprávy generálního ředitele Agentury o rozdělení průmyslové práce vztahující se k využívání nosných raket;</w:t>
      </w:r>
    </w:p>
    <w:p w:rsidR="00675F62" w:rsidRPr="00867383" w:rsidRDefault="00675F62" w:rsidP="00675F62">
      <w:pPr>
        <w:autoSpaceDE w:val="0"/>
        <w:autoSpaceDN w:val="0"/>
        <w:adjustRightInd w:val="0"/>
        <w:spacing w:after="0" w:line="360" w:lineRule="auto"/>
        <w:ind w:left="1134" w:hanging="567"/>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podrobné zprávy generálního ředitele Agentury vycházející z údajů získaných ve shodě s ustanoveními oddílu III.</w:t>
      </w:r>
      <w:r w:rsidR="00867383">
        <w:rPr>
          <w:rFonts w:eastAsia="Times New Roman" w:hAnsi="Times New Roman" w:cs="Times New Roman"/>
          <w:lang w:bidi="cs-CZ"/>
        </w:rPr>
        <w:t>1</w:t>
      </w:r>
      <w:r w:rsidRPr="00867383">
        <w:rPr>
          <w:rFonts w:eastAsia="Times New Roman" w:hAnsi="Times New Roman" w:cs="Times New Roman"/>
          <w:lang w:bidi="cs-CZ"/>
        </w:rPr>
        <w:t xml:space="preserve">.o) níže a zprávy zástupce poskytovatele vypouštěcích služeb o </w:t>
      </w:r>
      <w:r w:rsidR="00B10A10">
        <w:rPr>
          <w:rFonts w:eastAsia="Times New Roman" w:hAnsi="Times New Roman" w:cs="Times New Roman"/>
          <w:lang w:bidi="cs-CZ"/>
        </w:rPr>
        <w:t xml:space="preserve">ročním </w:t>
      </w:r>
      <w:r w:rsidRPr="00867383">
        <w:rPr>
          <w:rFonts w:eastAsia="Times New Roman" w:hAnsi="Times New Roman" w:cs="Times New Roman"/>
          <w:lang w:bidi="cs-CZ"/>
        </w:rPr>
        <w:t>obchodním plánu a činnosti poskytovatele vypouštěcích služeb. Při této příležitosti budou pozváni zástupci hlavních dodavatelů vypouštěcího systému. Rada nebo její podřízený orgán mohou poskytovateli vypouštěcích služeb nebo hlavnímu dodavateli vypouštěcího systému dát jakékoliv doporučení, která považují za užitečná pro dosažení cílů tohoto Prohlášení. Mohou na poskytovateli vypouštěcích služeb požadovat, aby dodal další zprávy;</w:t>
      </w:r>
    </w:p>
    <w:p w:rsidR="00675F62" w:rsidRPr="00867383" w:rsidRDefault="00675F62" w:rsidP="00675F62">
      <w:pPr>
        <w:autoSpaceDE w:val="0"/>
        <w:autoSpaceDN w:val="0"/>
        <w:adjustRightInd w:val="0"/>
        <w:spacing w:after="0" w:line="360" w:lineRule="auto"/>
        <w:ind w:left="1134" w:hanging="567"/>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zprávy generálního ředitele Agentury o činnostech poskytovatele vypouštěcích služeb, včetně každého vývoje ve struktuře nebo složení držitelů akcií společnosti poskytovatele vypouštěcích služeb a její skupiny;</w:t>
      </w:r>
    </w:p>
    <w:p w:rsidR="00675F62" w:rsidRPr="00867383" w:rsidRDefault="00675F62" w:rsidP="00675F62">
      <w:pPr>
        <w:autoSpaceDE w:val="0"/>
        <w:autoSpaceDN w:val="0"/>
        <w:adjustRightInd w:val="0"/>
        <w:spacing w:after="0" w:line="360" w:lineRule="auto"/>
        <w:ind w:left="1134" w:hanging="567"/>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zprávy předsedy Výboru pro kontrolu prodejů.</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13"/>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vyzývají Agenturu, aby se zprávami a informacemi uvedenými výše, které mohou mít důvěrnou povahu, zacházela jako s takovými;</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13"/>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pečují o to, aby zástupci </w:t>
      </w:r>
      <w:r w:rsidR="00585BAA">
        <w:rPr>
          <w:rFonts w:eastAsia="Times New Roman" w:hAnsi="Times New Roman" w:cs="Times New Roman"/>
          <w:lang w:bidi="cs-CZ"/>
        </w:rPr>
        <w:t>S</w:t>
      </w:r>
      <w:r w:rsidRPr="00867383">
        <w:rPr>
          <w:rFonts w:eastAsia="Times New Roman" w:hAnsi="Times New Roman" w:cs="Times New Roman"/>
          <w:lang w:bidi="cs-CZ"/>
        </w:rPr>
        <w:t>tran tohoto Prohlášení využívali schůzí Rady Agentury nebo schůzí jejích podřízených orgánů, pověřených záležitostmi vztahujícími se k nosný</w:t>
      </w:r>
      <w:r w:rsidR="00F51804">
        <w:rPr>
          <w:rFonts w:eastAsia="Times New Roman" w:hAnsi="Times New Roman" w:cs="Times New Roman"/>
          <w:lang w:bidi="cs-CZ"/>
        </w:rPr>
        <w:t>m</w:t>
      </w:r>
      <w:r w:rsidRPr="00867383">
        <w:rPr>
          <w:rFonts w:eastAsia="Times New Roman" w:hAnsi="Times New Roman" w:cs="Times New Roman"/>
          <w:lang w:bidi="cs-CZ"/>
        </w:rPr>
        <w:t xml:space="preserve"> raketám</w:t>
      </w:r>
      <w:r w:rsidR="00B10A10">
        <w:rPr>
          <w:rFonts w:eastAsia="Times New Roman" w:hAnsi="Times New Roman" w:cs="Times New Roman"/>
          <w:lang w:bidi="cs-CZ"/>
        </w:rPr>
        <w:t>,</w:t>
      </w:r>
      <w:r w:rsidR="00B10A10" w:rsidRPr="00867383">
        <w:rPr>
          <w:rFonts w:eastAsia="Times New Roman" w:hAnsi="Times New Roman" w:cs="Times New Roman"/>
          <w:lang w:bidi="cs-CZ"/>
        </w:rPr>
        <w:t xml:space="preserve"> pro dosažení dohody o jakýchkoliv záležitostech vztahujících se k plnění tohoto Prohlášení</w:t>
      </w:r>
      <w:r w:rsidRPr="00867383">
        <w:rPr>
          <w:rFonts w:eastAsia="Times New Roman" w:hAnsi="Times New Roman" w:cs="Times New Roman"/>
          <w:lang w:bidi="cs-CZ"/>
        </w:rPr>
        <w:t>;</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13"/>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vyzývají Radu Agentury, aby pověřila generálního ředitele Agentury výkonem povinností depozitáře tohoto Prohlášení a povinností popsaných v </w:t>
      </w:r>
      <w:r w:rsidR="006F37BC">
        <w:rPr>
          <w:rFonts w:eastAsia="Times New Roman" w:hAnsi="Times New Roman" w:cs="Times New Roman"/>
          <w:lang w:bidi="cs-CZ"/>
        </w:rPr>
        <w:t>oddílu</w:t>
      </w:r>
      <w:r w:rsidR="006F37BC" w:rsidRPr="00867383">
        <w:rPr>
          <w:rFonts w:eastAsia="Times New Roman" w:hAnsi="Times New Roman" w:cs="Times New Roman"/>
          <w:lang w:bidi="cs-CZ"/>
        </w:rPr>
        <w:t xml:space="preserve"> </w:t>
      </w:r>
      <w:r w:rsidRPr="00867383">
        <w:rPr>
          <w:rFonts w:eastAsia="Times New Roman" w:hAnsi="Times New Roman" w:cs="Times New Roman"/>
          <w:lang w:bidi="cs-CZ"/>
        </w:rPr>
        <w:t>V. níže;</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13"/>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vyzývají Agenturu, aby pomáhala poskytovateli vypouštěcích služeb při prosazování činností spojených s exportem služeb vypouštění nosných raket</w:t>
      </w:r>
      <w:r w:rsidR="00B10A10">
        <w:rPr>
          <w:rFonts w:eastAsia="Times New Roman" w:hAnsi="Times New Roman" w:cs="Times New Roman"/>
          <w:lang w:bidi="cs-CZ"/>
        </w:rPr>
        <w:t>,</w:t>
      </w:r>
      <w:r w:rsidRPr="00867383">
        <w:rPr>
          <w:rFonts w:eastAsia="Times New Roman" w:hAnsi="Times New Roman" w:cs="Times New Roman"/>
          <w:lang w:bidi="cs-CZ"/>
        </w:rPr>
        <w:t xml:space="preserve"> zejména při kontaktech s mezinárodními organizacemi;</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13"/>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lastRenderedPageBreak/>
        <w:t xml:space="preserve">vyzývají Agenturu, při splnění příslušných ustanovení o ochraně informací, aby poskytla poskytovateli vypouštěcích služeb požadovanou pomoc, která se vztahuje ke sledování průmyslové kvality </w:t>
      </w:r>
      <w:r w:rsidR="002044F9">
        <w:rPr>
          <w:rFonts w:eastAsia="Times New Roman" w:hAnsi="Times New Roman" w:cs="Times New Roman"/>
          <w:lang w:bidi="cs-CZ"/>
        </w:rPr>
        <w:t xml:space="preserve">pro </w:t>
      </w:r>
      <w:r w:rsidRPr="00867383">
        <w:rPr>
          <w:rFonts w:eastAsia="Times New Roman" w:hAnsi="Times New Roman" w:cs="Times New Roman"/>
          <w:lang w:bidi="cs-CZ"/>
        </w:rPr>
        <w:t>nosn</w:t>
      </w:r>
      <w:r w:rsidR="002044F9">
        <w:rPr>
          <w:rFonts w:eastAsia="Times New Roman" w:hAnsi="Times New Roman" w:cs="Times New Roman"/>
          <w:lang w:bidi="cs-CZ"/>
        </w:rPr>
        <w:t>é</w:t>
      </w:r>
      <w:r w:rsidRPr="00867383">
        <w:rPr>
          <w:rFonts w:eastAsia="Times New Roman" w:hAnsi="Times New Roman" w:cs="Times New Roman"/>
          <w:lang w:bidi="cs-CZ"/>
        </w:rPr>
        <w:t xml:space="preserve"> raket</w:t>
      </w:r>
      <w:r w:rsidR="002044F9">
        <w:rPr>
          <w:rFonts w:eastAsia="Times New Roman" w:hAnsi="Times New Roman" w:cs="Times New Roman"/>
          <w:lang w:bidi="cs-CZ"/>
        </w:rPr>
        <w:t>y</w:t>
      </w:r>
      <w:r w:rsidRPr="00867383">
        <w:rPr>
          <w:rFonts w:eastAsia="Times New Roman" w:hAnsi="Times New Roman" w:cs="Times New Roman"/>
          <w:lang w:bidi="cs-CZ"/>
        </w:rPr>
        <w:t xml:space="preserve"> Ariane 5, stávající Vega a Sojuz, vypouštěný z CSG. Pokud jde o Ariane 6 a Vega C, vyzývají Agenturu, </w:t>
      </w:r>
      <w:r w:rsidR="00867383" w:rsidRPr="00867383">
        <w:rPr>
          <w:rFonts w:eastAsia="Times New Roman" w:hAnsi="Times New Roman" w:cs="Times New Roman"/>
          <w:lang w:bidi="cs-CZ"/>
        </w:rPr>
        <w:t>aby – při</w:t>
      </w:r>
      <w:r w:rsidRPr="00867383">
        <w:rPr>
          <w:rFonts w:eastAsia="Times New Roman" w:hAnsi="Times New Roman" w:cs="Times New Roman"/>
          <w:lang w:bidi="cs-CZ"/>
        </w:rPr>
        <w:t xml:space="preserve"> splnění příslušných ustanovení o ochraně </w:t>
      </w:r>
      <w:r w:rsidR="00867383" w:rsidRPr="00867383">
        <w:rPr>
          <w:rFonts w:eastAsia="Times New Roman" w:hAnsi="Times New Roman" w:cs="Times New Roman"/>
          <w:lang w:bidi="cs-CZ"/>
        </w:rPr>
        <w:t>informací – koordinovala</w:t>
      </w:r>
      <w:r w:rsidRPr="00867383">
        <w:rPr>
          <w:rFonts w:eastAsia="Times New Roman" w:hAnsi="Times New Roman" w:cs="Times New Roman"/>
          <w:lang w:bidi="cs-CZ"/>
        </w:rPr>
        <w:t xml:space="preserve"> činnosti týkající se dozoru nad průmyslovou kvalitou, zajistila, aby tyto činnosti byly prováděny v rámci ESA a upozornila poskytovatele vypouštěcích služeb na všechny kritické problémy zjištěné v průběhu těchto činností.</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13"/>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Žádné ustanovení tohoto Prohlášení, ať již implicitní nebo výslovné, nelze chápat jako povinnost uloženou Agentuře nebo její závazek financovat jakoukoli činnost poskytovatele vypouštěcích služeb, zejména v případě, že tento poskytovatel vykazuje trvalé finanční ztráty.</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2"/>
        </w:numPr>
        <w:autoSpaceDE w:val="0"/>
        <w:autoSpaceDN w:val="0"/>
        <w:adjustRightInd w:val="0"/>
        <w:spacing w:after="0" w:line="360" w:lineRule="auto"/>
        <w:ind w:left="567" w:hanging="567"/>
        <w:jc w:val="both"/>
        <w:rPr>
          <w:rFonts w:hAnsi="Times New Roman" w:cs="Times New Roman"/>
          <w:u w:val="single"/>
          <w:lang w:eastAsia="en-US"/>
        </w:rPr>
      </w:pPr>
      <w:r w:rsidRPr="00867383">
        <w:rPr>
          <w:rFonts w:eastAsia="Times New Roman" w:hAnsi="Times New Roman" w:cs="Times New Roman"/>
          <w:u w:val="single"/>
          <w:lang w:bidi="cs-CZ"/>
        </w:rPr>
        <w:t>ZÁVAZKY, KTERÉ PŘIJÍMÁ POSKYTOVATEL VYPOUŠTĚCÍCH SLUŽEB A SOUVISEJÍCÍ POVINNOSTI HLAVNÍ</w:t>
      </w:r>
      <w:r w:rsidR="002044F9">
        <w:rPr>
          <w:rFonts w:eastAsia="Times New Roman" w:hAnsi="Times New Roman" w:cs="Times New Roman"/>
          <w:u w:val="single"/>
          <w:lang w:bidi="cs-CZ"/>
        </w:rPr>
        <w:t>C</w:t>
      </w:r>
      <w:r w:rsidRPr="00867383">
        <w:rPr>
          <w:rFonts w:eastAsia="Times New Roman" w:hAnsi="Times New Roman" w:cs="Times New Roman"/>
          <w:u w:val="single"/>
          <w:lang w:bidi="cs-CZ"/>
        </w:rPr>
        <w:t>H DODAVATEL</w:t>
      </w:r>
      <w:r w:rsidR="002044F9">
        <w:rPr>
          <w:rFonts w:eastAsia="Times New Roman" w:hAnsi="Times New Roman" w:cs="Times New Roman"/>
          <w:u w:val="single"/>
          <w:lang w:bidi="cs-CZ"/>
        </w:rPr>
        <w:t>Ů</w:t>
      </w:r>
      <w:r w:rsidRPr="00867383">
        <w:rPr>
          <w:rFonts w:eastAsia="Times New Roman" w:hAnsi="Times New Roman" w:cs="Times New Roman"/>
          <w:u w:val="single"/>
          <w:lang w:bidi="cs-CZ"/>
        </w:rPr>
        <w:t xml:space="preserve"> VYPOUŠTĚCÍHO SYSTÉMU</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16"/>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Při plnění mandátu svěřeného Agentuře podle tohoto Prohlášení a v souladu s Usneseními o nosných raketách z let 2005 a 2014 i s upravenými Dohodami o využívání Ariane a Vega uzavírá ESA změny LEA pro využívání Ariane 6 a Vega C, jak je uvedeno v oddíle II.3 výše. Takto upravené LEA zahrnuje změny stávajících samostatných protokolů pro Ariane a Vega, pokud jde o záležitosti týkající se Ariane 6 a Vega C, budou spolupodepsány mezi ESA, poskytovatelem vypouštěcích služeb a </w:t>
      </w:r>
      <w:r w:rsidR="002044F9">
        <w:rPr>
          <w:rFonts w:eastAsia="Times New Roman" w:hAnsi="Times New Roman" w:cs="Times New Roman"/>
          <w:lang w:bidi="cs-CZ"/>
        </w:rPr>
        <w:t xml:space="preserve">příslušnými </w:t>
      </w:r>
      <w:r w:rsidRPr="00867383">
        <w:rPr>
          <w:rFonts w:eastAsia="Times New Roman" w:hAnsi="Times New Roman" w:cs="Times New Roman"/>
          <w:lang w:bidi="cs-CZ"/>
        </w:rPr>
        <w:t>hlavním</w:t>
      </w:r>
      <w:r w:rsidR="002044F9">
        <w:rPr>
          <w:rFonts w:eastAsia="Times New Roman" w:hAnsi="Times New Roman" w:cs="Times New Roman"/>
          <w:lang w:bidi="cs-CZ"/>
        </w:rPr>
        <w:t>i</w:t>
      </w:r>
      <w:r w:rsidRPr="00867383">
        <w:rPr>
          <w:rFonts w:eastAsia="Times New Roman" w:hAnsi="Times New Roman" w:cs="Times New Roman"/>
          <w:lang w:bidi="cs-CZ"/>
        </w:rPr>
        <w:t xml:space="preserve"> dodavatel</w:t>
      </w:r>
      <w:r w:rsidR="002044F9">
        <w:rPr>
          <w:rFonts w:eastAsia="Times New Roman" w:hAnsi="Times New Roman" w:cs="Times New Roman"/>
          <w:lang w:bidi="cs-CZ"/>
        </w:rPr>
        <w:t>i</w:t>
      </w:r>
      <w:r w:rsidRPr="00867383">
        <w:rPr>
          <w:rFonts w:eastAsia="Times New Roman" w:hAnsi="Times New Roman" w:cs="Times New Roman"/>
          <w:lang w:bidi="cs-CZ"/>
        </w:rPr>
        <w:t xml:space="preserve"> vypouštěcího systému a budou zahrnovat vymezení </w:t>
      </w:r>
      <w:r w:rsidR="0078728A" w:rsidRPr="00867383">
        <w:rPr>
          <w:rFonts w:eastAsia="Times New Roman" w:hAnsi="Times New Roman" w:cs="Times New Roman"/>
          <w:lang w:bidi="cs-CZ"/>
        </w:rPr>
        <w:t>je</w:t>
      </w:r>
      <w:r w:rsidR="0078728A">
        <w:rPr>
          <w:rFonts w:eastAsia="Times New Roman" w:hAnsi="Times New Roman" w:cs="Times New Roman"/>
          <w:lang w:bidi="cs-CZ"/>
        </w:rPr>
        <w:t>jich</w:t>
      </w:r>
      <w:r w:rsidR="0078728A" w:rsidRPr="00867383">
        <w:rPr>
          <w:rFonts w:eastAsia="Times New Roman" w:hAnsi="Times New Roman" w:cs="Times New Roman"/>
          <w:lang w:bidi="cs-CZ"/>
        </w:rPr>
        <w:t xml:space="preserve"> </w:t>
      </w:r>
      <w:r w:rsidRPr="00867383">
        <w:rPr>
          <w:rFonts w:eastAsia="Times New Roman" w:hAnsi="Times New Roman" w:cs="Times New Roman"/>
          <w:lang w:bidi="cs-CZ"/>
        </w:rPr>
        <w:t>úloh a odpovědností v souvislosti s využíváním nosných raket Ariane 6 a Vega C. Upravené LEA bude zahrnovat závazek poskytovatele vypouštěcích služeb týkající se každé nosné rakety vyvinuté ESA a nosné rakety Sojuz vypouštěné z CSG, s ohledem na úkoly, které jsou mu svěřeny,:</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provádět činnosti, které jsou mu svěřeny v souladu s Úmluvou ESA, s ustanoveními Kosmické smlouvy a s použitelnými vnitrostátními právními předpisy;</w:t>
      </w:r>
    </w:p>
    <w:p w:rsidR="00675F62" w:rsidRPr="00867383" w:rsidRDefault="00675F62" w:rsidP="00675F62">
      <w:pPr>
        <w:autoSpaceDE w:val="0"/>
        <w:autoSpaceDN w:val="0"/>
        <w:adjustRightInd w:val="0"/>
        <w:spacing w:after="0" w:line="360" w:lineRule="auto"/>
        <w:ind w:left="1134" w:hanging="567"/>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řídit se rozhodnutími, která přijal Výbor pro kontrolu prodejů zřízený podle oddílu I.10 výše;</w:t>
      </w:r>
    </w:p>
    <w:p w:rsidR="00675F62" w:rsidRPr="00867383" w:rsidRDefault="00675F62" w:rsidP="00675F62">
      <w:pPr>
        <w:autoSpaceDE w:val="0"/>
        <w:autoSpaceDN w:val="0"/>
        <w:adjustRightInd w:val="0"/>
        <w:spacing w:after="0" w:line="360" w:lineRule="auto"/>
        <w:ind w:left="1134" w:hanging="567"/>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souhlasit s tím, že:</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9"/>
        </w:numPr>
        <w:autoSpaceDE w:val="0"/>
        <w:autoSpaceDN w:val="0"/>
        <w:adjustRightInd w:val="0"/>
        <w:spacing w:after="0" w:line="360" w:lineRule="auto"/>
        <w:ind w:left="1134" w:hanging="425"/>
        <w:jc w:val="both"/>
        <w:rPr>
          <w:rFonts w:hAnsi="Times New Roman" w:cs="Times New Roman"/>
          <w:lang w:eastAsia="en-US"/>
        </w:rPr>
      </w:pPr>
      <w:r w:rsidRPr="00867383">
        <w:rPr>
          <w:rFonts w:eastAsia="Times New Roman" w:hAnsi="Times New Roman" w:cs="Times New Roman"/>
          <w:lang w:bidi="cs-CZ"/>
        </w:rPr>
        <w:t>hlavní úkol poskytovatele vypouštěcích služeb jako společnosti spočívá ve využívání nosných raket vyvíjených ESA;</w:t>
      </w:r>
    </w:p>
    <w:p w:rsidR="00675F62" w:rsidRPr="00867383" w:rsidRDefault="00675F62" w:rsidP="00675F62">
      <w:pPr>
        <w:autoSpaceDE w:val="0"/>
        <w:autoSpaceDN w:val="0"/>
        <w:adjustRightInd w:val="0"/>
        <w:spacing w:after="0" w:line="360" w:lineRule="auto"/>
        <w:ind w:left="1134" w:hanging="425"/>
        <w:jc w:val="both"/>
        <w:rPr>
          <w:rFonts w:hAnsi="Times New Roman" w:cs="Times New Roman"/>
          <w:lang w:eastAsia="en-US"/>
        </w:rPr>
      </w:pPr>
    </w:p>
    <w:p w:rsidR="00C4530F" w:rsidRPr="00867383" w:rsidRDefault="00797647" w:rsidP="00675F62">
      <w:pPr>
        <w:pStyle w:val="Odstavecseseznamem"/>
        <w:numPr>
          <w:ilvl w:val="0"/>
          <w:numId w:val="9"/>
        </w:numPr>
        <w:autoSpaceDE w:val="0"/>
        <w:autoSpaceDN w:val="0"/>
        <w:adjustRightInd w:val="0"/>
        <w:spacing w:after="0" w:line="360" w:lineRule="auto"/>
        <w:ind w:left="1134" w:hanging="425"/>
        <w:jc w:val="both"/>
        <w:rPr>
          <w:rFonts w:hAnsi="Times New Roman" w:cs="Times New Roman"/>
          <w:lang w:eastAsia="en-US"/>
        </w:rPr>
      </w:pPr>
      <w:r w:rsidRPr="00867383">
        <w:rPr>
          <w:rFonts w:eastAsia="Times New Roman" w:hAnsi="Times New Roman" w:cs="Times New Roman"/>
          <w:lang w:bidi="cs-CZ"/>
        </w:rPr>
        <w:lastRenderedPageBreak/>
        <w:t>využívání nosných raket Sojuz z CSG je jím prováděno s cílem podporovat hlavní účel společnosti poskytovatele vypouštěcích služeb;</w:t>
      </w:r>
    </w:p>
    <w:p w:rsidR="00675F62" w:rsidRPr="00867383" w:rsidRDefault="00675F62" w:rsidP="00675F62">
      <w:pPr>
        <w:autoSpaceDE w:val="0"/>
        <w:autoSpaceDN w:val="0"/>
        <w:adjustRightInd w:val="0"/>
        <w:spacing w:after="0" w:line="360" w:lineRule="auto"/>
        <w:ind w:left="1134" w:hanging="425"/>
        <w:jc w:val="both"/>
        <w:rPr>
          <w:rFonts w:hAnsi="Times New Roman" w:cs="Times New Roman"/>
          <w:lang w:eastAsia="en-US"/>
        </w:rPr>
      </w:pPr>
    </w:p>
    <w:p w:rsidR="00C4530F" w:rsidRPr="00867383" w:rsidRDefault="00797647" w:rsidP="00675F62">
      <w:pPr>
        <w:pStyle w:val="Odstavecseseznamem"/>
        <w:numPr>
          <w:ilvl w:val="0"/>
          <w:numId w:val="9"/>
        </w:numPr>
        <w:autoSpaceDE w:val="0"/>
        <w:autoSpaceDN w:val="0"/>
        <w:adjustRightInd w:val="0"/>
        <w:spacing w:after="0" w:line="360" w:lineRule="auto"/>
        <w:ind w:left="1134" w:hanging="425"/>
        <w:jc w:val="both"/>
        <w:rPr>
          <w:rFonts w:hAnsi="Times New Roman" w:cs="Times New Roman"/>
          <w:lang w:eastAsia="en-US"/>
        </w:rPr>
      </w:pPr>
      <w:r w:rsidRPr="00867383">
        <w:rPr>
          <w:rFonts w:eastAsia="Times New Roman" w:hAnsi="Times New Roman" w:cs="Times New Roman"/>
          <w:lang w:bidi="cs-CZ"/>
        </w:rPr>
        <w:t>využívání ostatních nosných raket z CSG může být jím prováděno na základě dohody mezi Radou ESA a francouzskou vládou</w:t>
      </w:r>
      <w:r w:rsidR="0078728A">
        <w:rPr>
          <w:rFonts w:eastAsia="Times New Roman" w:hAnsi="Times New Roman" w:cs="Times New Roman"/>
          <w:lang w:bidi="cs-CZ"/>
        </w:rPr>
        <w:t>,</w:t>
      </w:r>
      <w:r w:rsidRPr="00867383">
        <w:rPr>
          <w:rFonts w:eastAsia="Times New Roman" w:hAnsi="Times New Roman" w:cs="Times New Roman"/>
          <w:lang w:bidi="cs-CZ"/>
        </w:rPr>
        <w:t xml:space="preserve"> s cílem podporovat hlavní účel jeho společnosti;</w:t>
      </w:r>
    </w:p>
    <w:p w:rsidR="00675F62" w:rsidRPr="00867383" w:rsidRDefault="00675F62" w:rsidP="00675F62">
      <w:pPr>
        <w:autoSpaceDE w:val="0"/>
        <w:autoSpaceDN w:val="0"/>
        <w:adjustRightInd w:val="0"/>
        <w:spacing w:after="0" w:line="360" w:lineRule="auto"/>
        <w:ind w:left="1134" w:hanging="425"/>
        <w:jc w:val="both"/>
        <w:rPr>
          <w:rFonts w:hAnsi="Times New Roman" w:cs="Times New Roman"/>
          <w:lang w:eastAsia="en-US"/>
        </w:rPr>
      </w:pPr>
    </w:p>
    <w:p w:rsidR="00C4530F" w:rsidRPr="00B64606" w:rsidRDefault="00797647" w:rsidP="00675F62">
      <w:pPr>
        <w:pStyle w:val="Odstavecseseznamem"/>
        <w:numPr>
          <w:ilvl w:val="0"/>
          <w:numId w:val="9"/>
        </w:numPr>
        <w:autoSpaceDE w:val="0"/>
        <w:autoSpaceDN w:val="0"/>
        <w:adjustRightInd w:val="0"/>
        <w:spacing w:after="0" w:line="360" w:lineRule="auto"/>
        <w:ind w:left="1134" w:hanging="425"/>
        <w:jc w:val="both"/>
        <w:rPr>
          <w:rFonts w:hAnsi="Times New Roman" w:cs="Times New Roman"/>
          <w:lang w:eastAsia="en-US"/>
        </w:rPr>
      </w:pPr>
      <w:r w:rsidRPr="00867383">
        <w:rPr>
          <w:rFonts w:eastAsia="Times New Roman" w:hAnsi="Times New Roman" w:cs="Times New Roman"/>
          <w:lang w:bidi="cs-CZ"/>
        </w:rPr>
        <w:t xml:space="preserve">jakékoliv ostatní činnosti může provádět po konzultaci s Radou ESA a </w:t>
      </w:r>
      <w:r w:rsidR="00585BAA">
        <w:rPr>
          <w:rFonts w:eastAsia="Times New Roman" w:hAnsi="Times New Roman" w:cs="Times New Roman"/>
          <w:lang w:bidi="cs-CZ"/>
        </w:rPr>
        <w:t>S</w:t>
      </w:r>
      <w:r w:rsidR="00585BAA" w:rsidRPr="00867383">
        <w:rPr>
          <w:rFonts w:eastAsia="Times New Roman" w:hAnsi="Times New Roman" w:cs="Times New Roman"/>
          <w:lang w:bidi="cs-CZ"/>
        </w:rPr>
        <w:t>tranami</w:t>
      </w:r>
      <w:r w:rsidRPr="00867383">
        <w:rPr>
          <w:rFonts w:eastAsia="Times New Roman" w:hAnsi="Times New Roman" w:cs="Times New Roman"/>
          <w:lang w:bidi="cs-CZ"/>
        </w:rPr>
        <w:t>, pokud si je někdo z nich vyžádá, a nebudou mít nepříznivý dopad na hlavní účel jeho společnosti;</w:t>
      </w:r>
    </w:p>
    <w:p w:rsidR="00585BAA" w:rsidRPr="00B64606" w:rsidRDefault="00585BAA" w:rsidP="00B64606">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9"/>
        </w:numPr>
        <w:autoSpaceDE w:val="0"/>
        <w:autoSpaceDN w:val="0"/>
        <w:adjustRightInd w:val="0"/>
        <w:spacing w:after="0" w:line="360" w:lineRule="auto"/>
        <w:ind w:left="1134" w:hanging="425"/>
        <w:jc w:val="both"/>
        <w:rPr>
          <w:rFonts w:hAnsi="Times New Roman" w:cs="Times New Roman"/>
          <w:lang w:eastAsia="en-US"/>
        </w:rPr>
      </w:pPr>
      <w:r w:rsidRPr="00867383">
        <w:rPr>
          <w:rFonts w:eastAsia="Times New Roman" w:hAnsi="Times New Roman" w:cs="Times New Roman"/>
          <w:lang w:bidi="cs-CZ"/>
        </w:rPr>
        <w:t>veškeré výše uvedené činnosti jím budou prováděny v souladu s</w:t>
      </w:r>
      <w:r w:rsidR="0078728A">
        <w:rPr>
          <w:rFonts w:eastAsia="Times New Roman" w:hAnsi="Times New Roman" w:cs="Times New Roman"/>
          <w:lang w:bidi="cs-CZ"/>
        </w:rPr>
        <w:t> </w:t>
      </w:r>
      <w:r w:rsidRPr="00867383">
        <w:rPr>
          <w:rFonts w:eastAsia="Times New Roman" w:hAnsi="Times New Roman" w:cs="Times New Roman"/>
          <w:lang w:bidi="cs-CZ"/>
        </w:rPr>
        <w:t>příslušným</w:t>
      </w:r>
      <w:r w:rsidR="0078728A">
        <w:rPr>
          <w:rFonts w:eastAsia="Times New Roman" w:hAnsi="Times New Roman" w:cs="Times New Roman"/>
          <w:lang w:bidi="cs-CZ"/>
        </w:rPr>
        <w:t>(i)</w:t>
      </w:r>
      <w:r w:rsidRPr="00867383">
        <w:rPr>
          <w:rFonts w:eastAsia="Times New Roman" w:hAnsi="Times New Roman" w:cs="Times New Roman"/>
          <w:lang w:bidi="cs-CZ"/>
        </w:rPr>
        <w:t xml:space="preserve"> rozhodnutím</w:t>
      </w:r>
      <w:r w:rsidR="0078728A">
        <w:rPr>
          <w:rFonts w:eastAsia="Times New Roman" w:hAnsi="Times New Roman" w:cs="Times New Roman"/>
          <w:lang w:bidi="cs-CZ"/>
        </w:rPr>
        <w:t>(i)</w:t>
      </w:r>
      <w:r w:rsidRPr="00867383">
        <w:rPr>
          <w:rFonts w:eastAsia="Times New Roman" w:hAnsi="Times New Roman" w:cs="Times New Roman"/>
          <w:lang w:bidi="cs-CZ"/>
        </w:rPr>
        <w:t xml:space="preserve"> Rady ESA, případně v souladu s dohodou uzavřenou mezi ESA a Francií;</w:t>
      </w:r>
    </w:p>
    <w:p w:rsidR="00675F62" w:rsidRPr="00867383" w:rsidRDefault="00675F62" w:rsidP="00675F62">
      <w:pPr>
        <w:autoSpaceDE w:val="0"/>
        <w:autoSpaceDN w:val="0"/>
        <w:adjustRightInd w:val="0"/>
        <w:spacing w:after="0" w:line="360" w:lineRule="auto"/>
        <w:ind w:left="1134" w:hanging="425"/>
        <w:jc w:val="both"/>
        <w:rPr>
          <w:rFonts w:hAnsi="Times New Roman" w:cs="Times New Roman"/>
          <w:lang w:eastAsia="en-US"/>
        </w:rPr>
      </w:pPr>
    </w:p>
    <w:p w:rsidR="00C4530F" w:rsidRPr="00867383" w:rsidRDefault="00797647" w:rsidP="00675F62">
      <w:pPr>
        <w:pStyle w:val="Odstavecseseznamem"/>
        <w:numPr>
          <w:ilvl w:val="0"/>
          <w:numId w:val="9"/>
        </w:numPr>
        <w:autoSpaceDE w:val="0"/>
        <w:autoSpaceDN w:val="0"/>
        <w:adjustRightInd w:val="0"/>
        <w:spacing w:after="0" w:line="360" w:lineRule="auto"/>
        <w:ind w:left="1134" w:hanging="425"/>
        <w:jc w:val="both"/>
        <w:rPr>
          <w:rFonts w:hAnsi="Times New Roman" w:cs="Times New Roman"/>
          <w:lang w:eastAsia="en-US"/>
        </w:rPr>
      </w:pPr>
      <w:r w:rsidRPr="00867383">
        <w:rPr>
          <w:rFonts w:eastAsia="Times New Roman" w:hAnsi="Times New Roman" w:cs="Times New Roman"/>
          <w:lang w:bidi="cs-CZ"/>
        </w:rPr>
        <w:t xml:space="preserve">bude </w:t>
      </w:r>
      <w:r w:rsidR="0078728A">
        <w:rPr>
          <w:rFonts w:eastAsia="Times New Roman" w:hAnsi="Times New Roman" w:cs="Times New Roman"/>
          <w:lang w:bidi="cs-CZ"/>
        </w:rPr>
        <w:t>respektovat</w:t>
      </w:r>
      <w:r w:rsidR="0078728A" w:rsidRPr="00867383">
        <w:rPr>
          <w:rFonts w:eastAsia="Times New Roman" w:hAnsi="Times New Roman" w:cs="Times New Roman"/>
          <w:lang w:bidi="cs-CZ"/>
        </w:rPr>
        <w:t xml:space="preserve"> </w:t>
      </w:r>
      <w:r w:rsidRPr="00867383">
        <w:rPr>
          <w:rFonts w:eastAsia="Times New Roman" w:hAnsi="Times New Roman" w:cs="Times New Roman"/>
          <w:lang w:bidi="cs-CZ"/>
        </w:rPr>
        <w:t>pořadí priorit stanoven</w:t>
      </w:r>
      <w:r w:rsidR="0078728A">
        <w:rPr>
          <w:rFonts w:eastAsia="Times New Roman" w:hAnsi="Times New Roman" w:cs="Times New Roman"/>
          <w:lang w:bidi="cs-CZ"/>
        </w:rPr>
        <w:t>é</w:t>
      </w:r>
      <w:r w:rsidRPr="00867383">
        <w:rPr>
          <w:rFonts w:eastAsia="Times New Roman" w:hAnsi="Times New Roman" w:cs="Times New Roman"/>
          <w:lang w:bidi="cs-CZ"/>
        </w:rPr>
        <w:t xml:space="preserve"> v oddílu I.8 výše;</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 xml:space="preserve">provádět politiku </w:t>
      </w:r>
      <w:r w:rsidR="00DF159A">
        <w:rPr>
          <w:rFonts w:eastAsia="Times New Roman" w:hAnsi="Times New Roman" w:cs="Times New Roman"/>
          <w:lang w:bidi="cs-CZ"/>
        </w:rPr>
        <w:t>při</w:t>
      </w:r>
      <w:r w:rsidRPr="00867383">
        <w:rPr>
          <w:rFonts w:eastAsia="Times New Roman" w:hAnsi="Times New Roman" w:cs="Times New Roman"/>
          <w:lang w:bidi="cs-CZ"/>
        </w:rPr>
        <w:t>dělování užitečn</w:t>
      </w:r>
      <w:r w:rsidR="00DF159A">
        <w:rPr>
          <w:rFonts w:eastAsia="Times New Roman" w:hAnsi="Times New Roman" w:cs="Times New Roman"/>
          <w:lang w:bidi="cs-CZ"/>
        </w:rPr>
        <w:t>ých</w:t>
      </w:r>
      <w:r w:rsidRPr="00867383">
        <w:rPr>
          <w:rFonts w:eastAsia="Times New Roman" w:hAnsi="Times New Roman" w:cs="Times New Roman"/>
          <w:lang w:bidi="cs-CZ"/>
        </w:rPr>
        <w:t xml:space="preserve"> </w:t>
      </w:r>
      <w:r w:rsidR="0078728A">
        <w:rPr>
          <w:rFonts w:eastAsia="Times New Roman" w:hAnsi="Times New Roman" w:cs="Times New Roman"/>
          <w:lang w:bidi="cs-CZ"/>
        </w:rPr>
        <w:t>náklad</w:t>
      </w:r>
      <w:r w:rsidR="00DF159A">
        <w:rPr>
          <w:rFonts w:eastAsia="Times New Roman" w:hAnsi="Times New Roman" w:cs="Times New Roman"/>
          <w:lang w:bidi="cs-CZ"/>
        </w:rPr>
        <w:t>ů</w:t>
      </w:r>
      <w:r w:rsidRPr="00867383">
        <w:rPr>
          <w:rFonts w:eastAsia="Times New Roman" w:hAnsi="Times New Roman" w:cs="Times New Roman"/>
          <w:lang w:bidi="cs-CZ"/>
        </w:rPr>
        <w:t xml:space="preserve"> tak, aby byla pro každou nosnou raketu vyvinutou ESA zabezpečena minimální </w:t>
      </w:r>
      <w:r w:rsidR="00DF159A">
        <w:rPr>
          <w:rFonts w:eastAsia="Times New Roman" w:hAnsi="Times New Roman" w:cs="Times New Roman"/>
          <w:lang w:bidi="cs-CZ"/>
        </w:rPr>
        <w:t>frekvence vypouštění</w:t>
      </w:r>
      <w:r w:rsidRPr="00867383">
        <w:rPr>
          <w:rFonts w:eastAsia="Times New Roman" w:hAnsi="Times New Roman" w:cs="Times New Roman"/>
          <w:lang w:bidi="cs-CZ"/>
        </w:rPr>
        <w:t>, kter</w:t>
      </w:r>
      <w:r w:rsidR="00DF159A">
        <w:rPr>
          <w:rFonts w:eastAsia="Times New Roman" w:hAnsi="Times New Roman" w:cs="Times New Roman"/>
          <w:lang w:bidi="cs-CZ"/>
        </w:rPr>
        <w:t>é</w:t>
      </w:r>
      <w:r w:rsidRPr="00867383">
        <w:rPr>
          <w:rFonts w:eastAsia="Times New Roman" w:hAnsi="Times New Roman" w:cs="Times New Roman"/>
          <w:lang w:bidi="cs-CZ"/>
        </w:rPr>
        <w:t xml:space="preserve"> přispěje k udržení evropských průmyslových kapacit nezbytných k tomu, aby byl pro Evropu zaručen přístup do kosmu</w:t>
      </w:r>
      <w:r w:rsidR="00DF159A">
        <w:rPr>
          <w:rFonts w:eastAsia="Times New Roman" w:hAnsi="Times New Roman" w:cs="Times New Roman"/>
          <w:lang w:bidi="cs-CZ"/>
        </w:rPr>
        <w:t>,</w:t>
      </w:r>
      <w:r w:rsidRPr="00867383">
        <w:rPr>
          <w:rFonts w:eastAsia="Times New Roman" w:hAnsi="Times New Roman" w:cs="Times New Roman"/>
          <w:lang w:bidi="cs-CZ"/>
        </w:rPr>
        <w:t xml:space="preserve"> a s ohledem na rozsah jejich příslušných výkonností;</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F51804"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Pr>
          <w:rFonts w:eastAsia="Times New Roman" w:hAnsi="Times New Roman" w:cs="Times New Roman"/>
          <w:lang w:bidi="cs-CZ"/>
        </w:rPr>
        <w:t>u</w:t>
      </w:r>
      <w:r w:rsidR="00DF159A">
        <w:rPr>
          <w:rFonts w:eastAsia="Times New Roman" w:hAnsi="Times New Roman" w:cs="Times New Roman"/>
          <w:lang w:bidi="cs-CZ"/>
        </w:rPr>
        <w:t>stanovit</w:t>
      </w:r>
      <w:r w:rsidR="00DF159A" w:rsidRPr="00867383">
        <w:rPr>
          <w:rFonts w:eastAsia="Times New Roman" w:hAnsi="Times New Roman" w:cs="Times New Roman"/>
          <w:lang w:bidi="cs-CZ"/>
        </w:rPr>
        <w:t xml:space="preserve"> obchodn</w:t>
      </w:r>
      <w:r w:rsidR="00DF159A">
        <w:rPr>
          <w:rFonts w:eastAsia="Times New Roman" w:hAnsi="Times New Roman" w:cs="Times New Roman"/>
          <w:lang w:bidi="cs-CZ"/>
        </w:rPr>
        <w:t xml:space="preserve">í plán, včetně </w:t>
      </w:r>
      <w:r>
        <w:rPr>
          <w:rFonts w:eastAsia="Times New Roman" w:hAnsi="Times New Roman" w:cs="Times New Roman"/>
          <w:lang w:bidi="cs-CZ"/>
        </w:rPr>
        <w:t>posouz</w:t>
      </w:r>
      <w:r w:rsidR="00DF159A">
        <w:rPr>
          <w:rFonts w:eastAsia="Times New Roman" w:hAnsi="Times New Roman" w:cs="Times New Roman"/>
          <w:lang w:bidi="cs-CZ"/>
        </w:rPr>
        <w:t>ení rizik</w:t>
      </w:r>
      <w:r w:rsidR="00DF159A" w:rsidRPr="00867383">
        <w:rPr>
          <w:rFonts w:eastAsia="Times New Roman" w:hAnsi="Times New Roman" w:cs="Times New Roman"/>
          <w:lang w:bidi="cs-CZ"/>
        </w:rPr>
        <w:t xml:space="preserve">, který je definován na základě </w:t>
      </w:r>
      <w:r>
        <w:rPr>
          <w:rFonts w:eastAsia="Times New Roman" w:hAnsi="Times New Roman" w:cs="Times New Roman"/>
          <w:lang w:bidi="cs-CZ"/>
        </w:rPr>
        <w:t>plnění</w:t>
      </w:r>
      <w:r w:rsidR="00DF159A" w:rsidRPr="00867383">
        <w:rPr>
          <w:rFonts w:eastAsia="Times New Roman" w:hAnsi="Times New Roman" w:cs="Times New Roman"/>
          <w:lang w:bidi="cs-CZ"/>
        </w:rPr>
        <w:t xml:space="preserve"> cílů odsouhlasených Agenturou</w:t>
      </w:r>
      <w:r w:rsidRPr="00867383">
        <w:rPr>
          <w:rFonts w:eastAsia="Times New Roman" w:hAnsi="Times New Roman" w:cs="Times New Roman"/>
          <w:lang w:bidi="cs-CZ"/>
        </w:rPr>
        <w:t>, jako jsou spolehlivost, schopnost udržet frekvenci vypouštění a harmonogram plnění</w:t>
      </w:r>
      <w:r>
        <w:rPr>
          <w:rFonts w:eastAsia="Times New Roman" w:hAnsi="Times New Roman" w:cs="Times New Roman"/>
          <w:lang w:bidi="cs-CZ"/>
        </w:rPr>
        <w:t>,</w:t>
      </w:r>
      <w:r w:rsidR="00DF159A">
        <w:rPr>
          <w:rFonts w:eastAsia="Times New Roman" w:hAnsi="Times New Roman" w:cs="Times New Roman"/>
          <w:lang w:bidi="cs-CZ"/>
        </w:rPr>
        <w:t xml:space="preserve"> a dohodnut –</w:t>
      </w:r>
      <w:r w:rsidR="00DF159A" w:rsidRPr="00867383">
        <w:rPr>
          <w:rFonts w:eastAsia="Times New Roman" w:hAnsi="Times New Roman" w:cs="Times New Roman"/>
          <w:lang w:bidi="cs-CZ"/>
        </w:rPr>
        <w:t xml:space="preserve"> </w:t>
      </w:r>
      <w:r w:rsidR="00797647" w:rsidRPr="00867383">
        <w:rPr>
          <w:rFonts w:eastAsia="Times New Roman" w:hAnsi="Times New Roman" w:cs="Times New Roman"/>
          <w:lang w:bidi="cs-CZ"/>
        </w:rPr>
        <w:t xml:space="preserve">s ohledem na nosné rakety Ariane 5 a </w:t>
      </w:r>
      <w:r w:rsidR="00DF159A">
        <w:rPr>
          <w:rFonts w:eastAsia="Times New Roman" w:hAnsi="Times New Roman" w:cs="Times New Roman"/>
          <w:lang w:bidi="cs-CZ"/>
        </w:rPr>
        <w:t xml:space="preserve">na </w:t>
      </w:r>
      <w:r w:rsidR="00797647" w:rsidRPr="00867383">
        <w:rPr>
          <w:rFonts w:eastAsia="Times New Roman" w:hAnsi="Times New Roman" w:cs="Times New Roman"/>
          <w:lang w:bidi="cs-CZ"/>
        </w:rPr>
        <w:t xml:space="preserve">stávající Vega až do letu 16 včetně, </w:t>
      </w:r>
      <w:r w:rsidR="00DF159A">
        <w:rPr>
          <w:rFonts w:eastAsia="Times New Roman" w:hAnsi="Times New Roman" w:cs="Times New Roman"/>
          <w:lang w:bidi="cs-CZ"/>
        </w:rPr>
        <w:t>který má</w:t>
      </w:r>
      <w:r w:rsidR="00797647" w:rsidRPr="00867383">
        <w:rPr>
          <w:rFonts w:eastAsia="Times New Roman" w:hAnsi="Times New Roman" w:cs="Times New Roman"/>
          <w:lang w:bidi="cs-CZ"/>
        </w:rPr>
        <w:t xml:space="preserve"> být splněn </w:t>
      </w:r>
      <w:r w:rsidR="00DF159A">
        <w:rPr>
          <w:rFonts w:eastAsia="Times New Roman" w:hAnsi="Times New Roman" w:cs="Times New Roman"/>
          <w:lang w:bidi="cs-CZ"/>
        </w:rPr>
        <w:t>do</w:t>
      </w:r>
      <w:r w:rsidR="00797647" w:rsidRPr="00867383">
        <w:rPr>
          <w:rFonts w:eastAsia="Times New Roman" w:hAnsi="Times New Roman" w:cs="Times New Roman"/>
          <w:lang w:bidi="cs-CZ"/>
        </w:rPr>
        <w:t xml:space="preserve"> polovin</w:t>
      </w:r>
      <w:r w:rsidR="00DF159A">
        <w:rPr>
          <w:rFonts w:eastAsia="Times New Roman" w:hAnsi="Times New Roman" w:cs="Times New Roman"/>
          <w:lang w:bidi="cs-CZ"/>
        </w:rPr>
        <w:t>y</w:t>
      </w:r>
      <w:r w:rsidR="00797647" w:rsidRPr="00867383">
        <w:rPr>
          <w:rFonts w:eastAsia="Times New Roman" w:hAnsi="Times New Roman" w:cs="Times New Roman"/>
          <w:lang w:bidi="cs-CZ"/>
        </w:rPr>
        <w:t xml:space="preserve"> roku 2019</w:t>
      </w:r>
      <w:r w:rsidR="00DF159A">
        <w:rPr>
          <w:rFonts w:eastAsia="Times New Roman" w:hAnsi="Times New Roman" w:cs="Times New Roman"/>
          <w:lang w:bidi="cs-CZ"/>
        </w:rPr>
        <w:t xml:space="preserve"> –</w:t>
      </w:r>
      <w:r w:rsidR="00797647" w:rsidRPr="00867383">
        <w:rPr>
          <w:rFonts w:eastAsia="Times New Roman" w:hAnsi="Times New Roman" w:cs="Times New Roman"/>
          <w:lang w:bidi="cs-CZ"/>
        </w:rPr>
        <w:t xml:space="preserve"> s příslušným</w:t>
      </w:r>
      <w:r>
        <w:rPr>
          <w:rFonts w:eastAsia="Times New Roman" w:hAnsi="Times New Roman" w:cs="Times New Roman"/>
          <w:lang w:bidi="cs-CZ"/>
        </w:rPr>
        <w:t>i</w:t>
      </w:r>
      <w:r w:rsidR="00797647" w:rsidRPr="00867383">
        <w:rPr>
          <w:rFonts w:eastAsia="Times New Roman" w:hAnsi="Times New Roman" w:cs="Times New Roman"/>
          <w:lang w:bidi="cs-CZ"/>
        </w:rPr>
        <w:t xml:space="preserve"> hlavním</w:t>
      </w:r>
      <w:r>
        <w:rPr>
          <w:rFonts w:eastAsia="Times New Roman" w:hAnsi="Times New Roman" w:cs="Times New Roman"/>
          <w:lang w:bidi="cs-CZ"/>
        </w:rPr>
        <w:t>i</w:t>
      </w:r>
      <w:r w:rsidR="00797647" w:rsidRPr="00867383">
        <w:rPr>
          <w:rFonts w:eastAsia="Times New Roman" w:hAnsi="Times New Roman" w:cs="Times New Roman"/>
          <w:lang w:bidi="cs-CZ"/>
        </w:rPr>
        <w:t xml:space="preserve"> dodavatel</w:t>
      </w:r>
      <w:r>
        <w:rPr>
          <w:rFonts w:eastAsia="Times New Roman" w:hAnsi="Times New Roman" w:cs="Times New Roman"/>
          <w:lang w:bidi="cs-CZ"/>
        </w:rPr>
        <w:t>i</w:t>
      </w:r>
      <w:r w:rsidR="00797647" w:rsidRPr="00867383">
        <w:rPr>
          <w:rFonts w:eastAsia="Times New Roman" w:hAnsi="Times New Roman" w:cs="Times New Roman"/>
          <w:lang w:bidi="cs-CZ"/>
        </w:rPr>
        <w:t xml:space="preserve"> vypouštěcího systému;</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F51804"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Pr>
          <w:rFonts w:eastAsia="Times New Roman" w:hAnsi="Times New Roman" w:cs="Times New Roman"/>
          <w:lang w:bidi="cs-CZ"/>
        </w:rPr>
        <w:t>ustanovit</w:t>
      </w:r>
      <w:r w:rsidRPr="00867383">
        <w:rPr>
          <w:rFonts w:eastAsia="Times New Roman" w:hAnsi="Times New Roman" w:cs="Times New Roman"/>
          <w:lang w:bidi="cs-CZ"/>
        </w:rPr>
        <w:t xml:space="preserve"> obchodn</w:t>
      </w:r>
      <w:r>
        <w:rPr>
          <w:rFonts w:eastAsia="Times New Roman" w:hAnsi="Times New Roman" w:cs="Times New Roman"/>
          <w:lang w:bidi="cs-CZ"/>
        </w:rPr>
        <w:t xml:space="preserve">í </w:t>
      </w:r>
      <w:r w:rsidR="00797647" w:rsidRPr="00867383">
        <w:rPr>
          <w:rFonts w:eastAsia="Times New Roman" w:hAnsi="Times New Roman" w:cs="Times New Roman"/>
          <w:lang w:bidi="cs-CZ"/>
        </w:rPr>
        <w:t xml:space="preserve">plán </w:t>
      </w:r>
      <w:r>
        <w:rPr>
          <w:rFonts w:eastAsia="Times New Roman" w:hAnsi="Times New Roman" w:cs="Times New Roman"/>
          <w:lang w:bidi="cs-CZ"/>
        </w:rPr>
        <w:t>od</w:t>
      </w:r>
      <w:r w:rsidRPr="00867383">
        <w:rPr>
          <w:rFonts w:eastAsia="Times New Roman" w:hAnsi="Times New Roman" w:cs="Times New Roman"/>
          <w:lang w:bidi="cs-CZ"/>
        </w:rPr>
        <w:t xml:space="preserve"> </w:t>
      </w:r>
      <w:r w:rsidR="00797647" w:rsidRPr="00867383">
        <w:rPr>
          <w:rFonts w:eastAsia="Times New Roman" w:hAnsi="Times New Roman" w:cs="Times New Roman"/>
          <w:lang w:bidi="cs-CZ"/>
        </w:rPr>
        <w:t>polovin</w:t>
      </w:r>
      <w:r>
        <w:rPr>
          <w:rFonts w:eastAsia="Times New Roman" w:hAnsi="Times New Roman" w:cs="Times New Roman"/>
          <w:lang w:bidi="cs-CZ"/>
        </w:rPr>
        <w:t>y</w:t>
      </w:r>
      <w:r w:rsidR="00797647" w:rsidRPr="00867383">
        <w:rPr>
          <w:rFonts w:eastAsia="Times New Roman" w:hAnsi="Times New Roman" w:cs="Times New Roman"/>
          <w:lang w:bidi="cs-CZ"/>
        </w:rPr>
        <w:t xml:space="preserve"> roku 2019</w:t>
      </w:r>
      <w:r>
        <w:rPr>
          <w:rFonts w:eastAsia="Times New Roman" w:hAnsi="Times New Roman" w:cs="Times New Roman"/>
          <w:lang w:bidi="cs-CZ"/>
        </w:rPr>
        <w:t>,</w:t>
      </w:r>
      <w:r w:rsidR="00797647" w:rsidRPr="00867383">
        <w:rPr>
          <w:rFonts w:eastAsia="Times New Roman" w:hAnsi="Times New Roman" w:cs="Times New Roman"/>
          <w:lang w:bidi="cs-CZ"/>
        </w:rPr>
        <w:t xml:space="preserve"> včetně posouzení rizik</w:t>
      </w:r>
      <w:r>
        <w:rPr>
          <w:rFonts w:eastAsia="Times New Roman" w:hAnsi="Times New Roman" w:cs="Times New Roman"/>
          <w:lang w:bidi="cs-CZ"/>
        </w:rPr>
        <w:t>,</w:t>
      </w:r>
      <w:r w:rsidR="00797647" w:rsidRPr="00867383">
        <w:rPr>
          <w:rFonts w:eastAsia="Times New Roman" w:hAnsi="Times New Roman" w:cs="Times New Roman"/>
          <w:lang w:bidi="cs-CZ"/>
        </w:rPr>
        <w:t xml:space="preserve"> definovaný na základě plnění cílů stanovených v</w:t>
      </w:r>
      <w:r>
        <w:rPr>
          <w:rFonts w:eastAsia="Times New Roman" w:hAnsi="Times New Roman" w:cs="Times New Roman"/>
          <w:lang w:bidi="cs-CZ"/>
        </w:rPr>
        <w:t xml:space="preserve"> upraveném </w:t>
      </w:r>
      <w:r w:rsidR="00797647" w:rsidRPr="00867383">
        <w:rPr>
          <w:rFonts w:eastAsia="Times New Roman" w:hAnsi="Times New Roman" w:cs="Times New Roman"/>
          <w:lang w:bidi="cs-CZ"/>
        </w:rPr>
        <w:t>LEA, jako jsou spolehlivost, schopnost udržet frekvenci vypouštění a harmonogram plnění, který je společně odsouhlasen s příslušným</w:t>
      </w:r>
      <w:r>
        <w:rPr>
          <w:rFonts w:eastAsia="Times New Roman" w:hAnsi="Times New Roman" w:cs="Times New Roman"/>
          <w:lang w:bidi="cs-CZ"/>
        </w:rPr>
        <w:t>i</w:t>
      </w:r>
      <w:r w:rsidR="00797647" w:rsidRPr="00867383">
        <w:rPr>
          <w:rFonts w:eastAsia="Times New Roman" w:hAnsi="Times New Roman" w:cs="Times New Roman"/>
          <w:lang w:bidi="cs-CZ"/>
        </w:rPr>
        <w:t xml:space="preserve"> hlavním</w:t>
      </w:r>
      <w:r>
        <w:rPr>
          <w:rFonts w:eastAsia="Times New Roman" w:hAnsi="Times New Roman" w:cs="Times New Roman"/>
          <w:lang w:bidi="cs-CZ"/>
        </w:rPr>
        <w:t>i</w:t>
      </w:r>
      <w:r w:rsidR="00797647" w:rsidRPr="00867383">
        <w:rPr>
          <w:rFonts w:eastAsia="Times New Roman" w:hAnsi="Times New Roman" w:cs="Times New Roman"/>
          <w:lang w:bidi="cs-CZ"/>
        </w:rPr>
        <w:t xml:space="preserve"> </w:t>
      </w:r>
      <w:r w:rsidRPr="00867383">
        <w:rPr>
          <w:rFonts w:eastAsia="Times New Roman" w:hAnsi="Times New Roman" w:cs="Times New Roman"/>
          <w:lang w:bidi="cs-CZ"/>
        </w:rPr>
        <w:t>dodavatel</w:t>
      </w:r>
      <w:r>
        <w:rPr>
          <w:rFonts w:eastAsia="Times New Roman" w:hAnsi="Times New Roman" w:cs="Times New Roman"/>
          <w:lang w:bidi="cs-CZ"/>
        </w:rPr>
        <w:t>i</w:t>
      </w:r>
      <w:r w:rsidRPr="00867383">
        <w:rPr>
          <w:rFonts w:eastAsia="Times New Roman" w:hAnsi="Times New Roman" w:cs="Times New Roman"/>
          <w:lang w:bidi="cs-CZ"/>
        </w:rPr>
        <w:t xml:space="preserve"> </w:t>
      </w:r>
      <w:r w:rsidR="00797647" w:rsidRPr="00867383">
        <w:rPr>
          <w:rFonts w:eastAsia="Times New Roman" w:hAnsi="Times New Roman" w:cs="Times New Roman"/>
          <w:lang w:bidi="cs-CZ"/>
        </w:rPr>
        <w:t xml:space="preserve">vypouštěcího systému s ohledem na Ariane 6 a stávající Vega/Vega C, a to s cílem zajistit vzájemně prospěšné využívání všech nosných raket vyvinutých ESA; v případě přetrvávající neshody zprostředkuje Agentura jednání mezi Arianespace a dotyčným hlavním dodavatelem vypouštěcího systému. Agentura podá zprávu o výsledcích zprostředkování </w:t>
      </w:r>
      <w:r w:rsidR="00585BAA">
        <w:rPr>
          <w:rFonts w:eastAsia="Times New Roman" w:hAnsi="Times New Roman" w:cs="Times New Roman"/>
          <w:lang w:bidi="cs-CZ"/>
        </w:rPr>
        <w:t>S</w:t>
      </w:r>
      <w:r w:rsidR="00585BAA" w:rsidRPr="00867383">
        <w:rPr>
          <w:rFonts w:eastAsia="Times New Roman" w:hAnsi="Times New Roman" w:cs="Times New Roman"/>
          <w:lang w:bidi="cs-CZ"/>
        </w:rPr>
        <w:t xml:space="preserve">tranám </w:t>
      </w:r>
      <w:r w:rsidR="00797647" w:rsidRPr="00867383">
        <w:rPr>
          <w:rFonts w:eastAsia="Times New Roman" w:hAnsi="Times New Roman" w:cs="Times New Roman"/>
          <w:lang w:bidi="cs-CZ"/>
        </w:rPr>
        <w:t xml:space="preserve">tohoto Prohlášení, jakož i členským státům přispívajícím </w:t>
      </w:r>
      <w:r>
        <w:rPr>
          <w:rFonts w:eastAsia="Times New Roman" w:hAnsi="Times New Roman" w:cs="Times New Roman"/>
          <w:lang w:bidi="cs-CZ"/>
        </w:rPr>
        <w:t>na</w:t>
      </w:r>
      <w:r w:rsidR="00797647" w:rsidRPr="00867383">
        <w:rPr>
          <w:rFonts w:eastAsia="Times New Roman" w:hAnsi="Times New Roman" w:cs="Times New Roman"/>
          <w:lang w:bidi="cs-CZ"/>
        </w:rPr>
        <w:t xml:space="preserve"> vývoj příslušné nosné rakety při příležitosti zasedání Rady Agentury nebo jejího podřízeného orgánu pověřeného záležitostmi </w:t>
      </w:r>
      <w:r w:rsidRPr="00867383">
        <w:rPr>
          <w:rFonts w:eastAsia="Times New Roman" w:hAnsi="Times New Roman" w:cs="Times New Roman"/>
          <w:lang w:bidi="cs-CZ"/>
        </w:rPr>
        <w:t>vztahujícími se k nosný</w:t>
      </w:r>
      <w:r>
        <w:rPr>
          <w:rFonts w:eastAsia="Times New Roman" w:hAnsi="Times New Roman" w:cs="Times New Roman"/>
          <w:lang w:bidi="cs-CZ"/>
        </w:rPr>
        <w:t>m</w:t>
      </w:r>
      <w:r w:rsidRPr="00867383">
        <w:rPr>
          <w:rFonts w:eastAsia="Times New Roman" w:hAnsi="Times New Roman" w:cs="Times New Roman"/>
          <w:lang w:bidi="cs-CZ"/>
        </w:rPr>
        <w:t xml:space="preserve"> raketám</w:t>
      </w:r>
      <w:r w:rsidR="00797647" w:rsidRPr="00867383">
        <w:rPr>
          <w:rFonts w:eastAsia="Times New Roman" w:hAnsi="Times New Roman" w:cs="Times New Roman"/>
          <w:lang w:bidi="cs-CZ"/>
        </w:rPr>
        <w:t xml:space="preserve"> s cílem umožnit jim posoudit situaci a v případě, že zprostředkování nevyřešilo přetrvávající </w:t>
      </w:r>
      <w:r w:rsidR="00797647" w:rsidRPr="00867383">
        <w:rPr>
          <w:rFonts w:eastAsia="Times New Roman" w:hAnsi="Times New Roman" w:cs="Times New Roman"/>
          <w:lang w:bidi="cs-CZ"/>
        </w:rPr>
        <w:lastRenderedPageBreak/>
        <w:t>neshodu, přijm</w:t>
      </w:r>
      <w:r w:rsidR="002C1FDC">
        <w:rPr>
          <w:rFonts w:eastAsia="Times New Roman" w:hAnsi="Times New Roman" w:cs="Times New Roman"/>
          <w:lang w:bidi="cs-CZ"/>
        </w:rPr>
        <w:t>out</w:t>
      </w:r>
      <w:r w:rsidR="00797647" w:rsidRPr="00867383">
        <w:rPr>
          <w:rFonts w:eastAsia="Times New Roman" w:hAnsi="Times New Roman" w:cs="Times New Roman"/>
          <w:lang w:bidi="cs-CZ"/>
        </w:rPr>
        <w:t xml:space="preserve"> rozhodnutí týkající se využívání dotč</w:t>
      </w:r>
      <w:r w:rsidR="002C1FDC">
        <w:rPr>
          <w:rFonts w:eastAsia="Times New Roman" w:hAnsi="Times New Roman" w:cs="Times New Roman"/>
          <w:lang w:bidi="cs-CZ"/>
        </w:rPr>
        <w:t>e</w:t>
      </w:r>
      <w:r w:rsidR="00797647" w:rsidRPr="00867383">
        <w:rPr>
          <w:rFonts w:eastAsia="Times New Roman" w:hAnsi="Times New Roman" w:cs="Times New Roman"/>
          <w:lang w:bidi="cs-CZ"/>
        </w:rPr>
        <w:t>né nosné rakety. Tímto ustanovením není dotčeno uplatňování oddílů II.4 (e) a II.6.</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2C1FDC"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 xml:space="preserve">pro každou dotčenou nosnou raketu vyvinutou ESA </w:t>
      </w:r>
      <w:r>
        <w:rPr>
          <w:rFonts w:eastAsia="Times New Roman" w:hAnsi="Times New Roman" w:cs="Times New Roman"/>
          <w:lang w:bidi="cs-CZ"/>
        </w:rPr>
        <w:t>respektovat</w:t>
      </w:r>
      <w:r w:rsidR="00797647" w:rsidRPr="00867383">
        <w:rPr>
          <w:rFonts w:eastAsia="Times New Roman" w:hAnsi="Times New Roman" w:cs="Times New Roman"/>
          <w:lang w:bidi="cs-CZ"/>
        </w:rPr>
        <w:t> průmyslové rozděl</w:t>
      </w:r>
      <w:r>
        <w:rPr>
          <w:rFonts w:eastAsia="Times New Roman" w:hAnsi="Times New Roman" w:cs="Times New Roman"/>
          <w:lang w:bidi="cs-CZ"/>
        </w:rPr>
        <w:t>e</w:t>
      </w:r>
      <w:r w:rsidR="00797647" w:rsidRPr="00867383">
        <w:rPr>
          <w:rFonts w:eastAsia="Times New Roman" w:hAnsi="Times New Roman" w:cs="Times New Roman"/>
          <w:lang w:bidi="cs-CZ"/>
        </w:rPr>
        <w:t xml:space="preserve">ní práce, které vyplývá ze všech příslušných programů vývoje nosných raket uskutečňovaných Agenturou </w:t>
      </w:r>
      <w:r>
        <w:rPr>
          <w:rFonts w:eastAsia="Times New Roman" w:hAnsi="Times New Roman" w:cs="Times New Roman"/>
          <w:lang w:bidi="cs-CZ"/>
        </w:rPr>
        <w:t xml:space="preserve">v </w:t>
      </w:r>
      <w:r w:rsidRPr="00867383">
        <w:rPr>
          <w:rFonts w:eastAsia="Times New Roman" w:hAnsi="Times New Roman" w:cs="Times New Roman"/>
          <w:lang w:bidi="cs-CZ"/>
        </w:rPr>
        <w:t xml:space="preserve">souladu s ustanoveními v dohodách o využívání zmíněných v preambuli </w:t>
      </w:r>
      <w:r>
        <w:rPr>
          <w:rFonts w:eastAsia="Times New Roman" w:hAnsi="Times New Roman" w:cs="Times New Roman"/>
          <w:lang w:bidi="cs-CZ"/>
        </w:rPr>
        <w:t>na základě</w:t>
      </w:r>
      <w:r w:rsidR="00797647" w:rsidRPr="00867383">
        <w:rPr>
          <w:rFonts w:eastAsia="Times New Roman" w:hAnsi="Times New Roman" w:cs="Times New Roman"/>
          <w:lang w:bidi="cs-CZ"/>
        </w:rPr>
        <w:t xml:space="preserve"> t</w:t>
      </w:r>
      <w:r>
        <w:rPr>
          <w:rFonts w:eastAsia="Times New Roman" w:hAnsi="Times New Roman" w:cs="Times New Roman"/>
          <w:lang w:bidi="cs-CZ"/>
        </w:rPr>
        <w:t>ěch</w:t>
      </w:r>
      <w:r w:rsidR="00797647" w:rsidRPr="00867383">
        <w:rPr>
          <w:rFonts w:eastAsia="Times New Roman" w:hAnsi="Times New Roman" w:cs="Times New Roman"/>
          <w:lang w:bidi="cs-CZ"/>
        </w:rPr>
        <w:t>to ustanovení:</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9"/>
        </w:numPr>
        <w:autoSpaceDE w:val="0"/>
        <w:autoSpaceDN w:val="0"/>
        <w:adjustRightInd w:val="0"/>
        <w:spacing w:after="0" w:line="360" w:lineRule="auto"/>
        <w:ind w:left="1560" w:hanging="426"/>
        <w:jc w:val="both"/>
        <w:rPr>
          <w:rFonts w:hAnsi="Times New Roman" w:cs="Times New Roman"/>
          <w:lang w:eastAsia="en-US"/>
        </w:rPr>
      </w:pPr>
      <w:r w:rsidRPr="00867383">
        <w:rPr>
          <w:rFonts w:eastAsia="Times New Roman" w:hAnsi="Times New Roman" w:cs="Times New Roman"/>
          <w:lang w:bidi="cs-CZ"/>
        </w:rPr>
        <w:t xml:space="preserve">jestliže poskytovatel vypouštěcích služeb považuje za nemožné dodržet toto rozdělení, protože návrhy průmyslu jsou nepřiměřené, pokud se týče ceny, kvality nebo termínů dodání, </w:t>
      </w:r>
      <w:r w:rsidR="002C1FDC">
        <w:rPr>
          <w:rFonts w:eastAsia="Times New Roman" w:hAnsi="Times New Roman" w:cs="Times New Roman"/>
          <w:lang w:bidi="cs-CZ"/>
        </w:rPr>
        <w:t>zadá</w:t>
      </w:r>
      <w:r w:rsidRPr="00867383">
        <w:rPr>
          <w:rFonts w:eastAsia="Times New Roman" w:hAnsi="Times New Roman" w:cs="Times New Roman"/>
          <w:lang w:bidi="cs-CZ"/>
        </w:rPr>
        <w:t xml:space="preserve"> práci prostřednictvím obchodní soutěže;</w:t>
      </w:r>
    </w:p>
    <w:p w:rsidR="00675F62" w:rsidRPr="00867383" w:rsidRDefault="00675F62" w:rsidP="00675F62">
      <w:pPr>
        <w:autoSpaceDE w:val="0"/>
        <w:autoSpaceDN w:val="0"/>
        <w:adjustRightInd w:val="0"/>
        <w:spacing w:after="0" w:line="360" w:lineRule="auto"/>
        <w:ind w:left="1560" w:hanging="426"/>
        <w:jc w:val="both"/>
        <w:rPr>
          <w:rFonts w:hAnsi="Times New Roman" w:cs="Times New Roman"/>
          <w:lang w:eastAsia="en-US"/>
        </w:rPr>
      </w:pPr>
    </w:p>
    <w:p w:rsidR="00C4530F" w:rsidRPr="00867383" w:rsidRDefault="00797647" w:rsidP="00675F62">
      <w:pPr>
        <w:pStyle w:val="Odstavecseseznamem"/>
        <w:numPr>
          <w:ilvl w:val="0"/>
          <w:numId w:val="9"/>
        </w:numPr>
        <w:autoSpaceDE w:val="0"/>
        <w:autoSpaceDN w:val="0"/>
        <w:adjustRightInd w:val="0"/>
        <w:spacing w:after="0" w:line="360" w:lineRule="auto"/>
        <w:ind w:left="1560" w:hanging="426"/>
        <w:jc w:val="both"/>
        <w:rPr>
          <w:rFonts w:hAnsi="Times New Roman" w:cs="Times New Roman"/>
          <w:lang w:eastAsia="en-US"/>
        </w:rPr>
      </w:pPr>
      <w:r w:rsidRPr="00867383">
        <w:rPr>
          <w:rFonts w:eastAsia="Times New Roman" w:hAnsi="Times New Roman" w:cs="Times New Roman"/>
          <w:lang w:bidi="cs-CZ"/>
        </w:rPr>
        <w:t xml:space="preserve">před přijetím tohoto opatření oznámí poskytovatel vypouštěcích služeb dotčené </w:t>
      </w:r>
      <w:r w:rsidR="00585BAA">
        <w:rPr>
          <w:rFonts w:eastAsia="Times New Roman" w:hAnsi="Times New Roman" w:cs="Times New Roman"/>
          <w:lang w:bidi="cs-CZ"/>
        </w:rPr>
        <w:t>S</w:t>
      </w:r>
      <w:r w:rsidRPr="00867383">
        <w:rPr>
          <w:rFonts w:eastAsia="Times New Roman" w:hAnsi="Times New Roman" w:cs="Times New Roman"/>
          <w:lang w:bidi="cs-CZ"/>
        </w:rPr>
        <w:t xml:space="preserve">traně a generálnímu řediteli Agentury svůj úmysl to učinit, přičemž pro to uvede logické důvody, aby bylo možno společně nalézt řešení v přiměřené lhůtě. Agentura se bude podílet na postupu vedoucím ke každé změně v průmyslovém rozdělení práce, která vyplývá ze všech programů vývoje nosných raket vyvinutých ESA. Tento postup bude stanoven ve zvláštních dohodách uzavřených mezi Agenturou a Arianespace v souladu s ustanoveními v </w:t>
      </w:r>
      <w:r w:rsidR="006F37BC">
        <w:rPr>
          <w:rFonts w:eastAsia="Times New Roman" w:hAnsi="Times New Roman" w:cs="Times New Roman"/>
          <w:lang w:bidi="cs-CZ"/>
        </w:rPr>
        <w:t>oddílu</w:t>
      </w:r>
      <w:r w:rsidR="006F37BC" w:rsidRPr="00867383">
        <w:rPr>
          <w:rFonts w:eastAsia="Times New Roman" w:hAnsi="Times New Roman" w:cs="Times New Roman"/>
          <w:lang w:bidi="cs-CZ"/>
        </w:rPr>
        <w:t xml:space="preserve"> </w:t>
      </w:r>
      <w:r w:rsidRPr="00867383">
        <w:rPr>
          <w:rFonts w:eastAsia="Times New Roman" w:hAnsi="Times New Roman" w:cs="Times New Roman"/>
          <w:lang w:bidi="cs-CZ"/>
        </w:rPr>
        <w:t>II.3 výše;</w:t>
      </w:r>
    </w:p>
    <w:p w:rsidR="00675F62" w:rsidRPr="00867383" w:rsidRDefault="00675F62" w:rsidP="00675F62">
      <w:pPr>
        <w:autoSpaceDE w:val="0"/>
        <w:autoSpaceDN w:val="0"/>
        <w:adjustRightInd w:val="0"/>
        <w:spacing w:after="0" w:line="360" w:lineRule="auto"/>
        <w:ind w:left="1560" w:hanging="426"/>
        <w:jc w:val="both"/>
        <w:rPr>
          <w:rFonts w:hAnsi="Times New Roman" w:cs="Times New Roman"/>
          <w:lang w:eastAsia="en-US"/>
        </w:rPr>
      </w:pPr>
    </w:p>
    <w:p w:rsidR="00C4530F" w:rsidRPr="00867383" w:rsidRDefault="00797647" w:rsidP="00675F62">
      <w:pPr>
        <w:pStyle w:val="Odstavecseseznamem"/>
        <w:numPr>
          <w:ilvl w:val="0"/>
          <w:numId w:val="9"/>
        </w:numPr>
        <w:autoSpaceDE w:val="0"/>
        <w:autoSpaceDN w:val="0"/>
        <w:adjustRightInd w:val="0"/>
        <w:spacing w:after="0" w:line="360" w:lineRule="auto"/>
        <w:ind w:left="1560" w:hanging="426"/>
        <w:jc w:val="both"/>
        <w:rPr>
          <w:rFonts w:hAnsi="Times New Roman" w:cs="Times New Roman"/>
          <w:lang w:eastAsia="en-US"/>
        </w:rPr>
      </w:pPr>
      <w:r w:rsidRPr="00867383">
        <w:rPr>
          <w:rFonts w:eastAsia="Times New Roman" w:hAnsi="Times New Roman" w:cs="Times New Roman"/>
          <w:lang w:bidi="cs-CZ"/>
        </w:rPr>
        <w:t>předchozí dodavatel může vyrovnat nejlepší finanční nabídku a bude mít přednost ve vztahu ke všem průmyslovým návrhům, které jsou rovnocenné, co se týče cen, termínů dodání a kvality;</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využívat práva a informace, které jsou mu podle oddílu I.11 výše a oddílu III.2 níže dána k dispozici pouze za účelem</w:t>
      </w:r>
      <w:r w:rsidR="006701C2">
        <w:rPr>
          <w:rFonts w:eastAsia="Times New Roman" w:hAnsi="Times New Roman" w:cs="Times New Roman"/>
          <w:lang w:bidi="cs-CZ"/>
        </w:rPr>
        <w:t xml:space="preserve"> provádění</w:t>
      </w:r>
      <w:r w:rsidRPr="00867383">
        <w:rPr>
          <w:rFonts w:eastAsia="Times New Roman" w:hAnsi="Times New Roman" w:cs="Times New Roman"/>
          <w:lang w:bidi="cs-CZ"/>
        </w:rPr>
        <w:t xml:space="preserve"> využívání nosných raket vyvinutých ESA a nosné rakety Sojuz vypouštěn</w:t>
      </w:r>
      <w:r w:rsidR="006701C2">
        <w:rPr>
          <w:rFonts w:eastAsia="Times New Roman" w:hAnsi="Times New Roman" w:cs="Times New Roman"/>
          <w:lang w:bidi="cs-CZ"/>
        </w:rPr>
        <w:t>é</w:t>
      </w:r>
      <w:r w:rsidRPr="00867383">
        <w:rPr>
          <w:rFonts w:eastAsia="Times New Roman" w:hAnsi="Times New Roman" w:cs="Times New Roman"/>
          <w:lang w:bidi="cs-CZ"/>
        </w:rPr>
        <w:t xml:space="preserve"> z CSG a neposkytovat tato práva a informace třetím stranám nebo neposkytovat oprávnění k jejich užívání bez</w:t>
      </w:r>
      <w:r w:rsidR="006701C2">
        <w:rPr>
          <w:rFonts w:eastAsia="Times New Roman" w:hAnsi="Times New Roman" w:cs="Times New Roman"/>
          <w:lang w:bidi="cs-CZ"/>
        </w:rPr>
        <w:t xml:space="preserve"> výslovného</w:t>
      </w:r>
      <w:r w:rsidRPr="00867383">
        <w:rPr>
          <w:rFonts w:eastAsia="Times New Roman" w:hAnsi="Times New Roman" w:cs="Times New Roman"/>
          <w:lang w:bidi="cs-CZ"/>
        </w:rPr>
        <w:t xml:space="preserve"> souhlasu jejich vlastníka; přesouvat práva a povinnosti stanovené v tomto článku na hlavní dodavatele vypouštěcího systému a jejich dodavatele, pokud je to nezbytné pro využívání jejich nosných raket vyvinutých ESA; dodržovat použitelná vnitrostátní pravidla a právní předpisy kontroly </w:t>
      </w:r>
      <w:r w:rsidR="006701C2">
        <w:rPr>
          <w:rFonts w:eastAsia="Times New Roman" w:hAnsi="Times New Roman" w:cs="Times New Roman"/>
          <w:lang w:bidi="cs-CZ"/>
        </w:rPr>
        <w:t>vývozu</w:t>
      </w:r>
      <w:r w:rsidR="006701C2" w:rsidRPr="00867383">
        <w:rPr>
          <w:rFonts w:eastAsia="Times New Roman" w:hAnsi="Times New Roman" w:cs="Times New Roman"/>
          <w:lang w:bidi="cs-CZ"/>
        </w:rPr>
        <w:t xml:space="preserve"> </w:t>
      </w:r>
      <w:r w:rsidRPr="00867383">
        <w:rPr>
          <w:rFonts w:eastAsia="Times New Roman" w:hAnsi="Times New Roman" w:cs="Times New Roman"/>
          <w:lang w:bidi="cs-CZ"/>
        </w:rPr>
        <w:t>a postupy Agentury související s ochranou informací uplatňovanou ESA a schválenou členskými státy ESA, a s transferem technologie mimo členské státy Agentury; promítnout výše uvedená omezení do smluv se svými zákazníky a dodavateli;</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 xml:space="preserve">nahradit francouzské vládě, s přihlédnutím ke stropu ve výši 60 mil. EUR za vypuštění, všechny škody, jejichž finanční kompenzace může být požadována podle podmínek </w:t>
      </w:r>
      <w:r w:rsidR="006F37BC">
        <w:rPr>
          <w:rFonts w:eastAsia="Times New Roman" w:hAnsi="Times New Roman" w:cs="Times New Roman"/>
          <w:lang w:bidi="cs-CZ"/>
        </w:rPr>
        <w:t>oddílu</w:t>
      </w:r>
      <w:r w:rsidR="006F37BC" w:rsidRPr="00867383">
        <w:rPr>
          <w:rFonts w:eastAsia="Times New Roman" w:hAnsi="Times New Roman" w:cs="Times New Roman"/>
          <w:lang w:bidi="cs-CZ"/>
        </w:rPr>
        <w:t xml:space="preserve"> </w:t>
      </w:r>
      <w:r w:rsidRPr="00867383">
        <w:rPr>
          <w:rFonts w:eastAsia="Times New Roman" w:hAnsi="Times New Roman" w:cs="Times New Roman"/>
          <w:lang w:bidi="cs-CZ"/>
        </w:rPr>
        <w:lastRenderedPageBreak/>
        <w:t xml:space="preserve">IV a) a c) tohoto Prohlášení, a to v případě, kdy je příslušné řízení k náhradě škody uplatňováno oběťmi škody, která je způsobena vypuštěním Ariane nebo vypuštěním </w:t>
      </w:r>
      <w:r w:rsidR="00C96380">
        <w:rPr>
          <w:rFonts w:eastAsia="Times New Roman" w:hAnsi="Times New Roman" w:cs="Times New Roman"/>
          <w:lang w:bidi="cs-CZ"/>
        </w:rPr>
        <w:t xml:space="preserve">nosné rakety </w:t>
      </w:r>
      <w:r w:rsidRPr="00867383">
        <w:rPr>
          <w:rFonts w:eastAsia="Times New Roman" w:hAnsi="Times New Roman" w:cs="Times New Roman"/>
          <w:lang w:bidi="cs-CZ"/>
        </w:rPr>
        <w:t>Sojuz z CSG proveden</w:t>
      </w:r>
      <w:r w:rsidR="00C96380">
        <w:rPr>
          <w:rFonts w:eastAsia="Times New Roman" w:hAnsi="Times New Roman" w:cs="Times New Roman"/>
          <w:lang w:bidi="cs-CZ"/>
        </w:rPr>
        <w:t>ý</w:t>
      </w:r>
      <w:r w:rsidRPr="00867383">
        <w:rPr>
          <w:rFonts w:eastAsia="Times New Roman" w:hAnsi="Times New Roman" w:cs="Times New Roman"/>
          <w:lang w:bidi="cs-CZ"/>
        </w:rPr>
        <w:t>m poskytovatelem vypouštěcích služeb během fáze využívání nosných raket;</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nahradit francouzské vládě a ESA, v poměru k jejich příslušným podílům na odpovědnosti podle definice v </w:t>
      </w:r>
      <w:r w:rsidR="006F37BC">
        <w:rPr>
          <w:rFonts w:eastAsia="Times New Roman" w:hAnsi="Times New Roman" w:cs="Times New Roman"/>
          <w:lang w:bidi="cs-CZ"/>
        </w:rPr>
        <w:t>oddílu</w:t>
      </w:r>
      <w:r w:rsidR="006F37BC" w:rsidRPr="00867383">
        <w:rPr>
          <w:rFonts w:eastAsia="Times New Roman" w:hAnsi="Times New Roman" w:cs="Times New Roman"/>
          <w:lang w:bidi="cs-CZ"/>
        </w:rPr>
        <w:t xml:space="preserve"> </w:t>
      </w:r>
      <w:r w:rsidRPr="00867383">
        <w:rPr>
          <w:rFonts w:eastAsia="Times New Roman" w:hAnsi="Times New Roman" w:cs="Times New Roman"/>
          <w:lang w:bidi="cs-CZ"/>
        </w:rPr>
        <w:t>IV</w:t>
      </w:r>
      <w:r w:rsidR="00C96380">
        <w:rPr>
          <w:rFonts w:eastAsia="Times New Roman" w:hAnsi="Times New Roman" w:cs="Times New Roman"/>
          <w:lang w:bidi="cs-CZ"/>
        </w:rPr>
        <w:t xml:space="preserve"> </w:t>
      </w:r>
      <w:r w:rsidRPr="00867383">
        <w:rPr>
          <w:rFonts w:eastAsia="Times New Roman" w:hAnsi="Times New Roman" w:cs="Times New Roman"/>
          <w:lang w:bidi="cs-CZ"/>
        </w:rPr>
        <w:t>b) tohoto Prohlášení a v rámci stropu ve výši 60 mil. EUR za vypuštění všechny škody, jejichž finanční kompenzace může být požadována v případě, kdy je příslušné řízení k náhradě škod uplatňováno oběťmi škody způsobené vypuštěním Vegy z CSG proveden</w:t>
      </w:r>
      <w:r w:rsidR="00C96380">
        <w:rPr>
          <w:rFonts w:eastAsia="Times New Roman" w:hAnsi="Times New Roman" w:cs="Times New Roman"/>
          <w:lang w:bidi="cs-CZ"/>
        </w:rPr>
        <w:t>ým</w:t>
      </w:r>
      <w:r w:rsidRPr="00867383">
        <w:rPr>
          <w:rFonts w:eastAsia="Times New Roman" w:hAnsi="Times New Roman" w:cs="Times New Roman"/>
          <w:lang w:bidi="cs-CZ"/>
        </w:rPr>
        <w:t xml:space="preserve"> poskytovatelem vypouštěcích služeb během fáze využívání nosných raket;</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 xml:space="preserve">zajistit péči a ochranu vztahující se k prostředkům a informacím, které poskytovateli vypouštěcích služeb dávají </w:t>
      </w:r>
      <w:r w:rsidR="00585BAA">
        <w:rPr>
          <w:rFonts w:eastAsia="Times New Roman" w:hAnsi="Times New Roman" w:cs="Times New Roman"/>
          <w:lang w:bidi="cs-CZ"/>
        </w:rPr>
        <w:t>S</w:t>
      </w:r>
      <w:r w:rsidRPr="00867383">
        <w:rPr>
          <w:rFonts w:eastAsia="Times New Roman" w:hAnsi="Times New Roman" w:cs="Times New Roman"/>
          <w:lang w:bidi="cs-CZ"/>
        </w:rPr>
        <w:t xml:space="preserve">trany tohoto Prohlášení a Agentura k dispozici a odškodnit vlastníka nebo vlastníky za každou škodu, kterou mu </w:t>
      </w:r>
      <w:r w:rsidR="00C96380" w:rsidRPr="00867383">
        <w:rPr>
          <w:rFonts w:eastAsia="Times New Roman" w:hAnsi="Times New Roman" w:cs="Times New Roman"/>
          <w:lang w:bidi="cs-CZ"/>
        </w:rPr>
        <w:t xml:space="preserve">způsobí </w:t>
      </w:r>
      <w:r w:rsidRPr="00867383">
        <w:rPr>
          <w:rFonts w:eastAsia="Times New Roman" w:hAnsi="Times New Roman" w:cs="Times New Roman"/>
          <w:lang w:bidi="cs-CZ"/>
        </w:rPr>
        <w:t>poskytovatel vypouštěcích služeb, jeho zaměstnanci nebo jeho obslužný personál nebo třetí strany;</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D21655">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uzavřít příslušné pojistné krytí nebo rovnocenné ručení za odpovědnosti popsané v</w:t>
      </w:r>
      <w:r w:rsidR="00C96380">
        <w:rPr>
          <w:rFonts w:eastAsia="Times New Roman" w:hAnsi="Times New Roman" w:cs="Times New Roman"/>
          <w:lang w:bidi="cs-CZ"/>
        </w:rPr>
        <w:t> </w:t>
      </w:r>
      <w:r w:rsidRPr="00867383">
        <w:rPr>
          <w:rFonts w:eastAsia="Times New Roman" w:hAnsi="Times New Roman" w:cs="Times New Roman"/>
          <w:lang w:bidi="cs-CZ"/>
        </w:rPr>
        <w:t>oddílech</w:t>
      </w:r>
      <w:r w:rsidR="00C96380">
        <w:rPr>
          <w:rFonts w:eastAsia="Times New Roman" w:hAnsi="Times New Roman" w:cs="Times New Roman"/>
          <w:lang w:bidi="cs-CZ"/>
        </w:rPr>
        <w:t xml:space="preserve"> III.1</w:t>
      </w:r>
      <w:r w:rsidRPr="00867383">
        <w:rPr>
          <w:rFonts w:eastAsia="Times New Roman" w:hAnsi="Times New Roman" w:cs="Times New Roman"/>
          <w:lang w:bidi="cs-CZ"/>
        </w:rPr>
        <w:t xml:space="preserve"> i) j) k) výše a za ostatní odpovědnosti a rizika související s prováděním svých činností stanovených v dohodách zmíněných v tomto oddílu</w:t>
      </w:r>
      <w:r w:rsidR="002A56DA">
        <w:rPr>
          <w:rFonts w:eastAsia="Times New Roman" w:hAnsi="Times New Roman" w:cs="Times New Roman"/>
          <w:lang w:bidi="cs-CZ"/>
        </w:rPr>
        <w:t xml:space="preserve"> III.1</w:t>
      </w:r>
      <w:r w:rsidRPr="00867383">
        <w:rPr>
          <w:rFonts w:eastAsia="Times New Roman" w:hAnsi="Times New Roman" w:cs="Times New Roman"/>
          <w:lang w:bidi="cs-CZ"/>
        </w:rPr>
        <w:t>; podmínky tohoto pojistného krytí nebo ručení budou dohodnuty s Agenturou a s francouzskou vládou;</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zajistit, aby činnosti, které provádí, včetně těch prováděných jeho dodavateli během fáze využívání:</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9"/>
        </w:numPr>
        <w:autoSpaceDE w:val="0"/>
        <w:autoSpaceDN w:val="0"/>
        <w:adjustRightInd w:val="0"/>
        <w:spacing w:after="0" w:line="360" w:lineRule="auto"/>
        <w:ind w:left="1560" w:hanging="426"/>
        <w:jc w:val="both"/>
        <w:rPr>
          <w:rFonts w:hAnsi="Times New Roman" w:cs="Times New Roman"/>
          <w:lang w:eastAsia="en-US"/>
        </w:rPr>
      </w:pPr>
      <w:r w:rsidRPr="00867383">
        <w:rPr>
          <w:rFonts w:eastAsia="Times New Roman" w:hAnsi="Times New Roman" w:cs="Times New Roman"/>
          <w:lang w:bidi="cs-CZ"/>
        </w:rPr>
        <w:t xml:space="preserve">Ariane 5 a současné Vega </w:t>
      </w:r>
      <w:r w:rsidR="00C96380">
        <w:rPr>
          <w:rFonts w:eastAsia="Times New Roman" w:hAnsi="Times New Roman" w:cs="Times New Roman"/>
          <w:lang w:bidi="cs-CZ"/>
        </w:rPr>
        <w:t>nevedly k pochybám o</w:t>
      </w:r>
      <w:r w:rsidRPr="00867383">
        <w:rPr>
          <w:rFonts w:eastAsia="Times New Roman" w:hAnsi="Times New Roman" w:cs="Times New Roman"/>
          <w:lang w:bidi="cs-CZ"/>
        </w:rPr>
        <w:t xml:space="preserve"> stavu způsobilosti vypouštěcího systému a stavu příslušných výrobních prostředků, jakož i mít technickou a finanční odpovědnost za udržování dobrého provozního stavu prostředků, které jsou mu dá</w:t>
      </w:r>
      <w:r w:rsidR="00554E7A">
        <w:rPr>
          <w:rFonts w:eastAsia="Times New Roman" w:hAnsi="Times New Roman" w:cs="Times New Roman"/>
          <w:lang w:bidi="cs-CZ"/>
        </w:rPr>
        <w:t>vá</w:t>
      </w:r>
      <w:r w:rsidR="00C96380">
        <w:rPr>
          <w:rFonts w:eastAsia="Times New Roman" w:hAnsi="Times New Roman" w:cs="Times New Roman"/>
          <w:lang w:bidi="cs-CZ"/>
        </w:rPr>
        <w:t>ny</w:t>
      </w:r>
      <w:r w:rsidRPr="00867383">
        <w:rPr>
          <w:rFonts w:eastAsia="Times New Roman" w:hAnsi="Times New Roman" w:cs="Times New Roman"/>
          <w:lang w:bidi="cs-CZ"/>
        </w:rPr>
        <w:t xml:space="preserve"> k dispozici podle podmínek oddíl</w:t>
      </w:r>
      <w:r w:rsidR="002A56DA">
        <w:rPr>
          <w:rFonts w:eastAsia="Times New Roman" w:hAnsi="Times New Roman" w:cs="Times New Roman"/>
          <w:lang w:bidi="cs-CZ"/>
        </w:rPr>
        <w:t>u I.11</w:t>
      </w:r>
      <w:r w:rsidRPr="00867383">
        <w:rPr>
          <w:rFonts w:eastAsia="Times New Roman" w:hAnsi="Times New Roman" w:cs="Times New Roman"/>
          <w:lang w:bidi="cs-CZ"/>
        </w:rPr>
        <w:t xml:space="preserve"> výše a oddílu III.2 níže</w:t>
      </w:r>
      <w:r w:rsidR="00C96380">
        <w:rPr>
          <w:rFonts w:eastAsia="Times New Roman" w:hAnsi="Times New Roman" w:cs="Times New Roman"/>
          <w:lang w:bidi="cs-CZ"/>
        </w:rPr>
        <w:t>,</w:t>
      </w:r>
      <w:r w:rsidR="00C96380" w:rsidRPr="00C96380">
        <w:rPr>
          <w:rFonts w:eastAsia="Times New Roman" w:hAnsi="Times New Roman" w:cs="Times New Roman"/>
          <w:lang w:bidi="cs-CZ"/>
        </w:rPr>
        <w:t xml:space="preserve"> </w:t>
      </w:r>
      <w:r w:rsidR="00C96380" w:rsidRPr="00867383">
        <w:rPr>
          <w:rFonts w:eastAsia="Times New Roman" w:hAnsi="Times New Roman" w:cs="Times New Roman"/>
          <w:lang w:bidi="cs-CZ"/>
        </w:rPr>
        <w:t>v souladu s dohodami uzavřenými s jejich vlastníky</w:t>
      </w:r>
      <w:r w:rsidRPr="00867383">
        <w:rPr>
          <w:rFonts w:eastAsia="Times New Roman" w:hAnsi="Times New Roman" w:cs="Times New Roman"/>
          <w:lang w:bidi="cs-CZ"/>
        </w:rPr>
        <w:t>.</w:t>
      </w:r>
    </w:p>
    <w:p w:rsidR="00675F62" w:rsidRPr="00867383" w:rsidRDefault="00675F62" w:rsidP="00675F62">
      <w:pPr>
        <w:autoSpaceDE w:val="0"/>
        <w:autoSpaceDN w:val="0"/>
        <w:adjustRightInd w:val="0"/>
        <w:spacing w:after="0" w:line="360" w:lineRule="auto"/>
        <w:ind w:left="1560" w:hanging="426"/>
        <w:jc w:val="both"/>
        <w:rPr>
          <w:rFonts w:hAnsi="Times New Roman" w:cs="Times New Roman"/>
          <w:lang w:eastAsia="en-US"/>
        </w:rPr>
      </w:pPr>
    </w:p>
    <w:p w:rsidR="00C4530F" w:rsidRPr="00867383" w:rsidRDefault="00797647" w:rsidP="00675F62">
      <w:pPr>
        <w:pStyle w:val="Odstavecseseznamem"/>
        <w:numPr>
          <w:ilvl w:val="0"/>
          <w:numId w:val="9"/>
        </w:numPr>
        <w:autoSpaceDE w:val="0"/>
        <w:autoSpaceDN w:val="0"/>
        <w:adjustRightInd w:val="0"/>
        <w:spacing w:after="0" w:line="360" w:lineRule="auto"/>
        <w:ind w:left="1560" w:hanging="426"/>
        <w:jc w:val="both"/>
        <w:rPr>
          <w:rFonts w:hAnsi="Times New Roman" w:cs="Times New Roman"/>
          <w:lang w:eastAsia="en-US"/>
        </w:rPr>
      </w:pPr>
      <w:r w:rsidRPr="00867383">
        <w:rPr>
          <w:rFonts w:eastAsia="Times New Roman" w:hAnsi="Times New Roman" w:cs="Times New Roman"/>
          <w:lang w:bidi="cs-CZ"/>
        </w:rPr>
        <w:t>Ariane 6 a Vega C odpovídají tomuto Prohlášení pro účely jejich využití v souladu s článkem II.1. Technická a finanční odpovědnost za udržování dobrého provozního stavu prostředků, které jsou mu dávány k dispozici dle podmínek oddíl</w:t>
      </w:r>
      <w:r w:rsidR="006F37BC">
        <w:rPr>
          <w:rFonts w:eastAsia="Times New Roman" w:hAnsi="Times New Roman" w:cs="Times New Roman"/>
          <w:lang w:bidi="cs-CZ"/>
        </w:rPr>
        <w:t>u</w:t>
      </w:r>
      <w:r w:rsidRPr="00867383">
        <w:rPr>
          <w:rFonts w:eastAsia="Times New Roman" w:hAnsi="Times New Roman" w:cs="Times New Roman"/>
          <w:lang w:bidi="cs-CZ"/>
        </w:rPr>
        <w:t xml:space="preserve"> </w:t>
      </w:r>
      <w:r w:rsidR="006F37BC">
        <w:rPr>
          <w:rFonts w:eastAsia="Times New Roman" w:hAnsi="Times New Roman" w:cs="Times New Roman"/>
          <w:lang w:bidi="cs-CZ"/>
        </w:rPr>
        <w:t xml:space="preserve">I.11 </w:t>
      </w:r>
      <w:r w:rsidRPr="00867383">
        <w:rPr>
          <w:rFonts w:eastAsia="Times New Roman" w:hAnsi="Times New Roman" w:cs="Times New Roman"/>
          <w:lang w:bidi="cs-CZ"/>
        </w:rPr>
        <w:t>výše a oddílu III.2 níže je přidělena jemu nebo příslušnému hlavnímu dodavateli vypouštěcího systému.</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autoSpaceDE w:val="0"/>
        <w:autoSpaceDN w:val="0"/>
        <w:adjustRightInd w:val="0"/>
        <w:spacing w:after="0" w:line="360" w:lineRule="auto"/>
        <w:ind w:left="1134"/>
        <w:jc w:val="both"/>
        <w:rPr>
          <w:rFonts w:hAnsi="Times New Roman" w:cs="Times New Roman"/>
          <w:lang w:eastAsia="en-US"/>
        </w:rPr>
      </w:pPr>
      <w:r w:rsidRPr="00867383">
        <w:rPr>
          <w:rFonts w:eastAsia="Times New Roman" w:hAnsi="Times New Roman" w:cs="Times New Roman"/>
          <w:lang w:bidi="cs-CZ"/>
        </w:rPr>
        <w:t>Při splnění výše uvedeného může poskytovatel vypouštěcích služeb po dohodě s vlastníky provést úpravy těchto prostředků, jež jsou mu dány k dispozici dle oddíl</w:t>
      </w:r>
      <w:r w:rsidR="002A56DA">
        <w:rPr>
          <w:rFonts w:eastAsia="Times New Roman" w:hAnsi="Times New Roman" w:cs="Times New Roman"/>
          <w:lang w:bidi="cs-CZ"/>
        </w:rPr>
        <w:t>u I.11</w:t>
      </w:r>
      <w:r w:rsidRPr="00867383">
        <w:rPr>
          <w:rFonts w:eastAsia="Times New Roman" w:hAnsi="Times New Roman" w:cs="Times New Roman"/>
          <w:lang w:bidi="cs-CZ"/>
        </w:rPr>
        <w:t xml:space="preserve"> výše a oddílu III.2 níže, které považuje pro své činnosti za nezbytné.</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přispět k financování nákladů spojených s užíváním kosmodromu CSG, a to v souladu s ustanoveními zmíněnými v Usnesení o nosných raketách z r. 2005 zmíněném v preambuli;</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poskytnout generálnímu řediteli Agentury práva pro ověřování</w:t>
      </w:r>
      <w:r w:rsidR="00554E7A">
        <w:rPr>
          <w:rFonts w:eastAsia="Times New Roman" w:hAnsi="Times New Roman" w:cs="Times New Roman"/>
          <w:lang w:bidi="cs-CZ"/>
        </w:rPr>
        <w:t xml:space="preserve"> a audit</w:t>
      </w:r>
      <w:r w:rsidRPr="00867383">
        <w:rPr>
          <w:rFonts w:eastAsia="Times New Roman" w:hAnsi="Times New Roman" w:cs="Times New Roman"/>
          <w:lang w:bidi="cs-CZ"/>
        </w:rPr>
        <w:t xml:space="preserve">, která potřebuje ve vztahu k poskytovateli vypouštěcích služeb a jeho dodavatelům, zejména pokud se týká ročních nákladů a ročních výnosů za každou nosnou raketu a rovněž pokud se týká vývoje obchodního plánu, </w:t>
      </w:r>
      <w:r w:rsidR="00554E7A">
        <w:rPr>
          <w:rFonts w:eastAsia="Times New Roman" w:hAnsi="Times New Roman" w:cs="Times New Roman"/>
          <w:lang w:bidi="cs-CZ"/>
        </w:rPr>
        <w:t>aby mohl</w:t>
      </w:r>
      <w:r w:rsidRPr="00867383">
        <w:rPr>
          <w:rFonts w:eastAsia="Times New Roman" w:hAnsi="Times New Roman" w:cs="Times New Roman"/>
          <w:lang w:bidi="cs-CZ"/>
        </w:rPr>
        <w:t xml:space="preserve"> vykonávat mandát, který je mu svěřen tímto Prohlášením a Úmluvou</w:t>
      </w:r>
      <w:r w:rsidR="00554E7A">
        <w:rPr>
          <w:rFonts w:eastAsia="Times New Roman" w:hAnsi="Times New Roman" w:cs="Times New Roman"/>
          <w:lang w:bidi="cs-CZ"/>
        </w:rPr>
        <w:t xml:space="preserve"> ESA</w:t>
      </w:r>
      <w:r w:rsidRPr="00867383">
        <w:rPr>
          <w:rFonts w:eastAsia="Times New Roman" w:hAnsi="Times New Roman" w:cs="Times New Roman"/>
          <w:lang w:bidi="cs-CZ"/>
        </w:rPr>
        <w:t xml:space="preserve">, </w:t>
      </w:r>
      <w:r w:rsidR="00554E7A">
        <w:rPr>
          <w:rFonts w:eastAsia="Times New Roman" w:hAnsi="Times New Roman" w:cs="Times New Roman"/>
          <w:lang w:bidi="cs-CZ"/>
        </w:rPr>
        <w:t>a také</w:t>
      </w:r>
      <w:r w:rsidRPr="00867383">
        <w:rPr>
          <w:rFonts w:eastAsia="Times New Roman" w:hAnsi="Times New Roman" w:cs="Times New Roman"/>
          <w:lang w:bidi="cs-CZ"/>
        </w:rPr>
        <w:t xml:space="preserve"> poskytovat informace a zprávy tak, jak se předpokládá v </w:t>
      </w:r>
      <w:r w:rsidR="006F37BC">
        <w:rPr>
          <w:rFonts w:eastAsia="Times New Roman" w:hAnsi="Times New Roman" w:cs="Times New Roman"/>
          <w:lang w:bidi="cs-CZ"/>
        </w:rPr>
        <w:t>oddílu</w:t>
      </w:r>
      <w:r w:rsidR="006F37BC" w:rsidRPr="00867383">
        <w:rPr>
          <w:rFonts w:eastAsia="Times New Roman" w:hAnsi="Times New Roman" w:cs="Times New Roman"/>
          <w:lang w:bidi="cs-CZ"/>
        </w:rPr>
        <w:t xml:space="preserve"> </w:t>
      </w:r>
      <w:r w:rsidRPr="00867383">
        <w:rPr>
          <w:rFonts w:eastAsia="Times New Roman" w:hAnsi="Times New Roman" w:cs="Times New Roman"/>
          <w:lang w:bidi="cs-CZ"/>
        </w:rPr>
        <w:t>II.4 výše;</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 xml:space="preserve">při vykonávání svých odpovědností za marketing nosných raket a ve svých vztazích s třetími stranami, se zákazníky a s veřejností zdůrazňovat evropský a multilaterální charakter vývoje a využívání nosných raket vyvinutých ESA tím, že především v písemných a audio-vizuálních materiálech uvádí Agenturu jako vykonavatele příslušných vývojových programů a upozorňuje na úlohu, kterou </w:t>
      </w:r>
      <w:r w:rsidR="00135CEB" w:rsidRPr="00867383">
        <w:rPr>
          <w:rFonts w:eastAsia="Times New Roman" w:hAnsi="Times New Roman" w:cs="Times New Roman"/>
          <w:lang w:bidi="cs-CZ"/>
        </w:rPr>
        <w:t>v tomto vývoji</w:t>
      </w:r>
      <w:r w:rsidR="00135CEB" w:rsidRPr="00867383" w:rsidDel="00585BAA">
        <w:rPr>
          <w:rFonts w:eastAsia="Times New Roman" w:hAnsi="Times New Roman" w:cs="Times New Roman"/>
          <w:lang w:bidi="cs-CZ"/>
        </w:rPr>
        <w:t xml:space="preserve"> </w:t>
      </w:r>
      <w:r w:rsidR="00135CEB" w:rsidRPr="00867383">
        <w:rPr>
          <w:rFonts w:eastAsia="Times New Roman" w:hAnsi="Times New Roman" w:cs="Times New Roman"/>
          <w:lang w:bidi="cs-CZ"/>
        </w:rPr>
        <w:t>hrají</w:t>
      </w:r>
      <w:r w:rsidR="00135CEB" w:rsidRPr="00867383" w:rsidDel="00585BAA">
        <w:rPr>
          <w:rFonts w:eastAsia="Times New Roman" w:hAnsi="Times New Roman" w:cs="Times New Roman"/>
          <w:lang w:bidi="cs-CZ"/>
        </w:rPr>
        <w:t xml:space="preserve"> </w:t>
      </w:r>
      <w:r w:rsidR="00585BAA">
        <w:rPr>
          <w:rFonts w:eastAsia="Times New Roman" w:hAnsi="Times New Roman" w:cs="Times New Roman"/>
          <w:lang w:bidi="cs-CZ"/>
        </w:rPr>
        <w:t>S</w:t>
      </w:r>
      <w:r w:rsidRPr="00867383">
        <w:rPr>
          <w:rFonts w:eastAsia="Times New Roman" w:hAnsi="Times New Roman" w:cs="Times New Roman"/>
          <w:lang w:bidi="cs-CZ"/>
        </w:rPr>
        <w:t>trany tohoto Prohlášení;</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t xml:space="preserve">dodávat Agentuře a </w:t>
      </w:r>
      <w:r w:rsidR="00585BAA">
        <w:rPr>
          <w:rFonts w:eastAsia="Times New Roman" w:hAnsi="Times New Roman" w:cs="Times New Roman"/>
          <w:lang w:bidi="cs-CZ"/>
        </w:rPr>
        <w:t>S</w:t>
      </w:r>
      <w:r w:rsidRPr="00867383">
        <w:rPr>
          <w:rFonts w:eastAsia="Times New Roman" w:hAnsi="Times New Roman" w:cs="Times New Roman"/>
          <w:lang w:bidi="cs-CZ"/>
        </w:rPr>
        <w:t>tranám</w:t>
      </w:r>
      <w:r w:rsidR="00135CEB">
        <w:rPr>
          <w:rFonts w:eastAsia="Times New Roman" w:hAnsi="Times New Roman" w:cs="Times New Roman"/>
          <w:lang w:bidi="cs-CZ"/>
        </w:rPr>
        <w:t xml:space="preserve"> tohoto Prohlášení</w:t>
      </w:r>
      <w:r w:rsidRPr="00867383">
        <w:rPr>
          <w:rFonts w:eastAsia="Times New Roman" w:hAnsi="Times New Roman" w:cs="Times New Roman"/>
          <w:lang w:bidi="cs-CZ"/>
        </w:rPr>
        <w:t xml:space="preserve">, které upřednostňuje před </w:t>
      </w:r>
      <w:r w:rsidR="00135CEB">
        <w:rPr>
          <w:rFonts w:eastAsia="Times New Roman" w:hAnsi="Times New Roman" w:cs="Times New Roman"/>
          <w:lang w:bidi="cs-CZ"/>
        </w:rPr>
        <w:t xml:space="preserve">zákazníky ze </w:t>
      </w:r>
      <w:r w:rsidRPr="00867383">
        <w:rPr>
          <w:rFonts w:eastAsia="Times New Roman" w:hAnsi="Times New Roman" w:cs="Times New Roman"/>
          <w:lang w:bidi="cs-CZ"/>
        </w:rPr>
        <w:t>třetí</w:t>
      </w:r>
      <w:r w:rsidR="00135CEB">
        <w:rPr>
          <w:rFonts w:eastAsia="Times New Roman" w:hAnsi="Times New Roman" w:cs="Times New Roman"/>
          <w:lang w:bidi="cs-CZ"/>
        </w:rPr>
        <w:t>ch</w:t>
      </w:r>
      <w:r w:rsidRPr="00867383">
        <w:rPr>
          <w:rFonts w:eastAsia="Times New Roman" w:hAnsi="Times New Roman" w:cs="Times New Roman"/>
          <w:lang w:bidi="cs-CZ"/>
        </w:rPr>
        <w:t xml:space="preserve"> stran, požadované služby vypouštění a časov</w:t>
      </w:r>
      <w:r w:rsidR="00135CEB">
        <w:rPr>
          <w:rFonts w:eastAsia="Times New Roman" w:hAnsi="Times New Roman" w:cs="Times New Roman"/>
          <w:lang w:bidi="cs-CZ"/>
        </w:rPr>
        <w:t>á</w:t>
      </w:r>
      <w:r w:rsidRPr="00867383">
        <w:rPr>
          <w:rFonts w:eastAsia="Times New Roman" w:hAnsi="Times New Roman" w:cs="Times New Roman"/>
          <w:lang w:bidi="cs-CZ"/>
        </w:rPr>
        <w:t xml:space="preserve"> okn</w:t>
      </w:r>
      <w:r w:rsidR="00135CEB">
        <w:rPr>
          <w:rFonts w:eastAsia="Times New Roman" w:hAnsi="Times New Roman" w:cs="Times New Roman"/>
          <w:lang w:bidi="cs-CZ"/>
        </w:rPr>
        <w:t>a</w:t>
      </w:r>
      <w:r w:rsidRPr="00867383">
        <w:rPr>
          <w:rFonts w:eastAsia="Times New Roman" w:hAnsi="Times New Roman" w:cs="Times New Roman"/>
          <w:lang w:bidi="cs-CZ"/>
        </w:rPr>
        <w:t xml:space="preserve"> pro </w:t>
      </w:r>
      <w:r w:rsidR="00135CEB">
        <w:rPr>
          <w:rFonts w:eastAsia="Times New Roman" w:hAnsi="Times New Roman" w:cs="Times New Roman"/>
          <w:lang w:bidi="cs-CZ"/>
        </w:rPr>
        <w:t>vypouštění</w:t>
      </w:r>
      <w:r w:rsidRPr="00867383">
        <w:rPr>
          <w:rFonts w:eastAsia="Times New Roman" w:hAnsi="Times New Roman" w:cs="Times New Roman"/>
          <w:lang w:bidi="cs-CZ"/>
        </w:rPr>
        <w:t>, a to za těchto podmínek:</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9"/>
        </w:numPr>
        <w:autoSpaceDE w:val="0"/>
        <w:autoSpaceDN w:val="0"/>
        <w:adjustRightInd w:val="0"/>
        <w:spacing w:after="0" w:line="360" w:lineRule="auto"/>
        <w:ind w:left="1560" w:hanging="284"/>
        <w:jc w:val="both"/>
        <w:rPr>
          <w:rFonts w:hAnsi="Times New Roman" w:cs="Times New Roman"/>
          <w:lang w:eastAsia="en-US"/>
        </w:rPr>
      </w:pPr>
      <w:r w:rsidRPr="00867383">
        <w:rPr>
          <w:rFonts w:eastAsia="Times New Roman" w:hAnsi="Times New Roman" w:cs="Times New Roman"/>
          <w:lang w:bidi="cs-CZ"/>
        </w:rPr>
        <w:t xml:space="preserve">Agentura a </w:t>
      </w:r>
      <w:r w:rsidR="00585BAA">
        <w:rPr>
          <w:rFonts w:eastAsia="Times New Roman" w:hAnsi="Times New Roman" w:cs="Times New Roman"/>
          <w:lang w:bidi="cs-CZ"/>
        </w:rPr>
        <w:t>S</w:t>
      </w:r>
      <w:r w:rsidRPr="00867383">
        <w:rPr>
          <w:rFonts w:eastAsia="Times New Roman" w:hAnsi="Times New Roman" w:cs="Times New Roman"/>
          <w:lang w:bidi="cs-CZ"/>
        </w:rPr>
        <w:t xml:space="preserve">trany předávají poskytovateli vypouštěcích služeb své požadavky, jakmile tyto požadavky vzniknou, přičemž využívají bezplatných možností volby; v případě střetu priorit mezi Agenturou a </w:t>
      </w:r>
      <w:r w:rsidR="00585BAA">
        <w:rPr>
          <w:rFonts w:eastAsia="Times New Roman" w:hAnsi="Times New Roman" w:cs="Times New Roman"/>
          <w:lang w:bidi="cs-CZ"/>
        </w:rPr>
        <w:t>Stranou</w:t>
      </w:r>
      <w:r w:rsidRPr="00867383">
        <w:rPr>
          <w:rFonts w:eastAsia="Times New Roman" w:hAnsi="Times New Roman" w:cs="Times New Roman"/>
          <w:lang w:bidi="cs-CZ"/>
        </w:rPr>
        <w:t xml:space="preserve"> má Agentura přednost; v případě střetu priorit mezi jednotlivými </w:t>
      </w:r>
      <w:r w:rsidR="00585BAA">
        <w:rPr>
          <w:rFonts w:eastAsia="Times New Roman" w:hAnsi="Times New Roman" w:cs="Times New Roman"/>
          <w:lang w:bidi="cs-CZ"/>
        </w:rPr>
        <w:t>S</w:t>
      </w:r>
      <w:r w:rsidRPr="00867383">
        <w:rPr>
          <w:rFonts w:eastAsia="Times New Roman" w:hAnsi="Times New Roman" w:cs="Times New Roman"/>
          <w:lang w:bidi="cs-CZ"/>
        </w:rPr>
        <w:t xml:space="preserve">tranami mají přednost ty </w:t>
      </w:r>
      <w:r w:rsidR="00585BAA">
        <w:rPr>
          <w:rFonts w:eastAsia="Times New Roman" w:hAnsi="Times New Roman" w:cs="Times New Roman"/>
          <w:lang w:bidi="cs-CZ"/>
        </w:rPr>
        <w:t>S</w:t>
      </w:r>
      <w:r w:rsidRPr="00867383">
        <w:rPr>
          <w:rFonts w:eastAsia="Times New Roman" w:hAnsi="Times New Roman" w:cs="Times New Roman"/>
          <w:lang w:bidi="cs-CZ"/>
        </w:rPr>
        <w:t>trany, které se účastní příslušného programu vývoje nosných raket realizovaného Agenturou;</w:t>
      </w:r>
    </w:p>
    <w:p w:rsidR="00675F62" w:rsidRPr="00867383" w:rsidRDefault="00675F62" w:rsidP="00675F62">
      <w:pPr>
        <w:autoSpaceDE w:val="0"/>
        <w:autoSpaceDN w:val="0"/>
        <w:adjustRightInd w:val="0"/>
        <w:spacing w:after="0" w:line="360" w:lineRule="auto"/>
        <w:ind w:left="1560" w:hanging="284"/>
        <w:jc w:val="both"/>
        <w:rPr>
          <w:rFonts w:hAnsi="Times New Roman" w:cs="Times New Roman"/>
          <w:lang w:eastAsia="en-US"/>
        </w:rPr>
      </w:pPr>
    </w:p>
    <w:p w:rsidR="00C4530F" w:rsidRPr="00867383" w:rsidRDefault="00797647" w:rsidP="00675F62">
      <w:pPr>
        <w:pStyle w:val="Odstavecseseznamem"/>
        <w:numPr>
          <w:ilvl w:val="0"/>
          <w:numId w:val="9"/>
        </w:numPr>
        <w:autoSpaceDE w:val="0"/>
        <w:autoSpaceDN w:val="0"/>
        <w:adjustRightInd w:val="0"/>
        <w:spacing w:after="0" w:line="360" w:lineRule="auto"/>
        <w:ind w:left="1560" w:hanging="284"/>
        <w:jc w:val="both"/>
        <w:rPr>
          <w:rFonts w:hAnsi="Times New Roman" w:cs="Times New Roman"/>
          <w:lang w:eastAsia="en-US"/>
        </w:rPr>
      </w:pPr>
      <w:r w:rsidRPr="00867383">
        <w:rPr>
          <w:rFonts w:eastAsia="Times New Roman" w:hAnsi="Times New Roman" w:cs="Times New Roman"/>
          <w:lang w:bidi="cs-CZ"/>
        </w:rPr>
        <w:t xml:space="preserve">dohody mezi Agenturou a Arianespace obsahují modelovou klausuli, která musí být zahrnuta do smluv o prodeji služeb vypouštění a která stanoví postup, jenž musí být uplatňován v případě skluzu časového okna pro </w:t>
      </w:r>
      <w:r w:rsidR="00135CEB">
        <w:rPr>
          <w:rFonts w:eastAsia="Times New Roman" w:hAnsi="Times New Roman" w:cs="Times New Roman"/>
          <w:lang w:bidi="cs-CZ"/>
        </w:rPr>
        <w:t>vypouštění</w:t>
      </w:r>
      <w:r w:rsidRPr="00867383">
        <w:rPr>
          <w:rFonts w:eastAsia="Times New Roman" w:hAnsi="Times New Roman" w:cs="Times New Roman"/>
          <w:lang w:bidi="cs-CZ"/>
        </w:rPr>
        <w:t>;</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1"/>
          <w:numId w:val="13"/>
        </w:numPr>
        <w:autoSpaceDE w:val="0"/>
        <w:autoSpaceDN w:val="0"/>
        <w:adjustRightInd w:val="0"/>
        <w:spacing w:after="0" w:line="360" w:lineRule="auto"/>
        <w:ind w:left="1134" w:hanging="567"/>
        <w:jc w:val="both"/>
        <w:rPr>
          <w:rFonts w:hAnsi="Times New Roman" w:cs="Times New Roman"/>
          <w:lang w:eastAsia="en-US"/>
        </w:rPr>
      </w:pPr>
      <w:r w:rsidRPr="00867383">
        <w:rPr>
          <w:rFonts w:eastAsia="Times New Roman" w:hAnsi="Times New Roman" w:cs="Times New Roman"/>
          <w:lang w:bidi="cs-CZ"/>
        </w:rPr>
        <w:lastRenderedPageBreak/>
        <w:t xml:space="preserve">přijmout takové další závazky, které mohou být potřebné pro splnění jemu svěřených úkolů. Žádné ustanovení tohoto Prohlášení nesmí být vykládáno jako požadavek na poskytovatele </w:t>
      </w:r>
      <w:r w:rsidR="00512815">
        <w:rPr>
          <w:rFonts w:eastAsia="Times New Roman" w:hAnsi="Times New Roman" w:cs="Times New Roman"/>
          <w:lang w:bidi="cs-CZ"/>
        </w:rPr>
        <w:t xml:space="preserve">vypouštěcích </w:t>
      </w:r>
      <w:r w:rsidRPr="00867383">
        <w:rPr>
          <w:rFonts w:eastAsia="Times New Roman" w:hAnsi="Times New Roman" w:cs="Times New Roman"/>
          <w:lang w:bidi="cs-CZ"/>
        </w:rPr>
        <w:t>služeb, aby prováděl jakékoliv činnosti, které by měly za následek trvalé finanční ztráty.</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16"/>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Strany berou na vědomí, že ESA, jestliže to bude </w:t>
      </w:r>
      <w:r w:rsidR="00135CEB" w:rsidRPr="00867383">
        <w:rPr>
          <w:rFonts w:eastAsia="Times New Roman" w:hAnsi="Times New Roman" w:cs="Times New Roman"/>
          <w:lang w:bidi="cs-CZ"/>
        </w:rPr>
        <w:t>po</w:t>
      </w:r>
      <w:r w:rsidR="00135CEB">
        <w:rPr>
          <w:rFonts w:eastAsia="Times New Roman" w:hAnsi="Times New Roman" w:cs="Times New Roman"/>
          <w:lang w:bidi="cs-CZ"/>
        </w:rPr>
        <w:t>třebné</w:t>
      </w:r>
      <w:r w:rsidR="00135CEB" w:rsidRPr="00867383">
        <w:rPr>
          <w:rFonts w:eastAsia="Times New Roman" w:hAnsi="Times New Roman" w:cs="Times New Roman"/>
          <w:lang w:bidi="cs-CZ"/>
        </w:rPr>
        <w:t xml:space="preserve"> </w:t>
      </w:r>
      <w:r w:rsidRPr="00867383">
        <w:rPr>
          <w:rFonts w:eastAsia="Times New Roman" w:hAnsi="Times New Roman" w:cs="Times New Roman"/>
          <w:lang w:bidi="cs-CZ"/>
        </w:rPr>
        <w:t>za účelem využívání nosných raket, poskytne poskytovateli</w:t>
      </w:r>
      <w:r w:rsidR="00512815">
        <w:rPr>
          <w:rFonts w:eastAsia="Times New Roman" w:hAnsi="Times New Roman" w:cs="Times New Roman"/>
          <w:lang w:bidi="cs-CZ"/>
        </w:rPr>
        <w:t xml:space="preserve"> vypouštěcích</w:t>
      </w:r>
      <w:r w:rsidRPr="00867383">
        <w:rPr>
          <w:rFonts w:eastAsia="Times New Roman" w:hAnsi="Times New Roman" w:cs="Times New Roman"/>
          <w:lang w:bidi="cs-CZ"/>
        </w:rPr>
        <w:t xml:space="preserve"> služeb:</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9"/>
        </w:numPr>
        <w:autoSpaceDE w:val="0"/>
        <w:autoSpaceDN w:val="0"/>
        <w:adjustRightInd w:val="0"/>
        <w:spacing w:after="0" w:line="360" w:lineRule="auto"/>
        <w:ind w:left="993" w:hanging="426"/>
        <w:jc w:val="both"/>
        <w:rPr>
          <w:rFonts w:hAnsi="Times New Roman" w:cs="Times New Roman"/>
          <w:lang w:eastAsia="en-US"/>
        </w:rPr>
      </w:pPr>
      <w:r w:rsidRPr="00867383">
        <w:rPr>
          <w:rFonts w:eastAsia="Times New Roman" w:hAnsi="Times New Roman" w:cs="Times New Roman"/>
          <w:lang w:bidi="cs-CZ"/>
        </w:rPr>
        <w:t>bezplatně hlavní podklady o výrobě, které vyplývají z vývojového programu relevantního pro každou nosnou raketu vyvinutou ESA</w:t>
      </w:r>
      <w:r w:rsidR="00512815">
        <w:rPr>
          <w:rFonts w:eastAsia="Times New Roman" w:hAnsi="Times New Roman" w:cs="Times New Roman"/>
          <w:lang w:bidi="cs-CZ"/>
        </w:rPr>
        <w:t>,</w:t>
      </w:r>
      <w:r w:rsidRPr="00867383">
        <w:rPr>
          <w:rFonts w:eastAsia="Times New Roman" w:hAnsi="Times New Roman" w:cs="Times New Roman"/>
          <w:lang w:bidi="cs-CZ"/>
        </w:rPr>
        <w:t xml:space="preserve"> </w:t>
      </w:r>
      <w:r w:rsidR="00512815">
        <w:rPr>
          <w:rFonts w:eastAsia="Times New Roman" w:hAnsi="Times New Roman" w:cs="Times New Roman"/>
          <w:lang w:bidi="cs-CZ"/>
        </w:rPr>
        <w:t>jako</w:t>
      </w:r>
      <w:r w:rsidRPr="00867383">
        <w:rPr>
          <w:rFonts w:eastAsia="Times New Roman" w:hAnsi="Times New Roman" w:cs="Times New Roman"/>
          <w:lang w:bidi="cs-CZ"/>
        </w:rPr>
        <w:t xml:space="preserve"> základ pro provedení příslušné fáze využívání;</w:t>
      </w:r>
    </w:p>
    <w:p w:rsidR="00675F62" w:rsidRPr="00867383" w:rsidRDefault="00675F62" w:rsidP="00675F62">
      <w:pPr>
        <w:autoSpaceDE w:val="0"/>
        <w:autoSpaceDN w:val="0"/>
        <w:adjustRightInd w:val="0"/>
        <w:spacing w:after="0" w:line="360" w:lineRule="auto"/>
        <w:ind w:left="993" w:hanging="426"/>
        <w:jc w:val="both"/>
        <w:rPr>
          <w:rFonts w:hAnsi="Times New Roman" w:cs="Times New Roman"/>
          <w:lang w:eastAsia="en-US"/>
        </w:rPr>
      </w:pPr>
    </w:p>
    <w:p w:rsidR="00C4530F" w:rsidRPr="00867383" w:rsidRDefault="00797647" w:rsidP="00675F62">
      <w:pPr>
        <w:pStyle w:val="Odstavecseseznamem"/>
        <w:numPr>
          <w:ilvl w:val="0"/>
          <w:numId w:val="9"/>
        </w:numPr>
        <w:autoSpaceDE w:val="0"/>
        <w:autoSpaceDN w:val="0"/>
        <w:adjustRightInd w:val="0"/>
        <w:spacing w:after="0" w:line="360" w:lineRule="auto"/>
        <w:ind w:left="993" w:hanging="426"/>
        <w:jc w:val="both"/>
        <w:rPr>
          <w:rFonts w:hAnsi="Times New Roman" w:cs="Times New Roman"/>
          <w:lang w:eastAsia="en-US"/>
        </w:rPr>
      </w:pPr>
      <w:r w:rsidRPr="00867383">
        <w:rPr>
          <w:rFonts w:eastAsia="Times New Roman" w:hAnsi="Times New Roman" w:cs="Times New Roman"/>
          <w:lang w:bidi="cs-CZ"/>
        </w:rPr>
        <w:t xml:space="preserve">bezplatně zařízení, vybavení a nástroje, jejichž vlastníkem je Agentura a které jsou získány v rámci vývojového programu týkajícího se každé nosné rakety vyvinuté ESA a nosné rakety Sojuz vypouštěné z CSG. Po dohodě s poskytovatelem </w:t>
      </w:r>
      <w:r w:rsidR="00512815">
        <w:rPr>
          <w:rFonts w:eastAsia="Times New Roman" w:hAnsi="Times New Roman" w:cs="Times New Roman"/>
          <w:lang w:bidi="cs-CZ"/>
        </w:rPr>
        <w:t>vypouštěcích služeb</w:t>
      </w:r>
      <w:r w:rsidRPr="00867383">
        <w:rPr>
          <w:rFonts w:eastAsia="Times New Roman" w:hAnsi="Times New Roman" w:cs="Times New Roman"/>
          <w:lang w:bidi="cs-CZ"/>
        </w:rPr>
        <w:t xml:space="preserve"> mohou být tyto prostředky dány k dispozici </w:t>
      </w:r>
      <w:r w:rsidR="00512815">
        <w:rPr>
          <w:rFonts w:eastAsia="Times New Roman" w:hAnsi="Times New Roman" w:cs="Times New Roman"/>
          <w:lang w:bidi="cs-CZ"/>
        </w:rPr>
        <w:t xml:space="preserve">jeho </w:t>
      </w:r>
      <w:r w:rsidRPr="00867383">
        <w:rPr>
          <w:rFonts w:eastAsia="Times New Roman" w:hAnsi="Times New Roman" w:cs="Times New Roman"/>
          <w:lang w:bidi="cs-CZ"/>
        </w:rPr>
        <w:t>dodavatelům;</w:t>
      </w:r>
    </w:p>
    <w:p w:rsidR="00675F62" w:rsidRPr="00867383" w:rsidRDefault="00675F62" w:rsidP="00675F62">
      <w:pPr>
        <w:autoSpaceDE w:val="0"/>
        <w:autoSpaceDN w:val="0"/>
        <w:adjustRightInd w:val="0"/>
        <w:spacing w:after="0" w:line="360" w:lineRule="auto"/>
        <w:ind w:left="993" w:hanging="426"/>
        <w:jc w:val="both"/>
        <w:rPr>
          <w:rFonts w:hAnsi="Times New Roman" w:cs="Times New Roman"/>
          <w:lang w:eastAsia="en-US"/>
        </w:rPr>
      </w:pPr>
    </w:p>
    <w:p w:rsidR="00C4530F" w:rsidRPr="00867383" w:rsidRDefault="00797647" w:rsidP="00675F62">
      <w:pPr>
        <w:pStyle w:val="Odstavecseseznamem"/>
        <w:numPr>
          <w:ilvl w:val="0"/>
          <w:numId w:val="9"/>
        </w:numPr>
        <w:autoSpaceDE w:val="0"/>
        <w:autoSpaceDN w:val="0"/>
        <w:adjustRightInd w:val="0"/>
        <w:spacing w:after="0" w:line="360" w:lineRule="auto"/>
        <w:ind w:left="993" w:hanging="426"/>
        <w:jc w:val="both"/>
        <w:rPr>
          <w:rFonts w:hAnsi="Times New Roman" w:cs="Times New Roman"/>
          <w:lang w:eastAsia="en-US"/>
        </w:rPr>
      </w:pPr>
      <w:r w:rsidRPr="00867383">
        <w:rPr>
          <w:rFonts w:eastAsia="Times New Roman" w:hAnsi="Times New Roman" w:cs="Times New Roman"/>
          <w:lang w:bidi="cs-CZ"/>
        </w:rPr>
        <w:t xml:space="preserve">bezplatně svá práva duševního vlastnictví odvozovaná od vývojového programu týkajícího se každé nosné rakety vyvinuté ESA a od programu týkajícího se nosné rakety Sojuz vypouštěné z CSG; poskytovatel </w:t>
      </w:r>
      <w:r w:rsidR="00512815">
        <w:rPr>
          <w:rFonts w:eastAsia="Times New Roman" w:hAnsi="Times New Roman" w:cs="Times New Roman"/>
          <w:lang w:bidi="cs-CZ"/>
        </w:rPr>
        <w:t>vypouštěcích služeb</w:t>
      </w:r>
      <w:r w:rsidRPr="00867383">
        <w:rPr>
          <w:rFonts w:eastAsia="Times New Roman" w:hAnsi="Times New Roman" w:cs="Times New Roman"/>
          <w:lang w:bidi="cs-CZ"/>
        </w:rPr>
        <w:t xml:space="preserve"> má bezplatný přístup k technickým informacím, které jsou </w:t>
      </w:r>
      <w:r w:rsidR="00512815" w:rsidRPr="00867383">
        <w:rPr>
          <w:rFonts w:eastAsia="Times New Roman" w:hAnsi="Times New Roman" w:cs="Times New Roman"/>
          <w:lang w:bidi="cs-CZ"/>
        </w:rPr>
        <w:t>v</w:t>
      </w:r>
      <w:r w:rsidR="00512815">
        <w:rPr>
          <w:rFonts w:eastAsia="Times New Roman" w:hAnsi="Times New Roman" w:cs="Times New Roman"/>
          <w:lang w:bidi="cs-CZ"/>
        </w:rPr>
        <w:t xml:space="preserve"> držbě</w:t>
      </w:r>
      <w:r w:rsidR="00512815" w:rsidRPr="00867383">
        <w:rPr>
          <w:rFonts w:eastAsia="Times New Roman" w:hAnsi="Times New Roman" w:cs="Times New Roman"/>
          <w:lang w:bidi="cs-CZ"/>
        </w:rPr>
        <w:t xml:space="preserve"> </w:t>
      </w:r>
      <w:r w:rsidRPr="00867383">
        <w:rPr>
          <w:rFonts w:eastAsia="Times New Roman" w:hAnsi="Times New Roman" w:cs="Times New Roman"/>
          <w:lang w:bidi="cs-CZ"/>
        </w:rPr>
        <w:t>Agentury a které vyplývají z uvedených programů.</w:t>
      </w:r>
    </w:p>
    <w:p w:rsidR="00675F62" w:rsidRPr="00867383" w:rsidRDefault="00675F62"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675F62">
      <w:pPr>
        <w:pStyle w:val="Odstavecseseznamem"/>
        <w:numPr>
          <w:ilvl w:val="0"/>
          <w:numId w:val="16"/>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Mezi poskytovatelem </w:t>
      </w:r>
      <w:r w:rsidR="00512815">
        <w:rPr>
          <w:rFonts w:eastAsia="Times New Roman" w:hAnsi="Times New Roman" w:cs="Times New Roman"/>
          <w:lang w:bidi="cs-CZ"/>
        </w:rPr>
        <w:t>vypouštěcích služeb</w:t>
      </w:r>
      <w:r w:rsidRPr="00867383">
        <w:rPr>
          <w:rFonts w:eastAsia="Times New Roman" w:hAnsi="Times New Roman" w:cs="Times New Roman"/>
          <w:lang w:bidi="cs-CZ"/>
        </w:rPr>
        <w:t xml:space="preserve"> a Agenturou je udržován aktivní dialog, jehož cílem je sledovat, zda cíle programů vývoje nosných raket uskutečňovaných v rámci Agentury berou v úvahu předvídatelné trendy vývoje trhu služeb vypouštění.</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2"/>
        </w:numPr>
        <w:autoSpaceDE w:val="0"/>
        <w:autoSpaceDN w:val="0"/>
        <w:adjustRightInd w:val="0"/>
        <w:spacing w:after="0" w:line="360" w:lineRule="auto"/>
        <w:ind w:left="567" w:hanging="567"/>
        <w:jc w:val="both"/>
        <w:rPr>
          <w:rFonts w:hAnsi="Times New Roman" w:cs="Times New Roman"/>
          <w:u w:val="single"/>
          <w:lang w:eastAsia="en-US"/>
        </w:rPr>
      </w:pPr>
      <w:r w:rsidRPr="00867383">
        <w:rPr>
          <w:rFonts w:eastAsia="Times New Roman" w:hAnsi="Times New Roman" w:cs="Times New Roman"/>
          <w:u w:val="single"/>
          <w:lang w:bidi="cs-CZ"/>
        </w:rPr>
        <w:t>ODPOVĚDNOST ZA ŠKODY ZPŮSOBENÉ VYPUŠTĚNÍM NOSNÉ RAKETY</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F85CCC" w:rsidP="00D21655">
      <w:pPr>
        <w:autoSpaceDE w:val="0"/>
        <w:autoSpaceDN w:val="0"/>
        <w:adjustRightInd w:val="0"/>
        <w:spacing w:after="0" w:line="360" w:lineRule="auto"/>
        <w:jc w:val="both"/>
        <w:rPr>
          <w:rFonts w:hAnsi="Times New Roman" w:cs="Times New Roman"/>
          <w:lang w:eastAsia="en-US"/>
        </w:rPr>
      </w:pPr>
      <w:r>
        <w:rPr>
          <w:rFonts w:eastAsia="Times New Roman" w:hAnsi="Times New Roman" w:cs="Times New Roman"/>
          <w:lang w:bidi="cs-CZ"/>
        </w:rPr>
        <w:t> Za podmínek</w:t>
      </w:r>
      <w:r w:rsidR="00797647" w:rsidRPr="00867383">
        <w:rPr>
          <w:rFonts w:eastAsia="Times New Roman" w:hAnsi="Times New Roman" w:cs="Times New Roman"/>
          <w:lang w:bidi="cs-CZ"/>
        </w:rPr>
        <w:t xml:space="preserve"> závazků poskytovatele </w:t>
      </w:r>
      <w:r w:rsidR="00512815">
        <w:rPr>
          <w:rFonts w:eastAsia="Times New Roman" w:hAnsi="Times New Roman" w:cs="Times New Roman"/>
          <w:lang w:bidi="cs-CZ"/>
        </w:rPr>
        <w:t>vypouštěcích služeb</w:t>
      </w:r>
      <w:r w:rsidR="00797647" w:rsidRPr="00867383">
        <w:rPr>
          <w:rFonts w:eastAsia="Times New Roman" w:hAnsi="Times New Roman" w:cs="Times New Roman"/>
          <w:lang w:bidi="cs-CZ"/>
        </w:rPr>
        <w:t>, které jsou předpokládány v </w:t>
      </w:r>
      <w:r w:rsidR="006F37BC">
        <w:rPr>
          <w:rFonts w:eastAsia="Times New Roman" w:hAnsi="Times New Roman" w:cs="Times New Roman"/>
          <w:lang w:bidi="cs-CZ"/>
        </w:rPr>
        <w:t>oddílu</w:t>
      </w:r>
      <w:r w:rsidR="006F37BC" w:rsidRPr="00867383">
        <w:rPr>
          <w:rFonts w:eastAsia="Times New Roman" w:hAnsi="Times New Roman" w:cs="Times New Roman"/>
          <w:lang w:bidi="cs-CZ"/>
        </w:rPr>
        <w:t xml:space="preserve"> </w:t>
      </w:r>
      <w:r w:rsidR="00797647" w:rsidRPr="00867383">
        <w:rPr>
          <w:rFonts w:eastAsia="Times New Roman" w:hAnsi="Times New Roman" w:cs="Times New Roman"/>
          <w:lang w:bidi="cs-CZ"/>
        </w:rPr>
        <w:t xml:space="preserve">III. výše, </w:t>
      </w:r>
      <w:r w:rsidR="00585BAA">
        <w:rPr>
          <w:rFonts w:eastAsia="Times New Roman" w:hAnsi="Times New Roman" w:cs="Times New Roman"/>
          <w:lang w:bidi="cs-CZ"/>
        </w:rPr>
        <w:t>S</w:t>
      </w:r>
      <w:r w:rsidR="00797647" w:rsidRPr="00867383">
        <w:rPr>
          <w:rFonts w:eastAsia="Times New Roman" w:hAnsi="Times New Roman" w:cs="Times New Roman"/>
          <w:lang w:bidi="cs-CZ"/>
        </w:rPr>
        <w:t>trany tohoto Prohlášení:</w:t>
      </w:r>
    </w:p>
    <w:p w:rsidR="00E25DF1" w:rsidRPr="00867383" w:rsidRDefault="00E25DF1"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E25DF1">
      <w:pPr>
        <w:pStyle w:val="Odstavecseseznamem"/>
        <w:numPr>
          <w:ilvl w:val="0"/>
          <w:numId w:val="22"/>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souhlasí, že v případě soudního řízení zahájeného oběťmi škody, která je způsobená vypuštěním nosné rakety Ariane provedeným z CSG poskytovatelem </w:t>
      </w:r>
      <w:r w:rsidR="00512815">
        <w:rPr>
          <w:rFonts w:eastAsia="Times New Roman" w:hAnsi="Times New Roman" w:cs="Times New Roman"/>
          <w:lang w:bidi="cs-CZ"/>
        </w:rPr>
        <w:t>vypouštěcích služeb</w:t>
      </w:r>
      <w:r w:rsidRPr="00867383">
        <w:rPr>
          <w:rFonts w:eastAsia="Times New Roman" w:hAnsi="Times New Roman" w:cs="Times New Roman"/>
          <w:lang w:bidi="cs-CZ"/>
        </w:rPr>
        <w:t xml:space="preserve"> během fáze využívání, odpovídá francouzská vláda za proplacení veškerých škod, které mohou být přiznány;</w:t>
      </w:r>
    </w:p>
    <w:p w:rsidR="00E25DF1" w:rsidRPr="00867383" w:rsidRDefault="00E25DF1" w:rsidP="00E25DF1">
      <w:pPr>
        <w:autoSpaceDE w:val="0"/>
        <w:autoSpaceDN w:val="0"/>
        <w:adjustRightInd w:val="0"/>
        <w:spacing w:after="0" w:line="360" w:lineRule="auto"/>
        <w:ind w:left="567" w:hanging="567"/>
        <w:jc w:val="both"/>
        <w:rPr>
          <w:rFonts w:hAnsi="Times New Roman" w:cs="Times New Roman"/>
          <w:lang w:eastAsia="en-US"/>
        </w:rPr>
      </w:pPr>
    </w:p>
    <w:p w:rsidR="00C4530F" w:rsidRPr="00867383" w:rsidRDefault="00797647" w:rsidP="00E25DF1">
      <w:pPr>
        <w:pStyle w:val="Odstavecseseznamem"/>
        <w:numPr>
          <w:ilvl w:val="0"/>
          <w:numId w:val="22"/>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lastRenderedPageBreak/>
        <w:t xml:space="preserve">berou na vědomí zásady odpovědnosti definované v Usnesení o nosných raketách z r. 2005 pro všechny nosné rakety vyvinuté Agenturou vyjma Ariane a souhlasí, že v případě soudního řízení zahájeného oběťmi škody způsobené vypuštěním nosné rakety Vega provedeným z CSG poskytovatelem </w:t>
      </w:r>
      <w:r w:rsidR="00512815">
        <w:rPr>
          <w:rFonts w:eastAsia="Times New Roman" w:hAnsi="Times New Roman" w:cs="Times New Roman"/>
          <w:lang w:bidi="cs-CZ"/>
        </w:rPr>
        <w:t>vypouštěcích služeb</w:t>
      </w:r>
      <w:r w:rsidRPr="00867383">
        <w:rPr>
          <w:rFonts w:eastAsia="Times New Roman" w:hAnsi="Times New Roman" w:cs="Times New Roman"/>
          <w:lang w:bidi="cs-CZ"/>
        </w:rPr>
        <w:t xml:space="preserve"> během fáze využívání, odpovídá francouzská vláda za proplacení jedné třetiny veškerých škod, které mohou být přiznány, a Agentura odpovídá za proplacení zbývajících dvou třetin; členské státy Agentury, které jsou účastnickými státy v příslušných vývojových programech Agentury, uzavřou odpovídající dohodu o využívání zmíněnou v preambuli, která upravuje sdílení této odpovědnosti Agentury v souladu s Usnesením o nosných raketách z r. 2005; tím se rozumí, že žádný jiný členský stát Agentury nenese odpovědnost za proplacení jakékoliv části tohoto dvoutřetinového podílu;</w:t>
      </w:r>
    </w:p>
    <w:p w:rsidR="00E25DF1" w:rsidRPr="00867383" w:rsidRDefault="00E25DF1" w:rsidP="00E25DF1">
      <w:pPr>
        <w:autoSpaceDE w:val="0"/>
        <w:autoSpaceDN w:val="0"/>
        <w:adjustRightInd w:val="0"/>
        <w:spacing w:after="0" w:line="360" w:lineRule="auto"/>
        <w:ind w:left="567" w:hanging="567"/>
        <w:jc w:val="both"/>
        <w:rPr>
          <w:rFonts w:hAnsi="Times New Roman" w:cs="Times New Roman"/>
          <w:lang w:eastAsia="en-US"/>
        </w:rPr>
      </w:pPr>
    </w:p>
    <w:p w:rsidR="00C4530F" w:rsidRPr="00867383" w:rsidRDefault="00797647" w:rsidP="00E25DF1">
      <w:pPr>
        <w:pStyle w:val="Odstavecseseznamem"/>
        <w:numPr>
          <w:ilvl w:val="0"/>
          <w:numId w:val="22"/>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souhlasí, že v případě soudního řízení zahájeného oběťmi škody způsobené vypuštěním </w:t>
      </w:r>
      <w:r w:rsidR="00F85CCC">
        <w:rPr>
          <w:rFonts w:eastAsia="Times New Roman" w:hAnsi="Times New Roman" w:cs="Times New Roman"/>
          <w:lang w:bidi="cs-CZ"/>
        </w:rPr>
        <w:t xml:space="preserve">nosné rakety </w:t>
      </w:r>
      <w:r w:rsidRPr="00867383">
        <w:rPr>
          <w:rFonts w:eastAsia="Times New Roman" w:hAnsi="Times New Roman" w:cs="Times New Roman"/>
          <w:lang w:bidi="cs-CZ"/>
        </w:rPr>
        <w:t xml:space="preserve">Sojuz z CSG uskutečněného poskytovatelem vypouštěcích služeb během fáze využívání, má francouzská vláda odpovědnost vůči ESA a </w:t>
      </w:r>
      <w:r w:rsidR="00585BAA">
        <w:rPr>
          <w:rFonts w:eastAsia="Times New Roman" w:hAnsi="Times New Roman" w:cs="Times New Roman"/>
          <w:lang w:bidi="cs-CZ"/>
        </w:rPr>
        <w:t>S</w:t>
      </w:r>
      <w:r w:rsidRPr="00867383">
        <w:rPr>
          <w:rFonts w:eastAsia="Times New Roman" w:hAnsi="Times New Roman" w:cs="Times New Roman"/>
          <w:lang w:bidi="cs-CZ"/>
        </w:rPr>
        <w:t>tranám tohoto Prohlášení za proplacení veškerých škod, které mohou být přiznány</w:t>
      </w:r>
      <w:r w:rsidR="00F85CCC">
        <w:rPr>
          <w:rFonts w:eastAsia="Times New Roman" w:hAnsi="Times New Roman" w:cs="Times New Roman"/>
          <w:lang w:bidi="cs-CZ"/>
        </w:rPr>
        <w:t>;</w:t>
      </w:r>
    </w:p>
    <w:p w:rsidR="00E25DF1" w:rsidRPr="00867383" w:rsidRDefault="00E25DF1" w:rsidP="00E25DF1">
      <w:pPr>
        <w:autoSpaceDE w:val="0"/>
        <w:autoSpaceDN w:val="0"/>
        <w:adjustRightInd w:val="0"/>
        <w:spacing w:after="0" w:line="360" w:lineRule="auto"/>
        <w:ind w:left="567" w:hanging="567"/>
        <w:jc w:val="both"/>
        <w:rPr>
          <w:rFonts w:hAnsi="Times New Roman" w:cs="Times New Roman"/>
          <w:lang w:eastAsia="en-US"/>
        </w:rPr>
      </w:pPr>
    </w:p>
    <w:p w:rsidR="00C4530F" w:rsidRPr="00867383" w:rsidRDefault="00797647" w:rsidP="00E25DF1">
      <w:pPr>
        <w:pStyle w:val="Odstavecseseznamem"/>
        <w:numPr>
          <w:ilvl w:val="0"/>
          <w:numId w:val="22"/>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berou v úvahu Usnesení o právní odpovědnosti Agentury, které je zmíněno v preambuli, a souhlasí s tím, že oddíl</w:t>
      </w:r>
      <w:r w:rsidR="006F37BC">
        <w:rPr>
          <w:rFonts w:eastAsia="Times New Roman" w:hAnsi="Times New Roman" w:cs="Times New Roman"/>
          <w:lang w:bidi="cs-CZ"/>
        </w:rPr>
        <w:t>y</w:t>
      </w:r>
      <w:r w:rsidRPr="00867383">
        <w:rPr>
          <w:rFonts w:eastAsia="Times New Roman" w:hAnsi="Times New Roman" w:cs="Times New Roman"/>
          <w:lang w:bidi="cs-CZ"/>
        </w:rPr>
        <w:t xml:space="preserve"> IV. (a), (b) a (c) výše neplatí v případech, kdy je Agentura zákazníkem poskytovatele vypouštěcích služeb a jestliže je zjištěno, že zdrojem škody je družice Agentury</w:t>
      </w:r>
      <w:r w:rsidR="00F85CCC">
        <w:rPr>
          <w:rFonts w:eastAsia="Times New Roman" w:hAnsi="Times New Roman" w:cs="Times New Roman"/>
          <w:lang w:bidi="cs-CZ"/>
        </w:rPr>
        <w:t>;</w:t>
      </w:r>
    </w:p>
    <w:p w:rsidR="00E25DF1" w:rsidRPr="00867383" w:rsidRDefault="00E25DF1" w:rsidP="00E25DF1">
      <w:pPr>
        <w:autoSpaceDE w:val="0"/>
        <w:autoSpaceDN w:val="0"/>
        <w:adjustRightInd w:val="0"/>
        <w:spacing w:after="0" w:line="360" w:lineRule="auto"/>
        <w:ind w:left="567" w:hanging="567"/>
        <w:jc w:val="both"/>
        <w:rPr>
          <w:rFonts w:hAnsi="Times New Roman" w:cs="Times New Roman"/>
          <w:lang w:eastAsia="en-US"/>
        </w:rPr>
      </w:pPr>
    </w:p>
    <w:p w:rsidR="00C4530F" w:rsidRPr="00867383" w:rsidRDefault="00797647" w:rsidP="00E25DF1">
      <w:pPr>
        <w:pStyle w:val="Odstavecseseznamem"/>
        <w:numPr>
          <w:ilvl w:val="0"/>
          <w:numId w:val="22"/>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souhlasí, že odpovědnosti převzaté francouzskou vládou podle </w:t>
      </w:r>
      <w:r w:rsidR="006F37BC">
        <w:rPr>
          <w:rFonts w:eastAsia="Times New Roman" w:hAnsi="Times New Roman" w:cs="Times New Roman"/>
          <w:lang w:bidi="cs-CZ"/>
        </w:rPr>
        <w:t>oddílů</w:t>
      </w:r>
      <w:r w:rsidR="006F37BC" w:rsidRPr="00867383">
        <w:rPr>
          <w:rFonts w:eastAsia="Times New Roman" w:hAnsi="Times New Roman" w:cs="Times New Roman"/>
          <w:lang w:bidi="cs-CZ"/>
        </w:rPr>
        <w:t xml:space="preserve"> </w:t>
      </w:r>
      <w:r w:rsidRPr="00867383">
        <w:rPr>
          <w:rFonts w:eastAsia="Times New Roman" w:hAnsi="Times New Roman" w:cs="Times New Roman"/>
          <w:lang w:bidi="cs-CZ"/>
        </w:rPr>
        <w:t xml:space="preserve">IV. (a), (b) a (c) výše se neuplatňují, jestliže škoda byla způsobena úmyslným činem nebo opomenutím </w:t>
      </w:r>
      <w:r w:rsidR="00585BAA">
        <w:rPr>
          <w:rFonts w:eastAsia="Times New Roman" w:hAnsi="Times New Roman" w:cs="Times New Roman"/>
          <w:lang w:bidi="cs-CZ"/>
        </w:rPr>
        <w:t>z</w:t>
      </w:r>
      <w:r w:rsidR="00585BAA" w:rsidRPr="00867383">
        <w:rPr>
          <w:rFonts w:eastAsia="Times New Roman" w:hAnsi="Times New Roman" w:cs="Times New Roman"/>
          <w:lang w:bidi="cs-CZ"/>
        </w:rPr>
        <w:t xml:space="preserve">e </w:t>
      </w:r>
      <w:r w:rsidRPr="00867383">
        <w:rPr>
          <w:rFonts w:eastAsia="Times New Roman" w:hAnsi="Times New Roman" w:cs="Times New Roman"/>
          <w:lang w:bidi="cs-CZ"/>
        </w:rPr>
        <w:t>strany Agentury, osob zaměstnaných Agenturou nebo její</w:t>
      </w:r>
      <w:r w:rsidR="00F85CCC">
        <w:rPr>
          <w:rFonts w:eastAsia="Times New Roman" w:hAnsi="Times New Roman" w:cs="Times New Roman"/>
          <w:lang w:bidi="cs-CZ"/>
        </w:rPr>
        <w:t>ch</w:t>
      </w:r>
      <w:r w:rsidRPr="00867383">
        <w:rPr>
          <w:rFonts w:eastAsia="Times New Roman" w:hAnsi="Times New Roman" w:cs="Times New Roman"/>
          <w:lang w:bidi="cs-CZ"/>
        </w:rPr>
        <w:t xml:space="preserve"> členský</w:t>
      </w:r>
      <w:r w:rsidR="00F85CCC">
        <w:rPr>
          <w:rFonts w:eastAsia="Times New Roman" w:hAnsi="Times New Roman" w:cs="Times New Roman"/>
          <w:lang w:bidi="cs-CZ"/>
        </w:rPr>
        <w:t>ch</w:t>
      </w:r>
      <w:r w:rsidRPr="00867383">
        <w:rPr>
          <w:rFonts w:eastAsia="Times New Roman" w:hAnsi="Times New Roman" w:cs="Times New Roman"/>
          <w:lang w:bidi="cs-CZ"/>
        </w:rPr>
        <w:t xml:space="preserve"> stát</w:t>
      </w:r>
      <w:r w:rsidR="00F85CCC">
        <w:rPr>
          <w:rFonts w:eastAsia="Times New Roman" w:hAnsi="Times New Roman" w:cs="Times New Roman"/>
          <w:lang w:bidi="cs-CZ"/>
        </w:rPr>
        <w:t>ů</w:t>
      </w:r>
      <w:r w:rsidRPr="00867383">
        <w:rPr>
          <w:rFonts w:eastAsia="Times New Roman" w:hAnsi="Times New Roman" w:cs="Times New Roman"/>
          <w:lang w:bidi="cs-CZ"/>
        </w:rPr>
        <w:t xml:space="preserve"> (s výjimkou francouzského státu a veřejných orgánů podléhajících jeho pravomoci) a že odpovědnosti převzaté Agenturou podle </w:t>
      </w:r>
      <w:r w:rsidR="006F37BC">
        <w:rPr>
          <w:rFonts w:eastAsia="Times New Roman" w:hAnsi="Times New Roman" w:cs="Times New Roman"/>
          <w:lang w:bidi="cs-CZ"/>
        </w:rPr>
        <w:t>oddílu</w:t>
      </w:r>
      <w:r w:rsidR="006F37BC" w:rsidRPr="00867383">
        <w:rPr>
          <w:rFonts w:eastAsia="Times New Roman" w:hAnsi="Times New Roman" w:cs="Times New Roman"/>
          <w:lang w:bidi="cs-CZ"/>
        </w:rPr>
        <w:t xml:space="preserve"> </w:t>
      </w:r>
      <w:r w:rsidRPr="00867383">
        <w:rPr>
          <w:rFonts w:eastAsia="Times New Roman" w:hAnsi="Times New Roman" w:cs="Times New Roman"/>
          <w:lang w:bidi="cs-CZ"/>
        </w:rPr>
        <w:t xml:space="preserve">IV. (b) výše se neuplatňují, jestliže je škoda způsobena úmyslným činem nebo opomenutím </w:t>
      </w:r>
      <w:r w:rsidR="00585BAA">
        <w:rPr>
          <w:rFonts w:eastAsia="Times New Roman" w:hAnsi="Times New Roman" w:cs="Times New Roman"/>
          <w:lang w:bidi="cs-CZ"/>
        </w:rPr>
        <w:t>z</w:t>
      </w:r>
      <w:r w:rsidR="00585BAA" w:rsidRPr="00867383">
        <w:rPr>
          <w:rFonts w:eastAsia="Times New Roman" w:hAnsi="Times New Roman" w:cs="Times New Roman"/>
          <w:lang w:bidi="cs-CZ"/>
        </w:rPr>
        <w:t xml:space="preserve">e </w:t>
      </w:r>
      <w:r w:rsidRPr="00867383">
        <w:rPr>
          <w:rFonts w:eastAsia="Times New Roman" w:hAnsi="Times New Roman" w:cs="Times New Roman"/>
          <w:lang w:bidi="cs-CZ"/>
        </w:rPr>
        <w:t>strany francouzského státu nebo veřejných orgánů podléhajících jeho pravomoci.</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2"/>
        </w:numPr>
        <w:autoSpaceDE w:val="0"/>
        <w:autoSpaceDN w:val="0"/>
        <w:adjustRightInd w:val="0"/>
        <w:spacing w:after="0" w:line="360" w:lineRule="auto"/>
        <w:ind w:left="567" w:hanging="567"/>
        <w:jc w:val="both"/>
        <w:rPr>
          <w:rFonts w:hAnsi="Times New Roman" w:cs="Times New Roman"/>
          <w:u w:val="single"/>
          <w:lang w:eastAsia="en-US"/>
        </w:rPr>
      </w:pPr>
      <w:r w:rsidRPr="00867383">
        <w:rPr>
          <w:rFonts w:eastAsia="Times New Roman" w:hAnsi="Times New Roman" w:cs="Times New Roman"/>
          <w:u w:val="single"/>
          <w:lang w:bidi="cs-CZ"/>
        </w:rPr>
        <w:t>VSTUP V PLATNOST, DOBA PLATNOSTI, REVIZE, PLATNOST</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E25DF1">
      <w:pPr>
        <w:pStyle w:val="Odstavecseseznamem"/>
        <w:numPr>
          <w:ilvl w:val="0"/>
          <w:numId w:val="24"/>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Toto Prohlášení vstoupí v platnost v den, kdy dvě třetiny stran Prohlášení z roku 2007 oznámí písemně generálnímu řediteli Agentury </w:t>
      </w:r>
      <w:r w:rsidR="00BD6C44">
        <w:rPr>
          <w:rFonts w:eastAsia="Times New Roman" w:hAnsi="Times New Roman" w:cs="Times New Roman"/>
          <w:lang w:bidi="cs-CZ"/>
        </w:rPr>
        <w:t>své přijetí</w:t>
      </w:r>
      <w:r w:rsidRPr="00867383">
        <w:rPr>
          <w:rFonts w:eastAsia="Times New Roman" w:hAnsi="Times New Roman" w:cs="Times New Roman"/>
          <w:lang w:bidi="cs-CZ"/>
        </w:rPr>
        <w:t xml:space="preserve"> tohoto Prohlášení. Pokud toto Prohlášení a jakákoli následná revize nevstoupí v platnost do dvou let od jeho dokončení, státy, jež jsou stranami Prohlášení z roku 2007 a které dokončily toto Prohlášení a mají v úmyslu </w:t>
      </w:r>
      <w:r w:rsidR="004672B6">
        <w:rPr>
          <w:rFonts w:eastAsia="Times New Roman" w:hAnsi="Times New Roman" w:cs="Times New Roman"/>
          <w:lang w:bidi="cs-CZ"/>
        </w:rPr>
        <w:t>je přijmout</w:t>
      </w:r>
      <w:r w:rsidRPr="00867383">
        <w:rPr>
          <w:rFonts w:eastAsia="Times New Roman" w:hAnsi="Times New Roman" w:cs="Times New Roman"/>
          <w:lang w:bidi="cs-CZ"/>
        </w:rPr>
        <w:t xml:space="preserve">, zasednou ke společnému jednání, </w:t>
      </w:r>
      <w:r w:rsidR="00F85CCC">
        <w:rPr>
          <w:rFonts w:eastAsia="Times New Roman" w:hAnsi="Times New Roman" w:cs="Times New Roman"/>
          <w:lang w:bidi="cs-CZ"/>
        </w:rPr>
        <w:t>které svolá</w:t>
      </w:r>
      <w:r w:rsidRPr="00867383">
        <w:rPr>
          <w:rFonts w:eastAsia="Times New Roman" w:hAnsi="Times New Roman" w:cs="Times New Roman"/>
          <w:lang w:bidi="cs-CZ"/>
        </w:rPr>
        <w:t xml:space="preserve"> generální ředitel ESA a jehož cílem bude vyhodnotit možná opatření, která je nutno přijmout k řešení této situace. Aby se zabránilo případným pochybnostem: (i) Prohlášení z roku 2007 zůstává v platnosti a bude i nadále závazné pro strany Prohlášení z roku 2007, které se nestanou </w:t>
      </w:r>
      <w:r w:rsidR="00BD6C44">
        <w:rPr>
          <w:rFonts w:eastAsia="Times New Roman" w:hAnsi="Times New Roman" w:cs="Times New Roman"/>
          <w:lang w:bidi="cs-CZ"/>
        </w:rPr>
        <w:t>S</w:t>
      </w:r>
      <w:r w:rsidR="00BD6C44" w:rsidRPr="00867383">
        <w:rPr>
          <w:rFonts w:eastAsia="Times New Roman" w:hAnsi="Times New Roman" w:cs="Times New Roman"/>
          <w:lang w:bidi="cs-CZ"/>
        </w:rPr>
        <w:t xml:space="preserve">tranami </w:t>
      </w:r>
      <w:r w:rsidRPr="00867383">
        <w:rPr>
          <w:rFonts w:eastAsia="Times New Roman" w:hAnsi="Times New Roman" w:cs="Times New Roman"/>
          <w:lang w:bidi="cs-CZ"/>
        </w:rPr>
        <w:t xml:space="preserve">tohoto Prohlášení; a (ii) toto Prohlášení </w:t>
      </w:r>
      <w:r w:rsidRPr="00867383">
        <w:rPr>
          <w:rFonts w:eastAsia="Times New Roman" w:hAnsi="Times New Roman" w:cs="Times New Roman"/>
          <w:lang w:bidi="cs-CZ"/>
        </w:rPr>
        <w:lastRenderedPageBreak/>
        <w:t xml:space="preserve">nahradí Prohlášení z roku 2007 pro strany Prohlášení z roku 2007, které se </w:t>
      </w:r>
      <w:r w:rsidR="001B4BF4">
        <w:rPr>
          <w:rFonts w:eastAsia="Times New Roman" w:hAnsi="Times New Roman" w:cs="Times New Roman"/>
          <w:lang w:bidi="cs-CZ"/>
        </w:rPr>
        <w:t>stanou</w:t>
      </w:r>
      <w:r w:rsidRPr="00867383">
        <w:rPr>
          <w:rFonts w:eastAsia="Times New Roman" w:hAnsi="Times New Roman" w:cs="Times New Roman"/>
          <w:lang w:bidi="cs-CZ"/>
        </w:rPr>
        <w:t xml:space="preserve"> </w:t>
      </w:r>
      <w:r w:rsidR="00BD6C44">
        <w:rPr>
          <w:rFonts w:eastAsia="Times New Roman" w:hAnsi="Times New Roman" w:cs="Times New Roman"/>
          <w:lang w:bidi="cs-CZ"/>
        </w:rPr>
        <w:t>S</w:t>
      </w:r>
      <w:r w:rsidRPr="00867383">
        <w:rPr>
          <w:rFonts w:eastAsia="Times New Roman" w:hAnsi="Times New Roman" w:cs="Times New Roman"/>
          <w:lang w:bidi="cs-CZ"/>
        </w:rPr>
        <w:t>tranami tohoto Prohlášení.</w:t>
      </w:r>
    </w:p>
    <w:p w:rsidR="00E25DF1" w:rsidRPr="00867383" w:rsidRDefault="00E25DF1"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E25DF1">
      <w:pPr>
        <w:pStyle w:val="Odstavecseseznamem"/>
        <w:numPr>
          <w:ilvl w:val="0"/>
          <w:numId w:val="24"/>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Řecká republika, Polská republika, Portugalská republika a Rumunsko mohou </w:t>
      </w:r>
      <w:r w:rsidR="004672B6">
        <w:rPr>
          <w:rFonts w:eastAsia="Times New Roman" w:hAnsi="Times New Roman" w:cs="Times New Roman"/>
          <w:lang w:bidi="cs-CZ"/>
        </w:rPr>
        <w:t>přistoupit</w:t>
      </w:r>
      <w:r w:rsidR="004672B6" w:rsidRPr="00867383">
        <w:rPr>
          <w:rFonts w:eastAsia="Times New Roman" w:hAnsi="Times New Roman" w:cs="Times New Roman"/>
          <w:lang w:bidi="cs-CZ"/>
        </w:rPr>
        <w:t xml:space="preserve"> </w:t>
      </w:r>
      <w:r w:rsidRPr="00867383">
        <w:rPr>
          <w:rFonts w:eastAsia="Times New Roman" w:hAnsi="Times New Roman" w:cs="Times New Roman"/>
          <w:lang w:bidi="cs-CZ"/>
        </w:rPr>
        <w:t xml:space="preserve">k tomuto Prohlášení tím, že oznámí generálnímu řediteli Agentury </w:t>
      </w:r>
      <w:r w:rsidR="004672B6">
        <w:rPr>
          <w:rFonts w:eastAsia="Times New Roman" w:hAnsi="Times New Roman" w:cs="Times New Roman"/>
          <w:lang w:bidi="cs-CZ"/>
        </w:rPr>
        <w:t xml:space="preserve">své přijetí </w:t>
      </w:r>
      <w:r w:rsidRPr="00867383">
        <w:rPr>
          <w:rFonts w:eastAsia="Times New Roman" w:hAnsi="Times New Roman" w:cs="Times New Roman"/>
          <w:lang w:bidi="cs-CZ"/>
        </w:rPr>
        <w:t>tohoto Prohlášení. Pro tyto členské státy bude toto Prohlášení závazné 30. dnem po dni, ke kterému oznámily generálnímu řediteli Agentury sv</w:t>
      </w:r>
      <w:r w:rsidR="004672B6">
        <w:rPr>
          <w:rFonts w:eastAsia="Times New Roman" w:hAnsi="Times New Roman" w:cs="Times New Roman"/>
          <w:lang w:bidi="cs-CZ"/>
        </w:rPr>
        <w:t>é přijetí</w:t>
      </w:r>
      <w:r w:rsidRPr="00867383">
        <w:rPr>
          <w:rFonts w:eastAsia="Times New Roman" w:hAnsi="Times New Roman" w:cs="Times New Roman"/>
          <w:lang w:bidi="cs-CZ"/>
        </w:rPr>
        <w:t>. Takové státy se pak budou považovat za Strany tohoto Prohlášení.</w:t>
      </w:r>
    </w:p>
    <w:p w:rsidR="00E25DF1" w:rsidRPr="00867383" w:rsidRDefault="00E25DF1" w:rsidP="00D21655">
      <w:pPr>
        <w:autoSpaceDE w:val="0"/>
        <w:autoSpaceDN w:val="0"/>
        <w:adjustRightInd w:val="0"/>
        <w:spacing w:after="0" w:line="360" w:lineRule="auto"/>
        <w:jc w:val="both"/>
        <w:rPr>
          <w:rFonts w:hAnsi="Times New Roman" w:cs="Times New Roman"/>
          <w:lang w:eastAsia="en-US"/>
        </w:rPr>
      </w:pPr>
    </w:p>
    <w:p w:rsidR="00C4530F" w:rsidRPr="00867383" w:rsidRDefault="004672B6" w:rsidP="00E25DF1">
      <w:pPr>
        <w:pStyle w:val="Odstavecseseznamem"/>
        <w:numPr>
          <w:ilvl w:val="0"/>
          <w:numId w:val="24"/>
        </w:numPr>
        <w:autoSpaceDE w:val="0"/>
        <w:autoSpaceDN w:val="0"/>
        <w:adjustRightInd w:val="0"/>
        <w:spacing w:after="0" w:line="360" w:lineRule="auto"/>
        <w:ind w:left="567" w:hanging="567"/>
        <w:jc w:val="both"/>
        <w:rPr>
          <w:rFonts w:hAnsi="Times New Roman" w:cs="Times New Roman"/>
          <w:lang w:eastAsia="en-US"/>
        </w:rPr>
      </w:pPr>
      <w:r>
        <w:rPr>
          <w:rFonts w:eastAsia="Times New Roman" w:hAnsi="Times New Roman" w:cs="Times New Roman"/>
          <w:lang w:bidi="cs-CZ"/>
        </w:rPr>
        <w:t>To</w:t>
      </w:r>
      <w:r w:rsidR="00797647" w:rsidRPr="00867383">
        <w:rPr>
          <w:rFonts w:eastAsia="Times New Roman" w:hAnsi="Times New Roman" w:cs="Times New Roman"/>
          <w:lang w:bidi="cs-CZ"/>
        </w:rPr>
        <w:t xml:space="preserve">to Prohlášení </w:t>
      </w:r>
      <w:r>
        <w:rPr>
          <w:rFonts w:eastAsia="Times New Roman" w:hAnsi="Times New Roman" w:cs="Times New Roman"/>
          <w:lang w:bidi="cs-CZ"/>
        </w:rPr>
        <w:t>bude otevřeno k přístupu pro</w:t>
      </w:r>
      <w:r w:rsidR="00797647" w:rsidRPr="00867383">
        <w:rPr>
          <w:rFonts w:eastAsia="Times New Roman" w:hAnsi="Times New Roman" w:cs="Times New Roman"/>
          <w:lang w:bidi="cs-CZ"/>
        </w:rPr>
        <w:t xml:space="preserve"> kterýkoli stát, jenž se stane novým členem Evropské kosmické agentury, pokud </w:t>
      </w:r>
      <w:r w:rsidR="001B4BF4">
        <w:rPr>
          <w:rFonts w:eastAsia="Times New Roman" w:hAnsi="Times New Roman" w:cs="Times New Roman"/>
          <w:lang w:bidi="cs-CZ"/>
        </w:rPr>
        <w:t>o to požádá</w:t>
      </w:r>
      <w:r w:rsidR="00797647" w:rsidRPr="00867383">
        <w:rPr>
          <w:rFonts w:eastAsia="Times New Roman" w:hAnsi="Times New Roman" w:cs="Times New Roman"/>
          <w:lang w:bidi="cs-CZ"/>
        </w:rPr>
        <w:t xml:space="preserve">. Každá taková žádost o </w:t>
      </w:r>
      <w:r w:rsidR="001B4BF4" w:rsidRPr="00867383">
        <w:rPr>
          <w:rFonts w:eastAsia="Times New Roman" w:hAnsi="Times New Roman" w:cs="Times New Roman"/>
          <w:lang w:bidi="cs-CZ"/>
        </w:rPr>
        <w:t>př</w:t>
      </w:r>
      <w:r w:rsidR="001B4BF4">
        <w:rPr>
          <w:rFonts w:eastAsia="Times New Roman" w:hAnsi="Times New Roman" w:cs="Times New Roman"/>
          <w:lang w:bidi="cs-CZ"/>
        </w:rPr>
        <w:t>ístup</w:t>
      </w:r>
      <w:r w:rsidR="001B4BF4" w:rsidRPr="00867383">
        <w:rPr>
          <w:rFonts w:eastAsia="Times New Roman" w:hAnsi="Times New Roman" w:cs="Times New Roman"/>
          <w:lang w:bidi="cs-CZ"/>
        </w:rPr>
        <w:t xml:space="preserve"> </w:t>
      </w:r>
      <w:r w:rsidR="00797647" w:rsidRPr="00867383">
        <w:rPr>
          <w:rFonts w:eastAsia="Times New Roman" w:hAnsi="Times New Roman" w:cs="Times New Roman"/>
          <w:lang w:bidi="cs-CZ"/>
        </w:rPr>
        <w:t xml:space="preserve">musí být adresována generálnímu řediteli Agentury a vyžaduje souhlas všech </w:t>
      </w:r>
      <w:r w:rsidR="00A34D65">
        <w:rPr>
          <w:rFonts w:eastAsia="Times New Roman" w:hAnsi="Times New Roman" w:cs="Times New Roman"/>
          <w:lang w:bidi="cs-CZ"/>
        </w:rPr>
        <w:t>S</w:t>
      </w:r>
      <w:r w:rsidR="00797647" w:rsidRPr="00867383">
        <w:rPr>
          <w:rFonts w:eastAsia="Times New Roman" w:hAnsi="Times New Roman" w:cs="Times New Roman"/>
          <w:lang w:bidi="cs-CZ"/>
        </w:rPr>
        <w:t>tran tohoto Prohlášení. Pro členský stát, který k Prohlášení přistoupil, bude toto Prohlášení závazné 30. den ode dne, ke kterému oznámil generálnímu řediteli Agentury svůj přístup.</w:t>
      </w:r>
    </w:p>
    <w:p w:rsidR="00E25DF1" w:rsidRPr="00867383" w:rsidRDefault="00E25DF1"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E25DF1">
      <w:pPr>
        <w:pStyle w:val="Odstavecseseznamem"/>
        <w:numPr>
          <w:ilvl w:val="0"/>
          <w:numId w:val="24"/>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Toto Prohlášení se bude uplatňovat ode dne jeho vstupu v platnost dle oddílu V.1 výše až do konce roku 2035. Ustanovení tohoto Prohlášení zůstávají aplikovatelná i po uplynutí výše uvedeného data, čímž se má, bude-li třeba, umožnit provedení smluv o vypuštění, které byly poskytovatelem </w:t>
      </w:r>
      <w:r w:rsidR="00512815">
        <w:rPr>
          <w:rFonts w:eastAsia="Times New Roman" w:hAnsi="Times New Roman" w:cs="Times New Roman"/>
          <w:lang w:bidi="cs-CZ"/>
        </w:rPr>
        <w:t>vypouštěcích služeb</w:t>
      </w:r>
      <w:r w:rsidRPr="00867383">
        <w:rPr>
          <w:rFonts w:eastAsia="Times New Roman" w:hAnsi="Times New Roman" w:cs="Times New Roman"/>
          <w:lang w:bidi="cs-CZ"/>
        </w:rPr>
        <w:t xml:space="preserve"> uzavřeny do roku 2035. </w:t>
      </w:r>
      <w:r w:rsidR="00A34D65">
        <w:rPr>
          <w:rFonts w:eastAsia="Times New Roman" w:hAnsi="Times New Roman" w:cs="Times New Roman"/>
          <w:lang w:bidi="cs-CZ"/>
        </w:rPr>
        <w:t>S</w:t>
      </w:r>
      <w:r w:rsidRPr="00867383">
        <w:rPr>
          <w:rFonts w:eastAsia="Times New Roman" w:hAnsi="Times New Roman" w:cs="Times New Roman"/>
          <w:lang w:bidi="cs-CZ"/>
        </w:rPr>
        <w:t>trany tohoto Prohlášení vyzývají generálního ředitele Agentury, aby v roce 2026 svolal jejich společnou schůzi s cílem vyhodnotit postup provádění tohoto Prohlášení a přijmout vhodná opatření.</w:t>
      </w:r>
    </w:p>
    <w:p w:rsidR="00E25DF1" w:rsidRPr="00867383" w:rsidRDefault="00E25DF1" w:rsidP="00D21655">
      <w:pPr>
        <w:autoSpaceDE w:val="0"/>
        <w:autoSpaceDN w:val="0"/>
        <w:adjustRightInd w:val="0"/>
        <w:spacing w:after="0" w:line="360" w:lineRule="auto"/>
        <w:jc w:val="both"/>
        <w:rPr>
          <w:rFonts w:hAnsi="Times New Roman" w:cs="Times New Roman"/>
          <w:lang w:eastAsia="en-US"/>
        </w:rPr>
      </w:pPr>
    </w:p>
    <w:p w:rsidR="00C4530F" w:rsidRPr="00867383" w:rsidRDefault="00A34D65" w:rsidP="00E25DF1">
      <w:pPr>
        <w:pStyle w:val="Odstavecseseznamem"/>
        <w:numPr>
          <w:ilvl w:val="0"/>
          <w:numId w:val="24"/>
        </w:numPr>
        <w:autoSpaceDE w:val="0"/>
        <w:autoSpaceDN w:val="0"/>
        <w:adjustRightInd w:val="0"/>
        <w:spacing w:after="0" w:line="360" w:lineRule="auto"/>
        <w:ind w:left="567" w:hanging="567"/>
        <w:jc w:val="both"/>
        <w:rPr>
          <w:rFonts w:hAnsi="Times New Roman" w:cs="Times New Roman"/>
          <w:lang w:eastAsia="en-US"/>
        </w:rPr>
      </w:pPr>
      <w:r>
        <w:rPr>
          <w:rFonts w:eastAsia="Times New Roman" w:hAnsi="Times New Roman" w:cs="Times New Roman"/>
          <w:lang w:bidi="cs-CZ"/>
        </w:rPr>
        <w:t>S</w:t>
      </w:r>
      <w:r w:rsidR="00797647" w:rsidRPr="00867383">
        <w:rPr>
          <w:rFonts w:eastAsia="Times New Roman" w:hAnsi="Times New Roman" w:cs="Times New Roman"/>
          <w:lang w:bidi="cs-CZ"/>
        </w:rPr>
        <w:t>trany tohoto Prohlášení spolu ve vhodný čas konzultují podmínky pro jeho obnovu, ale ne později než dva roky před datem, kdy má platnost Prohlášení skončit.</w:t>
      </w:r>
    </w:p>
    <w:p w:rsidR="00E25DF1" w:rsidRPr="00867383" w:rsidRDefault="00E25DF1" w:rsidP="00D21655">
      <w:pPr>
        <w:autoSpaceDE w:val="0"/>
        <w:autoSpaceDN w:val="0"/>
        <w:adjustRightInd w:val="0"/>
        <w:spacing w:after="0" w:line="360" w:lineRule="auto"/>
        <w:jc w:val="both"/>
        <w:rPr>
          <w:rFonts w:hAnsi="Times New Roman" w:cs="Times New Roman"/>
          <w:lang w:eastAsia="en-US"/>
        </w:rPr>
      </w:pPr>
    </w:p>
    <w:p w:rsidR="00C4530F" w:rsidRPr="00867383" w:rsidRDefault="00A34D65" w:rsidP="00E25DF1">
      <w:pPr>
        <w:pStyle w:val="Odstavecseseznamem"/>
        <w:numPr>
          <w:ilvl w:val="0"/>
          <w:numId w:val="24"/>
        </w:numPr>
        <w:autoSpaceDE w:val="0"/>
        <w:autoSpaceDN w:val="0"/>
        <w:adjustRightInd w:val="0"/>
        <w:spacing w:after="0" w:line="360" w:lineRule="auto"/>
        <w:ind w:left="567" w:hanging="567"/>
        <w:jc w:val="both"/>
        <w:rPr>
          <w:rFonts w:hAnsi="Times New Roman" w:cs="Times New Roman"/>
          <w:lang w:eastAsia="en-US"/>
        </w:rPr>
      </w:pPr>
      <w:r>
        <w:rPr>
          <w:rFonts w:eastAsia="Times New Roman" w:hAnsi="Times New Roman" w:cs="Times New Roman"/>
          <w:lang w:bidi="cs-CZ"/>
        </w:rPr>
        <w:t>S</w:t>
      </w:r>
      <w:r w:rsidR="00797647" w:rsidRPr="00867383">
        <w:rPr>
          <w:rFonts w:eastAsia="Times New Roman" w:hAnsi="Times New Roman" w:cs="Times New Roman"/>
          <w:lang w:bidi="cs-CZ"/>
        </w:rPr>
        <w:t xml:space="preserve">trany tohoto Prohlášení se scházejí na žádost alespoň čtyř z nich, a to za účelem revidování ustanovení tohoto Prohlášení a jeho provádění. V rámci těchto revizí může generální ředitel Agentury nebo každá </w:t>
      </w:r>
      <w:r>
        <w:rPr>
          <w:rFonts w:eastAsia="Times New Roman" w:hAnsi="Times New Roman" w:cs="Times New Roman"/>
          <w:lang w:bidi="cs-CZ"/>
        </w:rPr>
        <w:t>S</w:t>
      </w:r>
      <w:r w:rsidR="00797647" w:rsidRPr="00867383">
        <w:rPr>
          <w:rFonts w:eastAsia="Times New Roman" w:hAnsi="Times New Roman" w:cs="Times New Roman"/>
          <w:lang w:bidi="cs-CZ"/>
        </w:rPr>
        <w:t xml:space="preserve">trana formulovat návrhy </w:t>
      </w:r>
      <w:r w:rsidR="001B4BF4">
        <w:rPr>
          <w:rFonts w:eastAsia="Times New Roman" w:hAnsi="Times New Roman" w:cs="Times New Roman"/>
          <w:lang w:bidi="cs-CZ"/>
        </w:rPr>
        <w:t>S</w:t>
      </w:r>
      <w:r w:rsidR="00797647" w:rsidRPr="00867383">
        <w:rPr>
          <w:rFonts w:eastAsia="Times New Roman" w:hAnsi="Times New Roman" w:cs="Times New Roman"/>
          <w:lang w:bidi="cs-CZ"/>
        </w:rPr>
        <w:t xml:space="preserve">tranám tohoto Prohlášení s cílem změnit obsah tohoto Prohlášení. Změny ustanovení tohoto Prohlášení jsou přijímány jednomyslným </w:t>
      </w:r>
      <w:r w:rsidR="004672B6">
        <w:rPr>
          <w:rFonts w:eastAsia="Times New Roman" w:hAnsi="Times New Roman" w:cs="Times New Roman"/>
          <w:lang w:bidi="cs-CZ"/>
        </w:rPr>
        <w:t>přijetím</w:t>
      </w:r>
      <w:r w:rsidR="004672B6" w:rsidRPr="00867383">
        <w:rPr>
          <w:rFonts w:eastAsia="Times New Roman" w:hAnsi="Times New Roman" w:cs="Times New Roman"/>
          <w:lang w:bidi="cs-CZ"/>
        </w:rPr>
        <w:t xml:space="preserve"> </w:t>
      </w:r>
      <w:r>
        <w:rPr>
          <w:rFonts w:eastAsia="Times New Roman" w:hAnsi="Times New Roman" w:cs="Times New Roman"/>
          <w:lang w:bidi="cs-CZ"/>
        </w:rPr>
        <w:t>S</w:t>
      </w:r>
      <w:r w:rsidR="00797647" w:rsidRPr="00867383">
        <w:rPr>
          <w:rFonts w:eastAsia="Times New Roman" w:hAnsi="Times New Roman" w:cs="Times New Roman"/>
          <w:lang w:bidi="cs-CZ"/>
        </w:rPr>
        <w:t>tran tohoto Prohlášení.</w:t>
      </w:r>
    </w:p>
    <w:p w:rsidR="00E25DF1" w:rsidRPr="00867383" w:rsidRDefault="00E25DF1"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E25DF1">
      <w:pPr>
        <w:pStyle w:val="Odstavecseseznamem"/>
        <w:numPr>
          <w:ilvl w:val="0"/>
          <w:numId w:val="24"/>
        </w:numPr>
        <w:autoSpaceDE w:val="0"/>
        <w:autoSpaceDN w:val="0"/>
        <w:adjustRightInd w:val="0"/>
        <w:spacing w:after="0" w:line="360" w:lineRule="auto"/>
        <w:ind w:left="567" w:hanging="567"/>
        <w:jc w:val="both"/>
        <w:rPr>
          <w:rFonts w:hAnsi="Times New Roman" w:cs="Times New Roman"/>
          <w:lang w:eastAsia="en-US"/>
        </w:rPr>
      </w:pPr>
      <w:r w:rsidRPr="00867383">
        <w:rPr>
          <w:rFonts w:eastAsia="Times New Roman" w:hAnsi="Times New Roman" w:cs="Times New Roman"/>
          <w:lang w:bidi="cs-CZ"/>
        </w:rPr>
        <w:t xml:space="preserve">Smyslem ustanovení tohoto Prohlášení je upravovat vztah jen mezi </w:t>
      </w:r>
      <w:r w:rsidR="00A34D65">
        <w:rPr>
          <w:rFonts w:eastAsia="Times New Roman" w:hAnsi="Times New Roman" w:cs="Times New Roman"/>
          <w:lang w:bidi="cs-CZ"/>
        </w:rPr>
        <w:t>S</w:t>
      </w:r>
      <w:r w:rsidRPr="00867383">
        <w:rPr>
          <w:rFonts w:eastAsia="Times New Roman" w:hAnsi="Times New Roman" w:cs="Times New Roman"/>
          <w:lang w:bidi="cs-CZ"/>
        </w:rPr>
        <w:t xml:space="preserve">tranami tohoto Prohlášení; tato ustanovení nepostihují nebo nepozměňují dohody, které jakákoliv </w:t>
      </w:r>
      <w:r w:rsidR="00A34D65">
        <w:rPr>
          <w:rFonts w:eastAsia="Times New Roman" w:hAnsi="Times New Roman" w:cs="Times New Roman"/>
          <w:lang w:bidi="cs-CZ"/>
        </w:rPr>
        <w:t>S</w:t>
      </w:r>
      <w:r w:rsidRPr="00867383">
        <w:rPr>
          <w:rFonts w:eastAsia="Times New Roman" w:hAnsi="Times New Roman" w:cs="Times New Roman"/>
          <w:lang w:bidi="cs-CZ"/>
        </w:rPr>
        <w:t xml:space="preserve">trana tohoto Prohlášení mohla uzavřít s třetími stranami přede dnem účinnosti tohoto Prohlášení, jak je předpokládáno v oddílu V.1 výše; tato ustanovení nemohou být postihována nebo pozměňována dohodami, které </w:t>
      </w:r>
      <w:r w:rsidRPr="00867383">
        <w:rPr>
          <w:rFonts w:eastAsia="Times New Roman" w:hAnsi="Times New Roman" w:cs="Times New Roman"/>
          <w:lang w:bidi="cs-CZ"/>
        </w:rPr>
        <w:lastRenderedPageBreak/>
        <w:t xml:space="preserve">jakákoliv </w:t>
      </w:r>
      <w:r w:rsidR="00A34D65">
        <w:rPr>
          <w:rFonts w:eastAsia="Times New Roman" w:hAnsi="Times New Roman" w:cs="Times New Roman"/>
          <w:lang w:bidi="cs-CZ"/>
        </w:rPr>
        <w:t>S</w:t>
      </w:r>
      <w:r w:rsidRPr="00867383">
        <w:rPr>
          <w:rFonts w:eastAsia="Times New Roman" w:hAnsi="Times New Roman" w:cs="Times New Roman"/>
          <w:lang w:bidi="cs-CZ"/>
        </w:rPr>
        <w:t>trana tohoto Prohlášení může uzavřít s třetími stranami po dni účinnosti tohoto Prohlášení.</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3E0490">
      <w:pPr>
        <w:pStyle w:val="Odstavecseseznamem"/>
        <w:numPr>
          <w:ilvl w:val="0"/>
          <w:numId w:val="2"/>
        </w:numPr>
        <w:autoSpaceDE w:val="0"/>
        <w:autoSpaceDN w:val="0"/>
        <w:adjustRightInd w:val="0"/>
        <w:spacing w:after="0" w:line="360" w:lineRule="auto"/>
        <w:ind w:left="567" w:hanging="567"/>
        <w:jc w:val="both"/>
        <w:rPr>
          <w:rFonts w:hAnsi="Times New Roman" w:cs="Times New Roman"/>
          <w:u w:val="single"/>
          <w:lang w:eastAsia="en-US"/>
        </w:rPr>
      </w:pPr>
      <w:r w:rsidRPr="00867383">
        <w:rPr>
          <w:rFonts w:eastAsia="Times New Roman" w:hAnsi="Times New Roman" w:cs="Times New Roman"/>
          <w:u w:val="single"/>
          <w:lang w:bidi="cs-CZ"/>
        </w:rPr>
        <w:t>SPORY</w:t>
      </w:r>
    </w:p>
    <w:p w:rsidR="003E0490" w:rsidRPr="00867383" w:rsidRDefault="003E0490" w:rsidP="00D21655">
      <w:pPr>
        <w:autoSpaceDE w:val="0"/>
        <w:autoSpaceDN w:val="0"/>
        <w:adjustRightInd w:val="0"/>
        <w:spacing w:after="0" w:line="360" w:lineRule="auto"/>
        <w:jc w:val="both"/>
        <w:rPr>
          <w:rFonts w:hAnsi="Times New Roman" w:cs="Times New Roman"/>
          <w:lang w:eastAsia="en-US"/>
        </w:rPr>
      </w:pPr>
    </w:p>
    <w:p w:rsidR="00C4530F" w:rsidRPr="00867383" w:rsidRDefault="00797647" w:rsidP="00E25DF1">
      <w:pPr>
        <w:pStyle w:val="Odstavecseseznamem"/>
        <w:autoSpaceDE w:val="0"/>
        <w:autoSpaceDN w:val="0"/>
        <w:adjustRightInd w:val="0"/>
        <w:spacing w:after="0" w:line="360" w:lineRule="auto"/>
        <w:ind w:left="567"/>
        <w:jc w:val="both"/>
        <w:rPr>
          <w:rFonts w:hAnsi="Times New Roman" w:cs="Times New Roman"/>
          <w:lang w:eastAsia="en-US"/>
        </w:rPr>
      </w:pPr>
      <w:r w:rsidRPr="00867383">
        <w:rPr>
          <w:rFonts w:eastAsia="Times New Roman" w:hAnsi="Times New Roman" w:cs="Times New Roman"/>
          <w:lang w:bidi="cs-CZ"/>
        </w:rPr>
        <w:t xml:space="preserve">Jakýkoliv spor vzniklý mezi dvěma nebo více </w:t>
      </w:r>
      <w:r w:rsidR="00A34D65">
        <w:rPr>
          <w:rFonts w:eastAsia="Times New Roman" w:hAnsi="Times New Roman" w:cs="Times New Roman"/>
          <w:lang w:bidi="cs-CZ"/>
        </w:rPr>
        <w:t>S</w:t>
      </w:r>
      <w:r w:rsidRPr="00867383">
        <w:rPr>
          <w:rFonts w:eastAsia="Times New Roman" w:hAnsi="Times New Roman" w:cs="Times New Roman"/>
          <w:lang w:bidi="cs-CZ"/>
        </w:rPr>
        <w:t>tranami ohledně výkladu nebo provádění tohoto Prohlášení a nevyřešený zásahem Rady Agentury musí být vyřešen v souladu s ustanoveními článku XVII Úmluvy ESA.</w:t>
      </w:r>
    </w:p>
    <w:p w:rsidR="00E25DF1" w:rsidRPr="00867383" w:rsidRDefault="00E25DF1" w:rsidP="00D21655">
      <w:pPr>
        <w:autoSpaceDE w:val="0"/>
        <w:autoSpaceDN w:val="0"/>
        <w:adjustRightInd w:val="0"/>
        <w:spacing w:after="0" w:line="360" w:lineRule="auto"/>
        <w:jc w:val="both"/>
        <w:rPr>
          <w:rFonts w:hAnsi="Times New Roman" w:cs="Times New Roman"/>
          <w:lang w:eastAsia="en-US"/>
        </w:rPr>
      </w:pPr>
    </w:p>
    <w:p w:rsidR="00D21655" w:rsidRPr="00867383" w:rsidRDefault="00797647" w:rsidP="00E25DF1">
      <w:pPr>
        <w:pStyle w:val="Odstavecseseznamem"/>
        <w:autoSpaceDE w:val="0"/>
        <w:autoSpaceDN w:val="0"/>
        <w:adjustRightInd w:val="0"/>
        <w:spacing w:after="0" w:line="360" w:lineRule="auto"/>
        <w:ind w:left="567"/>
        <w:jc w:val="both"/>
        <w:rPr>
          <w:rFonts w:hAnsi="Times New Roman" w:cs="Times New Roman"/>
          <w:lang w:eastAsia="en-US"/>
        </w:rPr>
      </w:pPr>
      <w:r w:rsidRPr="00867383">
        <w:rPr>
          <w:rFonts w:eastAsia="Times New Roman" w:hAnsi="Times New Roman" w:cs="Times New Roman"/>
          <w:lang w:bidi="cs-CZ"/>
        </w:rPr>
        <w:t>Originál tohoto Prohlášení, vyhotovený v Paříži dne 4. prosince 2017, jehož anglické, francouzské a německé znění mají stejnou platnost, bude uložen v archívu Evropské kosmické agentury; kter</w:t>
      </w:r>
      <w:r w:rsidR="00491B14">
        <w:rPr>
          <w:rFonts w:eastAsia="Times New Roman" w:hAnsi="Times New Roman" w:cs="Times New Roman"/>
          <w:lang w:bidi="cs-CZ"/>
        </w:rPr>
        <w:t>á</w:t>
      </w:r>
      <w:r w:rsidRPr="00867383">
        <w:rPr>
          <w:rFonts w:eastAsia="Times New Roman" w:hAnsi="Times New Roman" w:cs="Times New Roman"/>
          <w:lang w:bidi="cs-CZ"/>
        </w:rPr>
        <w:t xml:space="preserve"> předá ověřené kopie všem </w:t>
      </w:r>
      <w:r w:rsidR="00A34D65">
        <w:rPr>
          <w:rFonts w:eastAsia="Times New Roman" w:hAnsi="Times New Roman" w:cs="Times New Roman"/>
          <w:lang w:bidi="cs-CZ"/>
        </w:rPr>
        <w:t>S</w:t>
      </w:r>
      <w:r w:rsidR="00A34D65" w:rsidRPr="00867383">
        <w:rPr>
          <w:rFonts w:eastAsia="Times New Roman" w:hAnsi="Times New Roman" w:cs="Times New Roman"/>
          <w:lang w:bidi="cs-CZ"/>
        </w:rPr>
        <w:t>tranám</w:t>
      </w:r>
      <w:r w:rsidRPr="00867383">
        <w:rPr>
          <w:rFonts w:eastAsia="Times New Roman" w:hAnsi="Times New Roman" w:cs="Times New Roman"/>
          <w:lang w:bidi="cs-CZ"/>
        </w:rPr>
        <w:t>.</w:t>
      </w:r>
    </w:p>
    <w:sectPr w:rsidR="00D21655" w:rsidRPr="00867383" w:rsidSect="0058371D">
      <w:headerReference w:type="even" r:id="rId7"/>
      <w:headerReference w:type="first" r:id="rId8"/>
      <w:pgSz w:w="11909" w:h="16834"/>
      <w:pgMar w:top="1440" w:right="1440" w:bottom="1440" w:left="1440" w:header="708" w:footer="708" w:gutter="0"/>
      <w:pgNumType w:start="2"/>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C68" w:rsidRDefault="00002C68">
      <w:pPr>
        <w:widowControl w:val="0"/>
        <w:autoSpaceDE w:val="0"/>
        <w:autoSpaceDN w:val="0"/>
        <w:adjustRightInd w:val="0"/>
        <w:spacing w:after="0" w:line="240" w:lineRule="auto"/>
        <w:rPr>
          <w:rFonts w:hAnsi="Times New Roman" w:cs="Times New Roman"/>
          <w:sz w:val="24"/>
          <w:szCs w:val="24"/>
        </w:rPr>
      </w:pPr>
      <w:r>
        <w:rPr>
          <w:rFonts w:hAnsi="Times New Roman" w:cs="Times New Roman"/>
          <w:sz w:val="24"/>
          <w:szCs w:val="24"/>
        </w:rPr>
        <w:separator/>
      </w:r>
    </w:p>
  </w:endnote>
  <w:endnote w:type="continuationSeparator" w:id="0">
    <w:p w:rsidR="00002C68" w:rsidRDefault="00002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C68" w:rsidRDefault="00002C68">
      <w:pPr>
        <w:widowControl w:val="0"/>
        <w:autoSpaceDE w:val="0"/>
        <w:autoSpaceDN w:val="0"/>
        <w:adjustRightInd w:val="0"/>
        <w:spacing w:after="0" w:line="240" w:lineRule="auto"/>
        <w:rPr>
          <w:rFonts w:hAnsi="Times New Roman" w:cs="Times New Roman"/>
          <w:sz w:val="24"/>
          <w:szCs w:val="24"/>
        </w:rPr>
      </w:pPr>
      <w:r>
        <w:rPr>
          <w:rFonts w:hAnsi="Times New Roman" w:cs="Times New Roman"/>
          <w:sz w:val="24"/>
          <w:szCs w:val="24"/>
        </w:rPr>
        <w:separator/>
      </w:r>
    </w:p>
  </w:footnote>
  <w:footnote w:type="continuationSeparator" w:id="0">
    <w:p w:rsidR="00002C68" w:rsidRDefault="00002C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C68" w:rsidRPr="00E25DF1" w:rsidRDefault="00002C68" w:rsidP="00D21655">
    <w:pPr>
      <w:autoSpaceDE w:val="0"/>
      <w:autoSpaceDN w:val="0"/>
      <w:adjustRightInd w:val="0"/>
      <w:spacing w:after="0" w:line="240" w:lineRule="auto"/>
      <w:rPr>
        <w:rFonts w:hAnsi="Times New Roman" w:cs="Times New Roman"/>
        <w:szCs w:val="23"/>
        <w:lang w:val="en-GB" w:eastAsia="en-US"/>
      </w:rPr>
    </w:pPr>
    <w:r w:rsidRPr="00E25DF1">
      <w:rPr>
        <w:rFonts w:eastAsia="Times New Roman" w:hAnsi="Times New Roman" w:cs="Times New Roman"/>
        <w:sz w:val="23"/>
        <w:szCs w:val="23"/>
        <w:lang w:bidi="cs-CZ"/>
      </w:rPr>
      <w:t xml:space="preserve">LED-P(2017)2 </w:t>
    </w:r>
  </w:p>
  <w:p w:rsidR="00002C68" w:rsidRPr="00E25DF1" w:rsidRDefault="00002C68" w:rsidP="00D21655">
    <w:pPr>
      <w:autoSpaceDE w:val="0"/>
      <w:autoSpaceDN w:val="0"/>
      <w:adjustRightInd w:val="0"/>
      <w:spacing w:after="0" w:line="240" w:lineRule="auto"/>
      <w:rPr>
        <w:rFonts w:hAnsi="Times New Roman" w:cs="Times New Roman"/>
        <w:szCs w:val="23"/>
        <w:lang w:val="en-GB" w:eastAsia="en-US"/>
      </w:rPr>
    </w:pPr>
    <w:r w:rsidRPr="00E25DF1">
      <w:rPr>
        <w:rFonts w:eastAsia="Times New Roman" w:hAnsi="Times New Roman" w:cs="Times New Roman"/>
        <w:sz w:val="23"/>
        <w:szCs w:val="23"/>
        <w:lang w:bidi="cs-CZ"/>
      </w:rPr>
      <w:t>Příloha II</w:t>
    </w:r>
  </w:p>
  <w:p w:rsidR="00002C68" w:rsidRPr="00E25DF1" w:rsidRDefault="00002C68" w:rsidP="00D21655">
    <w:pPr>
      <w:autoSpaceDE w:val="0"/>
      <w:autoSpaceDN w:val="0"/>
      <w:adjustRightInd w:val="0"/>
      <w:spacing w:after="0" w:line="240" w:lineRule="auto"/>
      <w:rPr>
        <w:rFonts w:hAnsi="Times New Roman" w:cs="Times New Roman"/>
        <w:szCs w:val="23"/>
        <w:lang w:val="en-GB" w:eastAsia="en-US"/>
      </w:rPr>
    </w:pPr>
    <w:r w:rsidRPr="00E25DF1">
      <w:rPr>
        <w:rFonts w:eastAsia="Times New Roman" w:hAnsi="Times New Roman" w:cs="Times New Roman"/>
        <w:sz w:val="23"/>
        <w:szCs w:val="23"/>
        <w:lang w:bidi="cs-CZ"/>
      </w:rPr>
      <w:t xml:space="preserve">Strana </w:t>
    </w:r>
    <w:r w:rsidRPr="00E25DF1">
      <w:rPr>
        <w:rFonts w:eastAsia="Times New Roman" w:hAnsi="Times New Roman" w:cs="Times New Roman"/>
        <w:sz w:val="23"/>
        <w:szCs w:val="23"/>
        <w:lang w:bidi="cs-CZ"/>
      </w:rPr>
      <w:fldChar w:fldCharType="begin"/>
    </w:r>
    <w:r w:rsidRPr="00E25DF1">
      <w:rPr>
        <w:rFonts w:eastAsia="Times New Roman" w:hAnsi="Times New Roman" w:cs="Times New Roman"/>
        <w:sz w:val="23"/>
        <w:szCs w:val="23"/>
        <w:lang w:bidi="cs-CZ"/>
      </w:rPr>
      <w:instrText>PAGE</w:instrText>
    </w:r>
    <w:r w:rsidRPr="00E25DF1">
      <w:rPr>
        <w:rFonts w:eastAsia="Times New Roman" w:hAnsi="Times New Roman" w:cs="Times New Roman"/>
        <w:sz w:val="23"/>
        <w:szCs w:val="23"/>
        <w:lang w:bidi="cs-CZ"/>
      </w:rPr>
      <w:fldChar w:fldCharType="separate"/>
    </w:r>
    <w:r w:rsidR="00161180">
      <w:rPr>
        <w:rFonts w:eastAsia="Times New Roman" w:hAnsi="Times New Roman" w:cs="Times New Roman"/>
        <w:noProof/>
        <w:sz w:val="23"/>
        <w:szCs w:val="23"/>
        <w:lang w:bidi="cs-CZ"/>
      </w:rPr>
      <w:t>4</w:t>
    </w:r>
    <w:r w:rsidRPr="00E25DF1">
      <w:rPr>
        <w:rFonts w:eastAsia="Times New Roman" w:hAnsi="Times New Roman" w:cs="Times New Roman"/>
        <w:sz w:val="23"/>
        <w:szCs w:val="23"/>
        <w:lang w:bidi="cs-CZ"/>
      </w:rPr>
      <w:fldChar w:fldCharType="end"/>
    </w:r>
  </w:p>
  <w:p w:rsidR="00002C68" w:rsidRPr="00776FF4" w:rsidRDefault="00002C68" w:rsidP="00D21655">
    <w:pPr>
      <w:autoSpaceDE w:val="0"/>
      <w:autoSpaceDN w:val="0"/>
      <w:adjustRightInd w:val="0"/>
      <w:spacing w:after="0" w:line="240" w:lineRule="auto"/>
      <w:rPr>
        <w:rFonts w:hAnsi="Times New Roman" w:cs="Times New Roman"/>
        <w:sz w:val="23"/>
        <w:szCs w:val="23"/>
        <w:lang w:val="en-GB" w:eastAsia="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C68" w:rsidRPr="00776FF4" w:rsidRDefault="00002C68" w:rsidP="00D21655">
    <w:pPr>
      <w:autoSpaceDE w:val="0"/>
      <w:autoSpaceDN w:val="0"/>
      <w:adjustRightInd w:val="0"/>
      <w:spacing w:after="0" w:line="240" w:lineRule="auto"/>
      <w:jc w:val="right"/>
      <w:rPr>
        <w:rFonts w:hAnsi="Times New Roman" w:cs="Times New Roman"/>
        <w:sz w:val="23"/>
        <w:szCs w:val="23"/>
        <w:lang w:val="en-GB"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5361"/>
    <w:multiLevelType w:val="hybridMultilevel"/>
    <w:tmpl w:val="28F825D0"/>
    <w:lvl w:ilvl="0" w:tplc="2F80D1B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2620CE"/>
    <w:multiLevelType w:val="hybridMultilevel"/>
    <w:tmpl w:val="6EE60C3E"/>
    <w:lvl w:ilvl="0" w:tplc="BE76256A">
      <w:start w:val="3"/>
      <w:numFmt w:val="bullet"/>
      <w:lvlText w:val="-"/>
      <w:lvlJc w:val="left"/>
      <w:pPr>
        <w:ind w:left="720" w:hanging="360"/>
      </w:pPr>
      <w:rPr>
        <w:rFonts w:ascii="Times New Roman" w:eastAsiaTheme="min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72281B"/>
    <w:multiLevelType w:val="hybridMultilevel"/>
    <w:tmpl w:val="1D9AF934"/>
    <w:lvl w:ilvl="0" w:tplc="2022441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BA22FE"/>
    <w:multiLevelType w:val="hybridMultilevel"/>
    <w:tmpl w:val="1D709766"/>
    <w:lvl w:ilvl="0" w:tplc="D0E21EFE">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622421"/>
    <w:multiLevelType w:val="hybridMultilevel"/>
    <w:tmpl w:val="98FEDE7A"/>
    <w:lvl w:ilvl="0" w:tplc="1EB8EF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7A2468"/>
    <w:multiLevelType w:val="hybridMultilevel"/>
    <w:tmpl w:val="A9D6F916"/>
    <w:lvl w:ilvl="0" w:tplc="31EA5F6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FA149E"/>
    <w:multiLevelType w:val="hybridMultilevel"/>
    <w:tmpl w:val="49883316"/>
    <w:lvl w:ilvl="0" w:tplc="277E681A">
      <w:start w:val="1"/>
      <w:numFmt w:val="lowerRoman"/>
      <w:suff w:val="space"/>
      <w:lvlText w:val="%1)"/>
      <w:lvlJc w:val="left"/>
      <w:pPr>
        <w:ind w:left="180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023223"/>
    <w:multiLevelType w:val="hybridMultilevel"/>
    <w:tmpl w:val="8B7A2C12"/>
    <w:lvl w:ilvl="0" w:tplc="0C4C27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C91216"/>
    <w:multiLevelType w:val="hybridMultilevel"/>
    <w:tmpl w:val="326CBAEC"/>
    <w:lvl w:ilvl="0" w:tplc="D0E21EFE">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A956B6"/>
    <w:multiLevelType w:val="hybridMultilevel"/>
    <w:tmpl w:val="3FA657A0"/>
    <w:lvl w:ilvl="0" w:tplc="31EA5F6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F50D4B"/>
    <w:multiLevelType w:val="hybridMultilevel"/>
    <w:tmpl w:val="02748162"/>
    <w:lvl w:ilvl="0" w:tplc="4F1AF1E8">
      <w:start w:val="1"/>
      <w:numFmt w:val="lowerRoman"/>
      <w:suff w:val="space"/>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09132E"/>
    <w:multiLevelType w:val="hybridMultilevel"/>
    <w:tmpl w:val="E196E068"/>
    <w:lvl w:ilvl="0" w:tplc="BE76256A">
      <w:start w:val="3"/>
      <w:numFmt w:val="bullet"/>
      <w:lvlText w:val="-"/>
      <w:lvlJc w:val="left"/>
      <w:pPr>
        <w:ind w:left="720" w:hanging="360"/>
      </w:pPr>
      <w:rPr>
        <w:rFonts w:ascii="Times New Roman" w:eastAsiaTheme="min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03A6CDC"/>
    <w:multiLevelType w:val="hybridMultilevel"/>
    <w:tmpl w:val="E132E2E8"/>
    <w:lvl w:ilvl="0" w:tplc="4F1AF1E8">
      <w:start w:val="1"/>
      <w:numFmt w:val="lowerRoman"/>
      <w:suff w:val="space"/>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1CF5BF2"/>
    <w:multiLevelType w:val="hybridMultilevel"/>
    <w:tmpl w:val="82D6F3B4"/>
    <w:lvl w:ilvl="0" w:tplc="1EB8EF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463CF1"/>
    <w:multiLevelType w:val="hybridMultilevel"/>
    <w:tmpl w:val="21E81B3C"/>
    <w:lvl w:ilvl="0" w:tplc="A6629464">
      <w:start w:val="1"/>
      <w:numFmt w:val="decimal"/>
      <w:lvlText w:val="%1."/>
      <w:lvlJc w:val="left"/>
      <w:pPr>
        <w:ind w:left="720" w:hanging="360"/>
      </w:pPr>
      <w:rPr>
        <w:rFonts w:hint="default"/>
      </w:rPr>
    </w:lvl>
    <w:lvl w:ilvl="1" w:tplc="277E681A">
      <w:start w:val="1"/>
      <w:numFmt w:val="lowerRoman"/>
      <w:suff w:val="space"/>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DD7703E"/>
    <w:multiLevelType w:val="hybridMultilevel"/>
    <w:tmpl w:val="8DBE2D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0D6B29"/>
    <w:multiLevelType w:val="hybridMultilevel"/>
    <w:tmpl w:val="AAA050B2"/>
    <w:lvl w:ilvl="0" w:tplc="2F80D1B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E72EF7"/>
    <w:multiLevelType w:val="hybridMultilevel"/>
    <w:tmpl w:val="CA7EFF1A"/>
    <w:lvl w:ilvl="0" w:tplc="BE76256A">
      <w:start w:val="3"/>
      <w:numFmt w:val="bullet"/>
      <w:lvlText w:val="-"/>
      <w:lvlJc w:val="left"/>
      <w:pPr>
        <w:ind w:left="720" w:hanging="360"/>
      </w:pPr>
      <w:rPr>
        <w:rFonts w:ascii="Times New Roman" w:eastAsiaTheme="min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B690DD0"/>
    <w:multiLevelType w:val="hybridMultilevel"/>
    <w:tmpl w:val="C786F96E"/>
    <w:lvl w:ilvl="0" w:tplc="BE76256A">
      <w:start w:val="3"/>
      <w:numFmt w:val="bullet"/>
      <w:lvlText w:val="-"/>
      <w:lvlJc w:val="left"/>
      <w:pPr>
        <w:ind w:left="720" w:hanging="360"/>
      </w:pPr>
      <w:rPr>
        <w:rFonts w:ascii="Times New Roman" w:eastAsiaTheme="min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1BE7911"/>
    <w:multiLevelType w:val="hybridMultilevel"/>
    <w:tmpl w:val="9E743DC8"/>
    <w:lvl w:ilvl="0" w:tplc="BE76256A">
      <w:start w:val="3"/>
      <w:numFmt w:val="bullet"/>
      <w:lvlText w:val="-"/>
      <w:lvlJc w:val="left"/>
      <w:pPr>
        <w:ind w:left="720" w:hanging="360"/>
      </w:pPr>
      <w:rPr>
        <w:rFonts w:ascii="Times New Roman" w:eastAsiaTheme="min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520591F"/>
    <w:multiLevelType w:val="hybridMultilevel"/>
    <w:tmpl w:val="FBD84144"/>
    <w:lvl w:ilvl="0" w:tplc="31EA5F60">
      <w:start w:val="1"/>
      <w:numFmt w:val="decimal"/>
      <w:lvlText w:val="%1."/>
      <w:lvlJc w:val="left"/>
      <w:pPr>
        <w:ind w:left="720" w:hanging="360"/>
      </w:pPr>
      <w:rPr>
        <w:rFonts w:hint="default"/>
      </w:rPr>
    </w:lvl>
    <w:lvl w:ilvl="1" w:tplc="393E523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A92B1C"/>
    <w:multiLevelType w:val="hybridMultilevel"/>
    <w:tmpl w:val="11D6BE3C"/>
    <w:lvl w:ilvl="0" w:tplc="BE76256A">
      <w:start w:val="3"/>
      <w:numFmt w:val="bullet"/>
      <w:lvlText w:val="-"/>
      <w:lvlJc w:val="left"/>
      <w:pPr>
        <w:ind w:left="720" w:hanging="360"/>
      </w:pPr>
      <w:rPr>
        <w:rFonts w:ascii="Times New Roman" w:eastAsiaTheme="min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4F106AA"/>
    <w:multiLevelType w:val="hybridMultilevel"/>
    <w:tmpl w:val="9ECA13B4"/>
    <w:lvl w:ilvl="0" w:tplc="BE76256A">
      <w:start w:val="3"/>
      <w:numFmt w:val="bullet"/>
      <w:lvlText w:val="-"/>
      <w:lvlJc w:val="left"/>
      <w:pPr>
        <w:ind w:left="720" w:hanging="360"/>
      </w:pPr>
      <w:rPr>
        <w:rFonts w:ascii="Times New Roman" w:eastAsiaTheme="min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D394CC9"/>
    <w:multiLevelType w:val="hybridMultilevel"/>
    <w:tmpl w:val="1EBA3B62"/>
    <w:lvl w:ilvl="0" w:tplc="BE76256A">
      <w:start w:val="3"/>
      <w:numFmt w:val="bullet"/>
      <w:lvlText w:val="-"/>
      <w:lvlJc w:val="left"/>
      <w:pPr>
        <w:ind w:left="720" w:hanging="360"/>
      </w:pPr>
      <w:rPr>
        <w:rFonts w:ascii="Times New Roman" w:eastAsiaTheme="min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3"/>
  </w:num>
  <w:num w:numId="4">
    <w:abstractNumId w:val="4"/>
  </w:num>
  <w:num w:numId="5">
    <w:abstractNumId w:val="14"/>
  </w:num>
  <w:num w:numId="6">
    <w:abstractNumId w:val="10"/>
  </w:num>
  <w:num w:numId="7">
    <w:abstractNumId w:val="12"/>
  </w:num>
  <w:num w:numId="8">
    <w:abstractNumId w:val="15"/>
  </w:num>
  <w:num w:numId="9">
    <w:abstractNumId w:val="18"/>
  </w:num>
  <w:num w:numId="10">
    <w:abstractNumId w:val="6"/>
  </w:num>
  <w:num w:numId="11">
    <w:abstractNumId w:val="2"/>
  </w:num>
  <w:num w:numId="12">
    <w:abstractNumId w:val="23"/>
  </w:num>
  <w:num w:numId="13">
    <w:abstractNumId w:val="20"/>
  </w:num>
  <w:num w:numId="14">
    <w:abstractNumId w:val="1"/>
  </w:num>
  <w:num w:numId="15">
    <w:abstractNumId w:val="5"/>
  </w:num>
  <w:num w:numId="16">
    <w:abstractNumId w:val="9"/>
  </w:num>
  <w:num w:numId="17">
    <w:abstractNumId w:val="17"/>
  </w:num>
  <w:num w:numId="18">
    <w:abstractNumId w:val="11"/>
  </w:num>
  <w:num w:numId="19">
    <w:abstractNumId w:val="22"/>
  </w:num>
  <w:num w:numId="20">
    <w:abstractNumId w:val="21"/>
  </w:num>
  <w:num w:numId="21">
    <w:abstractNumId w:val="19"/>
  </w:num>
  <w:num w:numId="22">
    <w:abstractNumId w:val="0"/>
  </w:num>
  <w:num w:numId="23">
    <w:abstractNumId w:val="16"/>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9457"/>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655"/>
    <w:rsid w:val="00002C68"/>
    <w:rsid w:val="001123EC"/>
    <w:rsid w:val="00135CEB"/>
    <w:rsid w:val="00161180"/>
    <w:rsid w:val="001972A4"/>
    <w:rsid w:val="001B4BF4"/>
    <w:rsid w:val="001F3E15"/>
    <w:rsid w:val="001F7AC9"/>
    <w:rsid w:val="002044F9"/>
    <w:rsid w:val="002A56DA"/>
    <w:rsid w:val="002C1FDC"/>
    <w:rsid w:val="00364BD2"/>
    <w:rsid w:val="003B480A"/>
    <w:rsid w:val="003E0490"/>
    <w:rsid w:val="00427147"/>
    <w:rsid w:val="004672B6"/>
    <w:rsid w:val="00491B14"/>
    <w:rsid w:val="00507A45"/>
    <w:rsid w:val="00512815"/>
    <w:rsid w:val="00523280"/>
    <w:rsid w:val="00554E7A"/>
    <w:rsid w:val="0058371D"/>
    <w:rsid w:val="00585BAA"/>
    <w:rsid w:val="00593CD8"/>
    <w:rsid w:val="006436E1"/>
    <w:rsid w:val="00655F75"/>
    <w:rsid w:val="006701C2"/>
    <w:rsid w:val="00675F62"/>
    <w:rsid w:val="006F37BC"/>
    <w:rsid w:val="006F6393"/>
    <w:rsid w:val="00776FF4"/>
    <w:rsid w:val="0078728A"/>
    <w:rsid w:val="00797647"/>
    <w:rsid w:val="007A1C62"/>
    <w:rsid w:val="007B6F0F"/>
    <w:rsid w:val="007E26A4"/>
    <w:rsid w:val="00867383"/>
    <w:rsid w:val="0089565A"/>
    <w:rsid w:val="009A5C12"/>
    <w:rsid w:val="00A06AEC"/>
    <w:rsid w:val="00A34D65"/>
    <w:rsid w:val="00A3586F"/>
    <w:rsid w:val="00B10A10"/>
    <w:rsid w:val="00B166B8"/>
    <w:rsid w:val="00B35410"/>
    <w:rsid w:val="00B64606"/>
    <w:rsid w:val="00B66BBF"/>
    <w:rsid w:val="00BD6C44"/>
    <w:rsid w:val="00C43213"/>
    <w:rsid w:val="00C4530F"/>
    <w:rsid w:val="00C8128A"/>
    <w:rsid w:val="00C81EFE"/>
    <w:rsid w:val="00C96380"/>
    <w:rsid w:val="00CA2B51"/>
    <w:rsid w:val="00D21655"/>
    <w:rsid w:val="00DE209B"/>
    <w:rsid w:val="00DF159A"/>
    <w:rsid w:val="00E25DF1"/>
    <w:rsid w:val="00E60DF0"/>
    <w:rsid w:val="00F51804"/>
    <w:rsid w:val="00F85C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7"/>
    <o:shapelayout v:ext="edit">
      <o:idmap v:ext="edit" data="1"/>
    </o:shapelayout>
  </w:shapeDefaults>
  <w:decimalSymbol w:val=","/>
  <w:listSeparator w:val=";"/>
  <w14:defaultImageDpi w14:val="0"/>
  <w15:docId w15:val="{6E937AF0-532A-455A-A3D9-703EACEA6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21655"/>
    <w:pPr>
      <w:tabs>
        <w:tab w:val="center" w:pos="4536"/>
        <w:tab w:val="right" w:pos="9072"/>
      </w:tabs>
    </w:pPr>
  </w:style>
  <w:style w:type="character" w:customStyle="1" w:styleId="ZhlavChar">
    <w:name w:val="Záhlaví Char"/>
    <w:basedOn w:val="Standardnpsmoodstavce"/>
    <w:link w:val="Zhlav"/>
    <w:uiPriority w:val="99"/>
    <w:rsid w:val="00D21655"/>
    <w:rPr>
      <w:rFonts w:asciiTheme="minorHAnsi"/>
    </w:rPr>
  </w:style>
  <w:style w:type="paragraph" w:styleId="Zpat">
    <w:name w:val="footer"/>
    <w:basedOn w:val="Normln"/>
    <w:link w:val="ZpatChar"/>
    <w:uiPriority w:val="99"/>
    <w:unhideWhenUsed/>
    <w:rsid w:val="00D21655"/>
    <w:pPr>
      <w:tabs>
        <w:tab w:val="center" w:pos="4536"/>
        <w:tab w:val="right" w:pos="9072"/>
      </w:tabs>
    </w:pPr>
  </w:style>
  <w:style w:type="character" w:customStyle="1" w:styleId="ZpatChar">
    <w:name w:val="Zápatí Char"/>
    <w:basedOn w:val="Standardnpsmoodstavce"/>
    <w:link w:val="Zpat"/>
    <w:uiPriority w:val="99"/>
    <w:rsid w:val="00D21655"/>
    <w:rPr>
      <w:rFonts w:asciiTheme="minorHAnsi"/>
    </w:rPr>
  </w:style>
  <w:style w:type="paragraph" w:styleId="Odstavecseseznamem">
    <w:name w:val="List Paragraph"/>
    <w:basedOn w:val="Normln"/>
    <w:uiPriority w:val="34"/>
    <w:qFormat/>
    <w:rsid w:val="00776FF4"/>
    <w:pPr>
      <w:ind w:left="720"/>
      <w:contextualSpacing/>
    </w:pPr>
  </w:style>
  <w:style w:type="paragraph" w:styleId="Textbubliny">
    <w:name w:val="Balloon Text"/>
    <w:basedOn w:val="Normln"/>
    <w:link w:val="TextbublinyChar"/>
    <w:uiPriority w:val="99"/>
    <w:semiHidden/>
    <w:unhideWhenUsed/>
    <w:rsid w:val="009A5C1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A5C12"/>
    <w:rPr>
      <w:rFonts w:ascii="Segoe UI" w:hAnsi="Segoe UI" w:cs="Segoe UI"/>
      <w:sz w:val="18"/>
      <w:szCs w:val="18"/>
    </w:rPr>
  </w:style>
  <w:style w:type="character" w:styleId="Odkaznakoment">
    <w:name w:val="annotation reference"/>
    <w:basedOn w:val="Standardnpsmoodstavce"/>
    <w:uiPriority w:val="99"/>
    <w:semiHidden/>
    <w:unhideWhenUsed/>
    <w:rsid w:val="001F3E15"/>
    <w:rPr>
      <w:sz w:val="16"/>
      <w:szCs w:val="16"/>
    </w:rPr>
  </w:style>
  <w:style w:type="paragraph" w:styleId="Textkomente">
    <w:name w:val="annotation text"/>
    <w:basedOn w:val="Normln"/>
    <w:link w:val="TextkomenteChar"/>
    <w:uiPriority w:val="99"/>
    <w:semiHidden/>
    <w:unhideWhenUsed/>
    <w:rsid w:val="001F3E15"/>
    <w:pPr>
      <w:spacing w:line="240" w:lineRule="auto"/>
    </w:pPr>
    <w:rPr>
      <w:sz w:val="20"/>
      <w:szCs w:val="20"/>
    </w:rPr>
  </w:style>
  <w:style w:type="character" w:customStyle="1" w:styleId="TextkomenteChar">
    <w:name w:val="Text komentáře Char"/>
    <w:basedOn w:val="Standardnpsmoodstavce"/>
    <w:link w:val="Textkomente"/>
    <w:uiPriority w:val="99"/>
    <w:semiHidden/>
    <w:rsid w:val="001F3E15"/>
    <w:rPr>
      <w:sz w:val="20"/>
      <w:szCs w:val="20"/>
    </w:rPr>
  </w:style>
  <w:style w:type="paragraph" w:styleId="Pedmtkomente">
    <w:name w:val="annotation subject"/>
    <w:basedOn w:val="Textkomente"/>
    <w:next w:val="Textkomente"/>
    <w:link w:val="PedmtkomenteChar"/>
    <w:uiPriority w:val="99"/>
    <w:semiHidden/>
    <w:unhideWhenUsed/>
    <w:rsid w:val="001F3E15"/>
    <w:rPr>
      <w:b/>
      <w:bCs/>
    </w:rPr>
  </w:style>
  <w:style w:type="character" w:customStyle="1" w:styleId="PedmtkomenteChar">
    <w:name w:val="Předmět komentáře Char"/>
    <w:basedOn w:val="TextkomenteChar"/>
    <w:link w:val="Pedmtkomente"/>
    <w:uiPriority w:val="99"/>
    <w:semiHidden/>
    <w:rsid w:val="001F3E1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5997</Words>
  <Characters>35298</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Uzivatel</dc:creator>
  <cp:keywords/>
  <dc:description/>
  <cp:lastModifiedBy>Reinöhl Michal Mgr.</cp:lastModifiedBy>
  <cp:revision>2</cp:revision>
  <cp:lastPrinted>2019-03-11T08:59:00Z</cp:lastPrinted>
  <dcterms:created xsi:type="dcterms:W3CDTF">2019-12-16T11:24:00Z</dcterms:created>
  <dcterms:modified xsi:type="dcterms:W3CDTF">2019-12-16T11:24:00Z</dcterms:modified>
</cp:coreProperties>
</file>