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0DC" w:rsidRPr="00B162CA" w:rsidRDefault="003E50DC" w:rsidP="003E50DC">
      <w:pPr>
        <w:jc w:val="both"/>
        <w:rPr>
          <w:lang w:val="cs-CZ"/>
        </w:rPr>
      </w:pPr>
      <w:r w:rsidRPr="00B162CA">
        <w:rPr>
          <w:b/>
          <w:lang w:val="cs-CZ"/>
        </w:rPr>
        <w:t>Návrh</w:t>
      </w:r>
      <w:r>
        <w:rPr>
          <w:b/>
          <w:lang w:val="cs-CZ"/>
        </w:rPr>
        <w:t>y</w:t>
      </w:r>
      <w:r w:rsidRPr="00B162CA">
        <w:rPr>
          <w:b/>
          <w:lang w:val="cs-CZ"/>
        </w:rPr>
        <w:t xml:space="preserve"> doprovodn</w:t>
      </w:r>
      <w:r>
        <w:rPr>
          <w:b/>
          <w:lang w:val="cs-CZ"/>
        </w:rPr>
        <w:t>ých</w:t>
      </w:r>
      <w:r w:rsidRPr="00B162CA">
        <w:rPr>
          <w:b/>
          <w:lang w:val="cs-CZ"/>
        </w:rPr>
        <w:t xml:space="preserve"> usnesení Poslanecké sněmovny k vládnímu návrhu zákona o státním rozpočtu </w:t>
      </w:r>
      <w:r w:rsidRPr="00B162CA">
        <w:rPr>
          <w:b/>
          <w:spacing w:val="-3"/>
          <w:lang w:val="cs-CZ"/>
        </w:rPr>
        <w:t>České republiky na rok 20</w:t>
      </w:r>
      <w:r w:rsidR="00D03DB7">
        <w:rPr>
          <w:b/>
          <w:spacing w:val="-3"/>
          <w:lang w:val="cs-CZ"/>
        </w:rPr>
        <w:t>20</w:t>
      </w:r>
      <w:r w:rsidRPr="00B162CA">
        <w:rPr>
          <w:b/>
          <w:spacing w:val="-3"/>
          <w:lang w:val="cs-CZ"/>
        </w:rPr>
        <w:t xml:space="preserve"> a k návrhu </w:t>
      </w:r>
      <w:r w:rsidRPr="00B162CA">
        <w:rPr>
          <w:b/>
          <w:lang w:val="cs-CZ"/>
        </w:rPr>
        <w:t>státního rozpočtu České republiky na rok 20</w:t>
      </w:r>
      <w:r w:rsidR="00D03DB7">
        <w:rPr>
          <w:b/>
          <w:lang w:val="cs-CZ"/>
        </w:rPr>
        <w:t>20</w:t>
      </w:r>
      <w:r w:rsidRPr="00B162CA">
        <w:rPr>
          <w:b/>
          <w:lang w:val="cs-CZ"/>
        </w:rPr>
        <w:t xml:space="preserve"> </w:t>
      </w:r>
      <w:r>
        <w:rPr>
          <w:b/>
          <w:lang w:val="cs-CZ"/>
        </w:rPr>
        <w:t>přednesené ve 2. čtení</w:t>
      </w:r>
    </w:p>
    <w:p w:rsidR="003E50DC" w:rsidRDefault="003E50DC" w:rsidP="003E50DC">
      <w:pPr>
        <w:jc w:val="both"/>
        <w:rPr>
          <w:lang w:val="cs-CZ"/>
        </w:rPr>
      </w:pPr>
    </w:p>
    <w:p w:rsidR="003E50DC" w:rsidRPr="001969A2" w:rsidRDefault="003E50DC" w:rsidP="000E3A9E">
      <w:pPr>
        <w:pStyle w:val="Odstavecseseznamem"/>
        <w:numPr>
          <w:ilvl w:val="0"/>
          <w:numId w:val="2"/>
        </w:numPr>
        <w:tabs>
          <w:tab w:val="left" w:pos="567"/>
        </w:tabs>
        <w:ind w:left="567" w:hanging="567"/>
        <w:jc w:val="both"/>
      </w:pPr>
      <w:r w:rsidRPr="001969A2">
        <w:rPr>
          <w:b/>
        </w:rPr>
        <w:t xml:space="preserve">z usnesení </w:t>
      </w:r>
      <w:r w:rsidR="00D03DB7" w:rsidRPr="001969A2">
        <w:rPr>
          <w:b/>
        </w:rPr>
        <w:t>výborů</w:t>
      </w:r>
    </w:p>
    <w:p w:rsidR="00BE2CCB" w:rsidRPr="001969A2" w:rsidRDefault="00BE2CCB" w:rsidP="001969A2">
      <w:pPr>
        <w:pStyle w:val="Odstavecseseznamem"/>
        <w:tabs>
          <w:tab w:val="left" w:pos="567"/>
        </w:tabs>
        <w:ind w:left="930"/>
        <w:jc w:val="both"/>
      </w:pPr>
    </w:p>
    <w:p w:rsidR="001969A2" w:rsidRPr="00BE2CCB" w:rsidRDefault="002D2DF2" w:rsidP="00BE2CCB">
      <w:pPr>
        <w:ind w:left="567"/>
        <w:jc w:val="both"/>
        <w:rPr>
          <w:spacing w:val="-3"/>
          <w:szCs w:val="24"/>
          <w:u w:val="single"/>
          <w:lang w:val="cs-CZ"/>
        </w:rPr>
      </w:pPr>
      <w:r>
        <w:rPr>
          <w:spacing w:val="-3"/>
          <w:szCs w:val="24"/>
          <w:lang w:val="cs-CZ"/>
        </w:rPr>
        <w:t>A</w:t>
      </w:r>
      <w:r w:rsidR="00BE2CCB" w:rsidRPr="00BE2CCB">
        <w:rPr>
          <w:spacing w:val="-3"/>
          <w:szCs w:val="24"/>
          <w:lang w:val="cs-CZ"/>
        </w:rPr>
        <w:t xml:space="preserve">1.  </w:t>
      </w:r>
      <w:r w:rsidR="00BE2CCB" w:rsidRPr="00BE2CCB">
        <w:rPr>
          <w:spacing w:val="-3"/>
          <w:szCs w:val="24"/>
          <w:u w:val="single"/>
          <w:lang w:val="cs-CZ"/>
        </w:rPr>
        <w:t>N</w:t>
      </w:r>
      <w:r w:rsidR="001969A2" w:rsidRPr="00BE2CCB">
        <w:rPr>
          <w:spacing w:val="-3"/>
          <w:szCs w:val="24"/>
          <w:u w:val="single"/>
          <w:lang w:val="cs-CZ"/>
        </w:rPr>
        <w:t>ávrh hospodářského výboru:</w:t>
      </w:r>
    </w:p>
    <w:p w:rsidR="00BE2CCB" w:rsidRPr="00BE2CCB" w:rsidRDefault="00BE2CCB" w:rsidP="00BE2CCB">
      <w:pPr>
        <w:pStyle w:val="Odstavecseseznamem"/>
        <w:ind w:left="927"/>
        <w:jc w:val="both"/>
        <w:rPr>
          <w:spacing w:val="-3"/>
          <w:szCs w:val="24"/>
        </w:rPr>
      </w:pPr>
    </w:p>
    <w:p w:rsidR="001969A2" w:rsidRPr="001969A2" w:rsidRDefault="001969A2" w:rsidP="00FA21AB">
      <w:pPr>
        <w:pStyle w:val="Tlotextu"/>
        <w:ind w:left="567"/>
        <w:jc w:val="both"/>
      </w:pPr>
      <w:r w:rsidRPr="001969A2">
        <w:rPr>
          <w:szCs w:val="24"/>
        </w:rPr>
        <w:t>„Poslanecká sněmovna</w:t>
      </w:r>
    </w:p>
    <w:p w:rsidR="001969A2" w:rsidRPr="001969A2" w:rsidRDefault="001969A2" w:rsidP="00FA21AB">
      <w:pPr>
        <w:ind w:left="567"/>
        <w:jc w:val="both"/>
        <w:rPr>
          <w:lang w:val="cs-CZ"/>
        </w:rPr>
      </w:pPr>
      <w:r w:rsidRPr="001969A2">
        <w:rPr>
          <w:b/>
          <w:lang w:val="cs-CZ"/>
        </w:rPr>
        <w:t xml:space="preserve">vyzývá </w:t>
      </w:r>
      <w:r w:rsidRPr="001969A2">
        <w:rPr>
          <w:lang w:val="cs-CZ"/>
        </w:rPr>
        <w:t xml:space="preserve">vládu, </w:t>
      </w:r>
      <w:r w:rsidRPr="001969A2">
        <w:rPr>
          <w:color w:val="000000"/>
          <w:lang w:val="cs-CZ"/>
        </w:rPr>
        <w:t>aby příjmy z prodeje strategických zásob Správy státních hmotných rezerv byly účelově vázány pro budoucí obnovu strategických zásob a požadavků na Správu státních hmotných rezerv.</w:t>
      </w:r>
      <w:r w:rsidRPr="001969A2">
        <w:rPr>
          <w:lang w:val="cs-CZ"/>
        </w:rPr>
        <w:t xml:space="preserve">“; </w:t>
      </w:r>
    </w:p>
    <w:p w:rsidR="001969A2" w:rsidRPr="001969A2" w:rsidRDefault="001969A2" w:rsidP="00FA21AB">
      <w:pPr>
        <w:ind w:left="567"/>
        <w:jc w:val="both"/>
        <w:rPr>
          <w:lang w:val="cs-CZ"/>
        </w:rPr>
      </w:pPr>
    </w:p>
    <w:p w:rsidR="001969A2" w:rsidRDefault="002D2DF2" w:rsidP="00FA21AB">
      <w:pPr>
        <w:ind w:left="567"/>
        <w:jc w:val="both"/>
        <w:rPr>
          <w:spacing w:val="-3"/>
          <w:szCs w:val="24"/>
          <w:lang w:val="cs-CZ"/>
        </w:rPr>
      </w:pPr>
      <w:r>
        <w:rPr>
          <w:spacing w:val="-3"/>
          <w:szCs w:val="24"/>
          <w:lang w:val="cs-CZ"/>
        </w:rPr>
        <w:t>A</w:t>
      </w:r>
      <w:r w:rsidR="001969A2" w:rsidRPr="00BE2CCB">
        <w:rPr>
          <w:spacing w:val="-3"/>
          <w:szCs w:val="24"/>
          <w:lang w:val="cs-CZ"/>
        </w:rPr>
        <w:t xml:space="preserve">2.  </w:t>
      </w:r>
      <w:r w:rsidR="001969A2" w:rsidRPr="001969A2">
        <w:rPr>
          <w:spacing w:val="-3"/>
          <w:szCs w:val="24"/>
          <w:u w:val="single"/>
          <w:lang w:val="cs-CZ"/>
        </w:rPr>
        <w:t>Návrh výboru pro obranu</w:t>
      </w:r>
      <w:r w:rsidR="001969A2" w:rsidRPr="001969A2">
        <w:rPr>
          <w:spacing w:val="-3"/>
          <w:szCs w:val="24"/>
          <w:lang w:val="cs-CZ"/>
        </w:rPr>
        <w:t>:</w:t>
      </w:r>
    </w:p>
    <w:p w:rsidR="00BE2CCB" w:rsidRPr="001969A2" w:rsidRDefault="00BE2CCB" w:rsidP="00FA21AB">
      <w:pPr>
        <w:ind w:left="567"/>
        <w:jc w:val="both"/>
        <w:rPr>
          <w:spacing w:val="-3"/>
          <w:szCs w:val="24"/>
          <w:lang w:val="cs-CZ"/>
        </w:rPr>
      </w:pPr>
    </w:p>
    <w:p w:rsidR="001969A2" w:rsidRPr="001969A2" w:rsidRDefault="001969A2" w:rsidP="00FA21AB">
      <w:pPr>
        <w:pStyle w:val="Tlotextu"/>
        <w:ind w:left="567"/>
        <w:jc w:val="both"/>
      </w:pPr>
      <w:r w:rsidRPr="001969A2">
        <w:rPr>
          <w:szCs w:val="24"/>
        </w:rPr>
        <w:t>„Poslanecká sněmovna</w:t>
      </w:r>
    </w:p>
    <w:p w:rsidR="001969A2" w:rsidRPr="001969A2" w:rsidRDefault="001969A2" w:rsidP="000A1904">
      <w:pPr>
        <w:tabs>
          <w:tab w:val="left" w:pos="709"/>
        </w:tabs>
        <w:spacing w:after="100" w:afterAutospacing="1"/>
        <w:ind w:left="567"/>
        <w:jc w:val="both"/>
        <w:rPr>
          <w:lang w:val="cs-CZ"/>
        </w:rPr>
      </w:pPr>
      <w:r w:rsidRPr="001969A2">
        <w:rPr>
          <w:b/>
          <w:lang w:val="cs-CZ"/>
        </w:rPr>
        <w:t>doporučuje</w:t>
      </w:r>
      <w:r w:rsidRPr="001969A2">
        <w:rPr>
          <w:lang w:val="cs-CZ"/>
        </w:rPr>
        <w:t xml:space="preserve"> vládě, aby v rámci probíhajícího projednávání Návrhu státního rozpočtu České republiky na rok 2020 odstranila rozdíly v odměňování mezi zaměstnanci Národního bezpečnostního úřadu a příslušníky bezpečnostních sborů (dle zákona č. 361/2003 Sb.,  o služebním poměru příslušníků bezpečnostních sborů) a státními zaměstnanci (dle zákona č. 234/2014 Sb., o státní službě).“;</w:t>
      </w:r>
    </w:p>
    <w:p w:rsidR="001969A2" w:rsidRDefault="001969A2" w:rsidP="00FA21AB">
      <w:pPr>
        <w:tabs>
          <w:tab w:val="left" w:pos="993"/>
        </w:tabs>
        <w:ind w:left="567"/>
        <w:jc w:val="both"/>
        <w:rPr>
          <w:spacing w:val="-3"/>
          <w:szCs w:val="24"/>
          <w:lang w:val="cs-CZ"/>
        </w:rPr>
      </w:pPr>
      <w:r w:rsidRPr="001969A2">
        <w:rPr>
          <w:lang w:val="cs-CZ"/>
        </w:rPr>
        <w:t xml:space="preserve"> </w:t>
      </w:r>
      <w:r w:rsidR="002D2DF2">
        <w:rPr>
          <w:lang w:val="cs-CZ"/>
        </w:rPr>
        <w:t>A</w:t>
      </w:r>
      <w:r w:rsidRPr="00BE2CCB">
        <w:rPr>
          <w:spacing w:val="-3"/>
          <w:szCs w:val="24"/>
          <w:lang w:val="cs-CZ"/>
        </w:rPr>
        <w:t xml:space="preserve">3.  </w:t>
      </w:r>
      <w:r w:rsidRPr="000E3A9E">
        <w:rPr>
          <w:spacing w:val="-3"/>
          <w:szCs w:val="24"/>
          <w:u w:val="single"/>
          <w:lang w:val="cs-CZ"/>
        </w:rPr>
        <w:t>Návrh výboru pro bezpečnost</w:t>
      </w:r>
      <w:r w:rsidRPr="000E3A9E">
        <w:rPr>
          <w:spacing w:val="-3"/>
          <w:szCs w:val="24"/>
          <w:lang w:val="cs-CZ"/>
        </w:rPr>
        <w:t>:</w:t>
      </w:r>
    </w:p>
    <w:p w:rsidR="00BE2CCB" w:rsidRPr="000E3A9E" w:rsidRDefault="00BE2CCB" w:rsidP="00FA21AB">
      <w:pPr>
        <w:tabs>
          <w:tab w:val="left" w:pos="993"/>
        </w:tabs>
        <w:ind w:left="567"/>
        <w:jc w:val="both"/>
        <w:rPr>
          <w:spacing w:val="-3"/>
          <w:szCs w:val="24"/>
          <w:lang w:val="cs-CZ"/>
        </w:rPr>
      </w:pPr>
    </w:p>
    <w:p w:rsidR="001969A2" w:rsidRPr="001969A2" w:rsidRDefault="001969A2" w:rsidP="00FA21AB">
      <w:pPr>
        <w:pStyle w:val="Tlotextu"/>
        <w:ind w:left="567"/>
        <w:jc w:val="both"/>
      </w:pPr>
      <w:r w:rsidRPr="001969A2">
        <w:rPr>
          <w:szCs w:val="24"/>
        </w:rPr>
        <w:t>„Poslanecká sněmovna</w:t>
      </w:r>
    </w:p>
    <w:p w:rsidR="001969A2" w:rsidRPr="001969A2" w:rsidRDefault="001969A2" w:rsidP="00FA21AB">
      <w:pPr>
        <w:tabs>
          <w:tab w:val="left" w:pos="709"/>
        </w:tabs>
        <w:ind w:left="567" w:right="57"/>
        <w:jc w:val="both"/>
        <w:rPr>
          <w:lang w:val="cs-CZ"/>
        </w:rPr>
      </w:pPr>
      <w:r w:rsidRPr="001969A2">
        <w:rPr>
          <w:b/>
          <w:lang w:val="cs-CZ"/>
        </w:rPr>
        <w:t>doporučuje</w:t>
      </w:r>
      <w:r w:rsidRPr="001969A2">
        <w:rPr>
          <w:lang w:val="cs-CZ"/>
        </w:rPr>
        <w:t xml:space="preserve"> vládě, </w:t>
      </w:r>
      <w:r w:rsidRPr="001969A2">
        <w:rPr>
          <w:szCs w:val="24"/>
          <w:lang w:val="cs-CZ"/>
        </w:rPr>
        <w:t>aby zohlednila specifické postavení zaměstnanců Národního úřadu pro kybernetickou a informační bezpečnost na trhu práce a odstranila rozdíly v odměňování mezi zaměstnanci Národního úřadu pro kybernetickou a informační bezpečnost a příslušníky bezpečnostních sborů (podle zákona č. 361/2003 Sb., o služebním poměru příslušníků bezpečnostních sborů, ve znění pozdějších předpisů) a státními zaměstnanci (podle zákona č. 234/2014 Sb., o státní službě, ve znění pozdějších předpisů), udržela nárůst platů a průběžné personální posilování tohoto úřadu.</w:t>
      </w:r>
      <w:r w:rsidRPr="001969A2">
        <w:rPr>
          <w:lang w:val="cs-CZ"/>
        </w:rPr>
        <w:t>“;</w:t>
      </w:r>
    </w:p>
    <w:p w:rsidR="001969A2" w:rsidRPr="001969A2" w:rsidRDefault="001969A2" w:rsidP="00FA21AB">
      <w:pPr>
        <w:tabs>
          <w:tab w:val="left" w:pos="709"/>
        </w:tabs>
        <w:ind w:left="567"/>
        <w:jc w:val="both"/>
        <w:rPr>
          <w:szCs w:val="24"/>
          <w:lang w:val="cs-CZ"/>
        </w:rPr>
      </w:pPr>
    </w:p>
    <w:p w:rsidR="001969A2" w:rsidRDefault="002D2DF2" w:rsidP="00FA21AB">
      <w:pPr>
        <w:tabs>
          <w:tab w:val="left" w:pos="2835"/>
        </w:tabs>
        <w:ind w:left="567"/>
        <w:jc w:val="both"/>
        <w:rPr>
          <w:u w:val="single"/>
          <w:lang w:val="cs-CZ"/>
        </w:rPr>
      </w:pPr>
      <w:r>
        <w:rPr>
          <w:lang w:val="cs-CZ"/>
        </w:rPr>
        <w:t>A</w:t>
      </w:r>
      <w:r w:rsidR="001969A2" w:rsidRPr="00BE2CCB">
        <w:rPr>
          <w:lang w:val="cs-CZ"/>
        </w:rPr>
        <w:t xml:space="preserve">4.  </w:t>
      </w:r>
      <w:r w:rsidR="001969A2" w:rsidRPr="001969A2">
        <w:rPr>
          <w:u w:val="single"/>
          <w:lang w:val="cs-CZ"/>
        </w:rPr>
        <w:t xml:space="preserve">Návrh volebního výboru: </w:t>
      </w:r>
    </w:p>
    <w:p w:rsidR="00BE2CCB" w:rsidRPr="001969A2" w:rsidRDefault="00BE2CCB" w:rsidP="00FA21AB">
      <w:pPr>
        <w:tabs>
          <w:tab w:val="left" w:pos="2835"/>
        </w:tabs>
        <w:ind w:left="567"/>
        <w:jc w:val="both"/>
        <w:rPr>
          <w:u w:val="single"/>
          <w:lang w:val="cs-CZ"/>
        </w:rPr>
      </w:pPr>
    </w:p>
    <w:p w:rsidR="001969A2" w:rsidRPr="001969A2" w:rsidRDefault="001969A2" w:rsidP="00FA21AB">
      <w:pPr>
        <w:tabs>
          <w:tab w:val="left" w:pos="709"/>
        </w:tabs>
        <w:spacing w:after="120" w:line="274" w:lineRule="exact"/>
        <w:ind w:left="567"/>
        <w:jc w:val="both"/>
        <w:rPr>
          <w:color w:val="000000"/>
          <w:spacing w:val="-7"/>
          <w:sz w:val="16"/>
          <w:szCs w:val="16"/>
          <w:lang w:val="cs-CZ"/>
        </w:rPr>
      </w:pPr>
      <w:r w:rsidRPr="001969A2">
        <w:rPr>
          <w:szCs w:val="24"/>
          <w:lang w:val="cs-CZ"/>
        </w:rPr>
        <w:t>„Poslanecká sněmovna</w:t>
      </w:r>
      <w:r w:rsidRPr="001969A2">
        <w:rPr>
          <w:color w:val="000000"/>
          <w:spacing w:val="-7"/>
          <w:lang w:val="cs-CZ"/>
        </w:rPr>
        <w:t xml:space="preserve"> </w:t>
      </w:r>
    </w:p>
    <w:p w:rsidR="001969A2" w:rsidRPr="001969A2" w:rsidRDefault="001969A2" w:rsidP="00FA21AB">
      <w:pPr>
        <w:tabs>
          <w:tab w:val="left" w:pos="0"/>
        </w:tabs>
        <w:spacing w:line="274" w:lineRule="exact"/>
        <w:ind w:left="567"/>
        <w:jc w:val="both"/>
        <w:rPr>
          <w:rStyle w:val="bumpedfont15"/>
          <w:lang w:val="cs-CZ"/>
        </w:rPr>
      </w:pPr>
      <w:r w:rsidRPr="001969A2">
        <w:rPr>
          <w:b/>
          <w:color w:val="000000"/>
          <w:spacing w:val="-7"/>
          <w:lang w:val="cs-CZ"/>
        </w:rPr>
        <w:t xml:space="preserve">upozorňuje </w:t>
      </w:r>
      <w:r w:rsidRPr="001969A2">
        <w:rPr>
          <w:color w:val="000000"/>
          <w:spacing w:val="-7"/>
          <w:lang w:val="cs-CZ"/>
        </w:rPr>
        <w:t>vládu na  nutnost implementace Směrnice Evropského parlamentu a Rady EU 2010/13/EU o koordinaci některých právních předpisů členských států upravujících poskytování audiovizuálních mediálních služeb, ve znění směrnice Evropského parlamentu a Rady EU 2018/</w:t>
      </w:r>
      <w:r w:rsidRPr="001969A2">
        <w:rPr>
          <w:spacing w:val="-7"/>
          <w:lang w:val="cs-CZ"/>
        </w:rPr>
        <w:t>1808 v</w:t>
      </w:r>
      <w:r w:rsidRPr="001969A2">
        <w:rPr>
          <w:rStyle w:val="bumpedfont15"/>
          <w:lang w:val="cs-CZ"/>
        </w:rPr>
        <w:t>četně finančních podmínek pro její realizaci navýšením rozpočtu RRTV ve výši do 10 000 000,- Kč na nutné provozní a personální výdaje.“;</w:t>
      </w:r>
    </w:p>
    <w:p w:rsidR="001969A2" w:rsidRDefault="001969A2" w:rsidP="00FA21AB">
      <w:pPr>
        <w:tabs>
          <w:tab w:val="left" w:pos="0"/>
        </w:tabs>
        <w:spacing w:line="274" w:lineRule="exact"/>
        <w:ind w:left="567"/>
        <w:jc w:val="both"/>
        <w:rPr>
          <w:rStyle w:val="bumpedfont15"/>
          <w:lang w:val="cs-CZ"/>
        </w:rPr>
      </w:pPr>
    </w:p>
    <w:p w:rsidR="001969A2" w:rsidRDefault="002D2DF2" w:rsidP="00FA21AB">
      <w:pPr>
        <w:ind w:left="567"/>
        <w:jc w:val="both"/>
        <w:rPr>
          <w:spacing w:val="-3"/>
          <w:szCs w:val="24"/>
          <w:lang w:val="cs-CZ"/>
        </w:rPr>
      </w:pPr>
      <w:r>
        <w:rPr>
          <w:spacing w:val="-3"/>
          <w:szCs w:val="24"/>
          <w:lang w:val="cs-CZ"/>
        </w:rPr>
        <w:t>A</w:t>
      </w:r>
      <w:r w:rsidR="001969A2" w:rsidRPr="00BE2CCB">
        <w:rPr>
          <w:spacing w:val="-3"/>
          <w:szCs w:val="24"/>
          <w:lang w:val="cs-CZ"/>
        </w:rPr>
        <w:t xml:space="preserve">5.  </w:t>
      </w:r>
      <w:r w:rsidR="001969A2" w:rsidRPr="001969A2">
        <w:rPr>
          <w:spacing w:val="-3"/>
          <w:szCs w:val="24"/>
          <w:u w:val="single"/>
          <w:lang w:val="cs-CZ"/>
        </w:rPr>
        <w:t>Návrh zahraničního výboru</w:t>
      </w:r>
      <w:r w:rsidR="001969A2" w:rsidRPr="001969A2">
        <w:rPr>
          <w:spacing w:val="-3"/>
          <w:szCs w:val="24"/>
          <w:lang w:val="cs-CZ"/>
        </w:rPr>
        <w:t>:</w:t>
      </w:r>
    </w:p>
    <w:p w:rsidR="00BE2CCB" w:rsidRPr="001969A2" w:rsidRDefault="00BE2CCB" w:rsidP="00FA21AB">
      <w:pPr>
        <w:ind w:left="567"/>
        <w:jc w:val="both"/>
        <w:rPr>
          <w:spacing w:val="-3"/>
          <w:szCs w:val="24"/>
          <w:lang w:val="cs-CZ"/>
        </w:rPr>
      </w:pPr>
    </w:p>
    <w:p w:rsidR="001969A2" w:rsidRPr="001969A2" w:rsidRDefault="001969A2" w:rsidP="00FA21AB">
      <w:pPr>
        <w:tabs>
          <w:tab w:val="left" w:pos="709"/>
        </w:tabs>
        <w:spacing w:after="120" w:line="274" w:lineRule="exact"/>
        <w:ind w:left="567"/>
        <w:jc w:val="both"/>
        <w:rPr>
          <w:color w:val="000000"/>
          <w:spacing w:val="-7"/>
          <w:szCs w:val="24"/>
          <w:lang w:val="cs-CZ"/>
        </w:rPr>
      </w:pPr>
      <w:r w:rsidRPr="001969A2">
        <w:rPr>
          <w:szCs w:val="24"/>
          <w:lang w:val="cs-CZ"/>
        </w:rPr>
        <w:t>„Poslanecká sněmovna</w:t>
      </w:r>
    </w:p>
    <w:p w:rsidR="001969A2" w:rsidRPr="001969A2" w:rsidRDefault="001969A2" w:rsidP="00FA21AB">
      <w:pPr>
        <w:tabs>
          <w:tab w:val="left" w:pos="709"/>
        </w:tabs>
        <w:ind w:left="567"/>
        <w:jc w:val="both"/>
        <w:rPr>
          <w:rFonts w:ascii="Tms Rmn" w:hAnsi="Tms Rmn" w:cs="Tms Rmn"/>
          <w:color w:val="000000"/>
          <w:lang w:val="cs-CZ"/>
        </w:rPr>
      </w:pPr>
      <w:r w:rsidRPr="001969A2">
        <w:rPr>
          <w:rFonts w:ascii="Tms Rmn" w:hAnsi="Tms Rmn" w:cs="Tms Rmn"/>
          <w:b/>
          <w:color w:val="000000"/>
          <w:lang w:val="cs-CZ"/>
        </w:rPr>
        <w:t xml:space="preserve">doporučuje </w:t>
      </w:r>
      <w:r w:rsidRPr="001969A2">
        <w:rPr>
          <w:rFonts w:ascii="Tms Rmn" w:hAnsi="Tms Rmn" w:cs="Tms Rmn"/>
          <w:color w:val="000000"/>
          <w:lang w:val="cs-CZ"/>
        </w:rPr>
        <w:t>vládě, aby zohlednila specifika povolání zaměstnanců Ministerstva zahraničních věcí a jím zřizovaných složek na trhu práce a zajistila jim odpovídající nárůst platů.“;</w:t>
      </w:r>
      <w:bookmarkStart w:id="0" w:name="_GoBack"/>
      <w:bookmarkEnd w:id="0"/>
    </w:p>
    <w:p w:rsidR="003E50DC" w:rsidRPr="001969A2" w:rsidRDefault="003E50DC" w:rsidP="00FA21AB">
      <w:pPr>
        <w:ind w:left="567"/>
        <w:jc w:val="both"/>
        <w:rPr>
          <w:lang w:val="cs-CZ"/>
        </w:rPr>
      </w:pPr>
    </w:p>
    <w:p w:rsidR="003E50DC" w:rsidRPr="00762BDC" w:rsidRDefault="003E50DC" w:rsidP="00FA21AB">
      <w:pPr>
        <w:jc w:val="both"/>
        <w:rPr>
          <w:i/>
          <w:lang w:val="cs-CZ"/>
        </w:rPr>
      </w:pPr>
    </w:p>
    <w:p w:rsidR="003E50DC" w:rsidRPr="001737F7" w:rsidRDefault="003E50DC" w:rsidP="00FA21AB">
      <w:pPr>
        <w:tabs>
          <w:tab w:val="left" w:pos="567"/>
        </w:tabs>
        <w:ind w:left="567" w:hanging="567"/>
        <w:jc w:val="both"/>
        <w:rPr>
          <w:lang w:val="cs-CZ"/>
        </w:rPr>
      </w:pPr>
      <w:r w:rsidRPr="00C9293E">
        <w:rPr>
          <w:b/>
          <w:lang w:val="cs-CZ"/>
        </w:rPr>
        <w:t>B.</w:t>
      </w:r>
      <w:r>
        <w:rPr>
          <w:b/>
          <w:lang w:val="cs-CZ"/>
        </w:rPr>
        <w:t xml:space="preserve"> </w:t>
      </w:r>
      <w:r>
        <w:rPr>
          <w:b/>
          <w:lang w:val="cs-CZ"/>
        </w:rPr>
        <w:tab/>
      </w:r>
      <w:r w:rsidRPr="00B162CA">
        <w:rPr>
          <w:b/>
          <w:lang w:val="cs-CZ"/>
        </w:rPr>
        <w:t>z rozpravy ve druhém čtení</w:t>
      </w:r>
    </w:p>
    <w:p w:rsidR="003E50DC" w:rsidRDefault="003E50DC" w:rsidP="00FA21AB">
      <w:pPr>
        <w:jc w:val="both"/>
        <w:rPr>
          <w:lang w:val="cs-CZ"/>
        </w:rPr>
      </w:pPr>
    </w:p>
    <w:p w:rsidR="003E50DC" w:rsidRPr="002D2DF2" w:rsidRDefault="002D2DF2" w:rsidP="002D2DF2">
      <w:pPr>
        <w:tabs>
          <w:tab w:val="left" w:pos="567"/>
          <w:tab w:val="left" w:pos="851"/>
        </w:tabs>
        <w:ind w:left="567"/>
        <w:jc w:val="both"/>
        <w:rPr>
          <w:u w:val="single"/>
          <w:lang w:val="cs-CZ"/>
        </w:rPr>
      </w:pPr>
      <w:r w:rsidRPr="00B60F85">
        <w:rPr>
          <w:lang w:val="cs-CZ"/>
        </w:rPr>
        <w:t>B1</w:t>
      </w:r>
      <w:r w:rsidR="00947DC5">
        <w:rPr>
          <w:lang w:val="cs-CZ"/>
        </w:rPr>
        <w:t>.</w:t>
      </w:r>
      <w:r w:rsidRPr="00B60F85">
        <w:rPr>
          <w:lang w:val="cs-CZ"/>
        </w:rPr>
        <w:t xml:space="preserve">  </w:t>
      </w:r>
      <w:r w:rsidR="00B70D5E" w:rsidRPr="002D2DF2">
        <w:rPr>
          <w:u w:val="single"/>
          <w:lang w:val="cs-CZ"/>
        </w:rPr>
        <w:t>p</w:t>
      </w:r>
      <w:r w:rsidR="003E50DC" w:rsidRPr="002D2DF2">
        <w:rPr>
          <w:u w:val="single"/>
          <w:lang w:val="cs-CZ"/>
        </w:rPr>
        <w:t xml:space="preserve">osl. Pavel </w:t>
      </w:r>
      <w:proofErr w:type="spellStart"/>
      <w:r w:rsidR="003E50DC" w:rsidRPr="002D2DF2">
        <w:rPr>
          <w:u w:val="single"/>
          <w:lang w:val="cs-CZ"/>
        </w:rPr>
        <w:t>Kováčik</w:t>
      </w:r>
      <w:proofErr w:type="spellEnd"/>
    </w:p>
    <w:p w:rsidR="000E3A9E" w:rsidRDefault="000E3A9E" w:rsidP="00FA21AB">
      <w:pPr>
        <w:jc w:val="both"/>
        <w:rPr>
          <w:rFonts w:ascii="Arial" w:hAnsi="Arial" w:cs="Arial"/>
          <w:sz w:val="18"/>
          <w:szCs w:val="18"/>
          <w:lang w:val="cs-CZ"/>
        </w:rPr>
      </w:pPr>
    </w:p>
    <w:p w:rsidR="000E3A9E" w:rsidRDefault="000E3A9E" w:rsidP="00FA21AB">
      <w:pPr>
        <w:ind w:left="567"/>
        <w:jc w:val="both"/>
        <w:rPr>
          <w:szCs w:val="24"/>
          <w:lang w:val="cs-CZ"/>
        </w:rPr>
      </w:pPr>
      <w:r w:rsidRPr="000E3A9E">
        <w:rPr>
          <w:szCs w:val="24"/>
          <w:lang w:val="cs-CZ"/>
        </w:rPr>
        <w:t>„</w:t>
      </w:r>
      <w:r>
        <w:rPr>
          <w:szCs w:val="24"/>
          <w:lang w:val="cs-CZ"/>
        </w:rPr>
        <w:t>Poslanecká sněmovna</w:t>
      </w:r>
    </w:p>
    <w:p w:rsidR="000E3A9E" w:rsidRDefault="000E3A9E" w:rsidP="00FA21AB">
      <w:pPr>
        <w:jc w:val="both"/>
        <w:rPr>
          <w:szCs w:val="24"/>
          <w:lang w:val="cs-CZ"/>
        </w:rPr>
      </w:pPr>
    </w:p>
    <w:p w:rsidR="003E50DC" w:rsidRPr="000E3A9E" w:rsidRDefault="000E3A9E" w:rsidP="00FA21AB">
      <w:pPr>
        <w:spacing w:after="120"/>
        <w:ind w:left="567"/>
        <w:jc w:val="both"/>
        <w:rPr>
          <w:szCs w:val="24"/>
          <w:lang w:val="cs-CZ"/>
        </w:rPr>
      </w:pPr>
      <w:r w:rsidRPr="000E3A9E">
        <w:rPr>
          <w:b/>
          <w:szCs w:val="24"/>
          <w:lang w:val="cs-CZ"/>
        </w:rPr>
        <w:t xml:space="preserve">žádá </w:t>
      </w:r>
      <w:r w:rsidRPr="000E3A9E">
        <w:rPr>
          <w:szCs w:val="24"/>
          <w:lang w:val="cs-CZ"/>
        </w:rPr>
        <w:t>vládu České republiky, aby v průběhu roku 2020 dále posilovala rozpočtovou kapitolu 329 Ministerstva zemědělství za účelem financování opatření realizovaných v souvislosti s klimatickou změnou.</w:t>
      </w:r>
      <w:r>
        <w:rPr>
          <w:szCs w:val="24"/>
          <w:lang w:val="cs-CZ"/>
        </w:rPr>
        <w:t>“</w:t>
      </w:r>
      <w:r w:rsidR="000A1904">
        <w:rPr>
          <w:szCs w:val="24"/>
          <w:lang w:val="cs-CZ"/>
        </w:rPr>
        <w:t>;</w:t>
      </w:r>
    </w:p>
    <w:p w:rsidR="003E50DC" w:rsidRDefault="003E50DC" w:rsidP="00FA21AB">
      <w:pPr>
        <w:jc w:val="both"/>
        <w:rPr>
          <w:lang w:val="cs-CZ"/>
        </w:rPr>
      </w:pPr>
    </w:p>
    <w:p w:rsidR="000E3A9E" w:rsidRPr="00947DC5" w:rsidRDefault="002D2DF2" w:rsidP="002D2DF2">
      <w:pPr>
        <w:tabs>
          <w:tab w:val="left" w:pos="567"/>
          <w:tab w:val="left" w:pos="851"/>
        </w:tabs>
        <w:ind w:left="567"/>
        <w:jc w:val="both"/>
        <w:rPr>
          <w:u w:val="single"/>
          <w:lang w:val="cs-CZ"/>
        </w:rPr>
      </w:pPr>
      <w:r w:rsidRPr="00947DC5">
        <w:rPr>
          <w:lang w:val="cs-CZ"/>
        </w:rPr>
        <w:t>B2</w:t>
      </w:r>
      <w:r w:rsidR="00947DC5" w:rsidRPr="00947DC5">
        <w:rPr>
          <w:lang w:val="cs-CZ"/>
        </w:rPr>
        <w:t>.</w:t>
      </w:r>
      <w:r w:rsidRPr="00947DC5">
        <w:rPr>
          <w:lang w:val="cs-CZ"/>
        </w:rPr>
        <w:t xml:space="preserve">  </w:t>
      </w:r>
      <w:r w:rsidR="000E3A9E" w:rsidRPr="00947DC5">
        <w:rPr>
          <w:u w:val="single"/>
          <w:lang w:val="cs-CZ"/>
        </w:rPr>
        <w:t>posl. Mikuláš Ferjenčík</w:t>
      </w:r>
    </w:p>
    <w:p w:rsidR="000E3A9E" w:rsidRDefault="000E3A9E" w:rsidP="00FA21AB">
      <w:pPr>
        <w:jc w:val="both"/>
        <w:rPr>
          <w:rFonts w:ascii="Arial" w:hAnsi="Arial" w:cs="Arial"/>
          <w:sz w:val="18"/>
          <w:szCs w:val="18"/>
          <w:lang w:val="cs-CZ"/>
        </w:rPr>
      </w:pPr>
    </w:p>
    <w:p w:rsidR="00BE2CCB" w:rsidRPr="00BE2CCB" w:rsidRDefault="00BE2CCB" w:rsidP="00FA21AB">
      <w:pPr>
        <w:pStyle w:val="Odstavecseseznamem"/>
        <w:numPr>
          <w:ilvl w:val="0"/>
          <w:numId w:val="5"/>
        </w:numPr>
        <w:spacing w:after="60"/>
        <w:jc w:val="both"/>
        <w:rPr>
          <w:rFonts w:eastAsia="EB Garamond"/>
          <w:szCs w:val="24"/>
          <w:highlight w:val="white"/>
        </w:rPr>
      </w:pPr>
      <w:r w:rsidRPr="00BE2CCB">
        <w:rPr>
          <w:rFonts w:eastAsia="EB Garamond"/>
          <w:szCs w:val="24"/>
          <w:highlight w:val="white"/>
        </w:rPr>
        <w:t>„Poslanecká sněmovna</w:t>
      </w:r>
    </w:p>
    <w:p w:rsidR="00BE2CCB" w:rsidRPr="00BE2CCB" w:rsidRDefault="00BE2CCB" w:rsidP="00FA21AB">
      <w:pPr>
        <w:ind w:left="567"/>
        <w:jc w:val="both"/>
        <w:rPr>
          <w:rFonts w:eastAsia="EB Garamond"/>
          <w:szCs w:val="24"/>
          <w:highlight w:val="white"/>
          <w:lang w:val="cs-CZ"/>
        </w:rPr>
      </w:pPr>
    </w:p>
    <w:p w:rsidR="00BE2CCB" w:rsidRPr="00BE2CCB" w:rsidRDefault="00BE2CCB" w:rsidP="00FA21AB">
      <w:pPr>
        <w:ind w:left="567"/>
        <w:jc w:val="both"/>
        <w:rPr>
          <w:rFonts w:eastAsia="EB Garamond"/>
          <w:szCs w:val="24"/>
          <w:lang w:val="cs-CZ"/>
        </w:rPr>
      </w:pPr>
      <w:r w:rsidRPr="00BE2CCB">
        <w:rPr>
          <w:rFonts w:eastAsia="EB Garamond"/>
          <w:szCs w:val="24"/>
          <w:lang w:val="cs-CZ"/>
        </w:rPr>
        <w:t>s vědomím</w:t>
      </w:r>
      <w:r w:rsidRPr="00BE2CCB">
        <w:rPr>
          <w:rFonts w:eastAsia="EB Garamond"/>
          <w:b/>
          <w:szCs w:val="24"/>
          <w:lang w:val="cs-CZ"/>
        </w:rPr>
        <w:t xml:space="preserve">, že </w:t>
      </w:r>
      <w:r w:rsidRPr="00BE2CCB">
        <w:rPr>
          <w:rFonts w:eastAsia="EB Garamond"/>
          <w:szCs w:val="24"/>
          <w:lang w:val="cs-CZ"/>
        </w:rPr>
        <w:t>hlavní město Praha, město Mariánské lázně, Poslanecká sněmovna Parlamentu ČR a Nejvyšší kontrolní úřad zveřejňují své rozpočtované i skutečné výdaje na internetu v podrobnějším pohledu, než vyžaduje vyhláška č. 323/2002 Sb., o rozpočtové skladbě,</w:t>
      </w:r>
    </w:p>
    <w:p w:rsidR="00BE2CCB" w:rsidRPr="00BE2CCB" w:rsidRDefault="00BE2CCB" w:rsidP="00FA21AB">
      <w:pPr>
        <w:ind w:left="567"/>
        <w:jc w:val="both"/>
        <w:rPr>
          <w:rFonts w:eastAsia="EB Garamond"/>
          <w:b/>
          <w:szCs w:val="24"/>
          <w:lang w:val="cs-CZ"/>
        </w:rPr>
      </w:pPr>
    </w:p>
    <w:p w:rsidR="00BE2CCB" w:rsidRDefault="00BE2CCB" w:rsidP="00FA21AB">
      <w:pPr>
        <w:ind w:left="567"/>
        <w:jc w:val="both"/>
        <w:rPr>
          <w:rFonts w:eastAsia="EB Garamond"/>
          <w:szCs w:val="24"/>
          <w:lang w:val="cs-CZ"/>
        </w:rPr>
      </w:pPr>
      <w:r w:rsidRPr="00BE2CCB">
        <w:rPr>
          <w:rFonts w:eastAsia="EB Garamond"/>
          <w:b/>
          <w:szCs w:val="24"/>
          <w:lang w:val="cs-CZ"/>
        </w:rPr>
        <w:t xml:space="preserve">vyzývá </w:t>
      </w:r>
      <w:r w:rsidRPr="00BE2CCB">
        <w:rPr>
          <w:rFonts w:eastAsia="EB Garamond"/>
          <w:szCs w:val="24"/>
          <w:lang w:val="cs-CZ"/>
        </w:rPr>
        <w:t>vládu, aby zahájila vývoj uživatelsky přívětivého systému, který umožní zveřejňování rozpočtovaných i skutečných příjmů a výdajů státního rozpočtu na internetu ve formátu otevřených dat a do 20. listopadu roku 2020 seznámila Poslaneckou sněmovnu s výsledky, které v této věci učinila.</w:t>
      </w:r>
      <w:r>
        <w:rPr>
          <w:rFonts w:eastAsia="EB Garamond"/>
          <w:szCs w:val="24"/>
          <w:lang w:val="cs-CZ"/>
        </w:rPr>
        <w:t>“</w:t>
      </w:r>
      <w:r w:rsidR="000A1904">
        <w:rPr>
          <w:rFonts w:eastAsia="EB Garamond"/>
          <w:szCs w:val="24"/>
          <w:lang w:val="cs-CZ"/>
        </w:rPr>
        <w:t>;</w:t>
      </w:r>
    </w:p>
    <w:p w:rsidR="00BE2CCB" w:rsidRDefault="00BE2CCB" w:rsidP="00FA21AB">
      <w:pPr>
        <w:ind w:left="567"/>
        <w:jc w:val="both"/>
        <w:rPr>
          <w:rFonts w:eastAsia="EB Garamond"/>
          <w:szCs w:val="24"/>
          <w:lang w:val="cs-CZ"/>
        </w:rPr>
      </w:pPr>
    </w:p>
    <w:p w:rsidR="00BE2CCB" w:rsidRDefault="00BE2CCB" w:rsidP="004D75B8">
      <w:pPr>
        <w:pStyle w:val="Odstavecseseznamem"/>
        <w:numPr>
          <w:ilvl w:val="0"/>
          <w:numId w:val="5"/>
        </w:numPr>
        <w:spacing w:after="60"/>
        <w:jc w:val="both"/>
        <w:rPr>
          <w:rFonts w:eastAsia="EB Garamond"/>
          <w:szCs w:val="24"/>
        </w:rPr>
      </w:pPr>
      <w:r w:rsidRPr="00BE2CCB">
        <w:rPr>
          <w:rFonts w:eastAsia="EB Garamond"/>
          <w:szCs w:val="24"/>
          <w:highlight w:val="white"/>
        </w:rPr>
        <w:t>„Poslanecká sněmovna</w:t>
      </w:r>
    </w:p>
    <w:p w:rsidR="00BE2CCB" w:rsidRDefault="00BE2CCB" w:rsidP="00FA21AB">
      <w:pPr>
        <w:pStyle w:val="Odstavecseseznamem"/>
        <w:ind w:left="927"/>
        <w:jc w:val="both"/>
        <w:rPr>
          <w:rFonts w:eastAsia="EB Garamond"/>
          <w:szCs w:val="24"/>
        </w:rPr>
      </w:pPr>
    </w:p>
    <w:p w:rsidR="00BE2CCB" w:rsidRPr="00FA21AB" w:rsidRDefault="00BE2CCB" w:rsidP="00FA21AB">
      <w:pPr>
        <w:ind w:left="567"/>
        <w:jc w:val="both"/>
        <w:rPr>
          <w:rFonts w:eastAsia="EB Garamond"/>
          <w:szCs w:val="24"/>
          <w:lang w:val="cs-CZ"/>
        </w:rPr>
      </w:pPr>
      <w:r w:rsidRPr="00FA21AB">
        <w:rPr>
          <w:rFonts w:eastAsia="EB Garamond"/>
          <w:b/>
          <w:szCs w:val="24"/>
          <w:lang w:val="cs-CZ"/>
        </w:rPr>
        <w:t>vyzývá</w:t>
      </w:r>
      <w:r w:rsidRPr="00FA21AB">
        <w:rPr>
          <w:rFonts w:eastAsia="EB Garamond"/>
          <w:szCs w:val="24"/>
          <w:lang w:val="cs-CZ"/>
        </w:rPr>
        <w:t xml:space="preserve"> Kancelář prezidenta republiky, aby kapitola státního rozpočtu 301 nesloužila jako zdroj obživy sponzorů volební kampaně současného prezidenta.</w:t>
      </w:r>
      <w:r w:rsidR="00DF2EE3">
        <w:rPr>
          <w:rFonts w:eastAsia="EB Garamond"/>
          <w:szCs w:val="24"/>
          <w:lang w:val="cs-CZ"/>
        </w:rPr>
        <w:t>“</w:t>
      </w:r>
      <w:r w:rsidR="000A1904">
        <w:rPr>
          <w:rFonts w:eastAsia="EB Garamond"/>
          <w:szCs w:val="24"/>
          <w:lang w:val="cs-CZ"/>
        </w:rPr>
        <w:t>;</w:t>
      </w:r>
    </w:p>
    <w:p w:rsidR="00BE2CCB" w:rsidRPr="00155EAE" w:rsidRDefault="00BE2CCB" w:rsidP="00FA21AB">
      <w:pPr>
        <w:pStyle w:val="Odstavecseseznamem"/>
        <w:ind w:left="567"/>
        <w:jc w:val="both"/>
        <w:rPr>
          <w:rFonts w:eastAsia="EB Garamond"/>
          <w:szCs w:val="24"/>
        </w:rPr>
      </w:pPr>
    </w:p>
    <w:p w:rsidR="006E5E03" w:rsidRPr="00947DC5" w:rsidRDefault="002D2DF2" w:rsidP="002D2DF2">
      <w:pPr>
        <w:tabs>
          <w:tab w:val="left" w:pos="567"/>
          <w:tab w:val="left" w:pos="851"/>
        </w:tabs>
        <w:ind w:left="567"/>
        <w:jc w:val="both"/>
        <w:rPr>
          <w:u w:val="single"/>
          <w:lang w:val="cs-CZ"/>
        </w:rPr>
      </w:pPr>
      <w:r w:rsidRPr="00947DC5">
        <w:rPr>
          <w:lang w:val="cs-CZ"/>
        </w:rPr>
        <w:t>B3</w:t>
      </w:r>
      <w:r w:rsidR="00947DC5" w:rsidRPr="00947DC5">
        <w:rPr>
          <w:lang w:val="cs-CZ"/>
        </w:rPr>
        <w:t>.</w:t>
      </w:r>
      <w:r w:rsidRPr="00947DC5">
        <w:rPr>
          <w:lang w:val="cs-CZ"/>
        </w:rPr>
        <w:t xml:space="preserve">  </w:t>
      </w:r>
      <w:r w:rsidR="006E5E03" w:rsidRPr="00947DC5">
        <w:rPr>
          <w:u w:val="single"/>
          <w:lang w:val="cs-CZ"/>
        </w:rPr>
        <w:t>posl.</w:t>
      </w:r>
      <w:r w:rsidR="004D75B8" w:rsidRPr="00947DC5">
        <w:rPr>
          <w:u w:val="single"/>
          <w:lang w:val="cs-CZ"/>
        </w:rPr>
        <w:t xml:space="preserve"> </w:t>
      </w:r>
      <w:r w:rsidR="006E5E03" w:rsidRPr="00947DC5">
        <w:rPr>
          <w:u w:val="single"/>
          <w:lang w:val="cs-CZ"/>
        </w:rPr>
        <w:t xml:space="preserve">Leo </w:t>
      </w:r>
      <w:proofErr w:type="spellStart"/>
      <w:r w:rsidR="006E5E03" w:rsidRPr="00947DC5">
        <w:rPr>
          <w:u w:val="single"/>
          <w:lang w:val="cs-CZ"/>
        </w:rPr>
        <w:t>Luzar</w:t>
      </w:r>
      <w:proofErr w:type="spellEnd"/>
    </w:p>
    <w:p w:rsidR="006E5E03" w:rsidRPr="006E5E03" w:rsidRDefault="006E5E03" w:rsidP="006E5E03">
      <w:pPr>
        <w:jc w:val="both"/>
        <w:rPr>
          <w:rFonts w:ascii="Arial" w:hAnsi="Arial" w:cs="Arial"/>
          <w:sz w:val="18"/>
          <w:szCs w:val="18"/>
          <w:lang w:val="cs-CZ"/>
        </w:rPr>
      </w:pPr>
    </w:p>
    <w:p w:rsidR="006E5E03" w:rsidRDefault="006E5E03" w:rsidP="006E5E03">
      <w:pPr>
        <w:spacing w:after="60"/>
        <w:ind w:left="567"/>
        <w:jc w:val="both"/>
        <w:rPr>
          <w:rFonts w:eastAsia="EB Garamond"/>
          <w:szCs w:val="24"/>
          <w:highlight w:val="white"/>
          <w:lang w:val="cs-CZ"/>
        </w:rPr>
      </w:pPr>
      <w:r w:rsidRPr="006E5E03">
        <w:rPr>
          <w:rFonts w:eastAsia="EB Garamond"/>
          <w:szCs w:val="24"/>
          <w:highlight w:val="white"/>
          <w:lang w:val="cs-CZ"/>
        </w:rPr>
        <w:t>„Poslanecká sněmovna</w:t>
      </w:r>
    </w:p>
    <w:p w:rsidR="006E5E03" w:rsidRPr="006E5E03" w:rsidRDefault="006E5E03" w:rsidP="004D75B8">
      <w:pPr>
        <w:ind w:left="567"/>
        <w:jc w:val="both"/>
        <w:rPr>
          <w:rFonts w:eastAsia="EB Garamond"/>
          <w:szCs w:val="24"/>
          <w:highlight w:val="white"/>
          <w:lang w:val="cs-CZ"/>
        </w:rPr>
      </w:pPr>
    </w:p>
    <w:p w:rsidR="006E5E03" w:rsidRPr="006E5E03" w:rsidRDefault="006E5E03" w:rsidP="006E5E03">
      <w:pPr>
        <w:suppressAutoHyphens/>
        <w:spacing w:after="200" w:line="276" w:lineRule="auto"/>
        <w:ind w:left="567"/>
        <w:jc w:val="both"/>
        <w:rPr>
          <w:rFonts w:eastAsia="Calibri"/>
          <w:bCs/>
          <w:kern w:val="1"/>
          <w:szCs w:val="24"/>
          <w:lang w:val="cs-CZ"/>
        </w:rPr>
      </w:pPr>
      <w:r w:rsidRPr="006E5E03">
        <w:rPr>
          <w:rFonts w:eastAsia="Calibri"/>
          <w:b/>
          <w:bCs/>
          <w:kern w:val="1"/>
          <w:szCs w:val="24"/>
          <w:lang w:val="cs-CZ"/>
        </w:rPr>
        <w:t>důrazně upozorňuje</w:t>
      </w:r>
      <w:r w:rsidRPr="006E5E03">
        <w:rPr>
          <w:rFonts w:eastAsia="Calibri"/>
          <w:bCs/>
          <w:kern w:val="1"/>
          <w:szCs w:val="24"/>
          <w:lang w:val="cs-CZ"/>
        </w:rPr>
        <w:t xml:space="preserve"> vládu, že </w:t>
      </w:r>
      <w:r w:rsidRPr="006E5E03">
        <w:rPr>
          <w:rFonts w:eastAsia="Calibri"/>
          <w:kern w:val="1"/>
          <w:szCs w:val="24"/>
          <w:lang w:val="cs-CZ"/>
        </w:rPr>
        <w:t>v kapitole 374 Správa státních hmotných rezerv je možné zahájit prodej státních hmotných rezerv a tím realizaci plánovaných příjmů ve výši 600 mil. Kč až v okamžiku, kdy budou splněny všechny povinnosti stanovené platnými právními předpisy, zejména pokud jde o úpravu a schválení krizových plánů dotčených ústředních orgánů státní správy, schválení prodeje předmětných státních hmotných rezerv Bezpečnostní radou státu a následně i vládou.“</w:t>
      </w:r>
      <w:r w:rsidR="00DF2EE3">
        <w:rPr>
          <w:rFonts w:eastAsia="Calibri"/>
          <w:kern w:val="1"/>
          <w:szCs w:val="24"/>
          <w:lang w:val="cs-CZ"/>
        </w:rPr>
        <w:t>.</w:t>
      </w:r>
    </w:p>
    <w:p w:rsidR="003E50DC" w:rsidRDefault="003E50DC" w:rsidP="003E50DC">
      <w:pPr>
        <w:rPr>
          <w:lang w:val="cs-CZ"/>
        </w:rPr>
      </w:pPr>
    </w:p>
    <w:p w:rsidR="003E50DC" w:rsidRDefault="003E50DC" w:rsidP="003E50DC">
      <w:pPr>
        <w:rPr>
          <w:lang w:val="cs-CZ"/>
        </w:rPr>
      </w:pPr>
    </w:p>
    <w:p w:rsidR="003E50DC" w:rsidRDefault="003E50DC" w:rsidP="003E50DC">
      <w:pPr>
        <w:rPr>
          <w:lang w:val="cs-CZ"/>
        </w:rPr>
      </w:pPr>
    </w:p>
    <w:p w:rsidR="003E50DC" w:rsidRDefault="003E50DC" w:rsidP="003E50DC">
      <w:pPr>
        <w:rPr>
          <w:lang w:val="cs-CZ"/>
        </w:rPr>
      </w:pPr>
    </w:p>
    <w:p w:rsidR="003E50DC" w:rsidRDefault="003E50DC" w:rsidP="003E50DC">
      <w:pPr>
        <w:rPr>
          <w:lang w:val="cs-CZ"/>
        </w:rPr>
      </w:pPr>
    </w:p>
    <w:p w:rsidR="003E50DC" w:rsidRDefault="003E50DC" w:rsidP="003E50DC">
      <w:pPr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 xml:space="preserve">Miloslava VOSTRÁ </w:t>
      </w:r>
      <w:proofErr w:type="gramStart"/>
      <w:r>
        <w:rPr>
          <w:lang w:val="cs-CZ"/>
        </w:rPr>
        <w:t>v.r.</w:t>
      </w:r>
      <w:proofErr w:type="gramEnd"/>
    </w:p>
    <w:p w:rsidR="00452EB5" w:rsidRDefault="003E50DC" w:rsidP="00D12B07">
      <w:pPr>
        <w:jc w:val="center"/>
      </w:pPr>
      <w:r>
        <w:rPr>
          <w:lang w:val="cs-CZ"/>
        </w:rPr>
        <w:t>zpravodajka</w:t>
      </w:r>
    </w:p>
    <w:sectPr w:rsidR="00452EB5" w:rsidSect="00346A52">
      <w:pgSz w:w="11906" w:h="16838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326FB"/>
    <w:multiLevelType w:val="hybridMultilevel"/>
    <w:tmpl w:val="4FE6B126"/>
    <w:lvl w:ilvl="0" w:tplc="90D4B5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B832C23"/>
    <w:multiLevelType w:val="hybridMultilevel"/>
    <w:tmpl w:val="8BEC77F8"/>
    <w:lvl w:ilvl="0" w:tplc="58AC1B82">
      <w:start w:val="1"/>
      <w:numFmt w:val="upperLetter"/>
      <w:lvlText w:val="%1."/>
      <w:lvlJc w:val="left"/>
      <w:pPr>
        <w:ind w:left="930" w:hanging="57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73D28"/>
    <w:multiLevelType w:val="hybridMultilevel"/>
    <w:tmpl w:val="E15C0EDE"/>
    <w:lvl w:ilvl="0" w:tplc="84006C6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A495E98"/>
    <w:multiLevelType w:val="hybridMultilevel"/>
    <w:tmpl w:val="6520F508"/>
    <w:lvl w:ilvl="0" w:tplc="C374E854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A81657"/>
    <w:multiLevelType w:val="hybridMultilevel"/>
    <w:tmpl w:val="3A064A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0DC"/>
    <w:rsid w:val="000A1904"/>
    <w:rsid w:val="000E3A9E"/>
    <w:rsid w:val="00155EAE"/>
    <w:rsid w:val="001969A2"/>
    <w:rsid w:val="00273D54"/>
    <w:rsid w:val="002D2DF2"/>
    <w:rsid w:val="00346A52"/>
    <w:rsid w:val="003E50DC"/>
    <w:rsid w:val="00452EB5"/>
    <w:rsid w:val="004D75B8"/>
    <w:rsid w:val="006E5E03"/>
    <w:rsid w:val="00947DC5"/>
    <w:rsid w:val="00B60F85"/>
    <w:rsid w:val="00B70D5E"/>
    <w:rsid w:val="00BE2CCB"/>
    <w:rsid w:val="00CA4FA3"/>
    <w:rsid w:val="00D03DB7"/>
    <w:rsid w:val="00D12B07"/>
    <w:rsid w:val="00D972FF"/>
    <w:rsid w:val="00DC372D"/>
    <w:rsid w:val="00DD2B9F"/>
    <w:rsid w:val="00DD7E87"/>
    <w:rsid w:val="00DF2EE3"/>
    <w:rsid w:val="00E965BA"/>
    <w:rsid w:val="00EE1B0A"/>
    <w:rsid w:val="00FA21AB"/>
    <w:rsid w:val="00FA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C1707-841F-4220-A141-F955A26AD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50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lotextu">
    <w:name w:val="Tělo textu"/>
    <w:basedOn w:val="Normln"/>
    <w:rsid w:val="003E50DC"/>
    <w:pPr>
      <w:keepNext/>
      <w:shd w:val="clear" w:color="auto" w:fill="FFFFFF"/>
      <w:suppressAutoHyphens/>
      <w:spacing w:after="120"/>
    </w:pPr>
    <w:rPr>
      <w:lang w:val="cs-CZ"/>
    </w:rPr>
  </w:style>
  <w:style w:type="paragraph" w:styleId="Odstavecseseznamem">
    <w:name w:val="List Paragraph"/>
    <w:basedOn w:val="Normln"/>
    <w:uiPriority w:val="34"/>
    <w:qFormat/>
    <w:rsid w:val="003E50DC"/>
    <w:pPr>
      <w:keepNext/>
      <w:shd w:val="clear" w:color="auto" w:fill="FFFFFF"/>
      <w:suppressAutoHyphens/>
      <w:ind w:left="720"/>
      <w:contextualSpacing/>
    </w:pPr>
    <w:rPr>
      <w:lang w:val="cs-CZ"/>
    </w:rPr>
  </w:style>
  <w:style w:type="paragraph" w:styleId="Normlnweb">
    <w:name w:val="Normal (Web)"/>
    <w:basedOn w:val="Normln"/>
    <w:uiPriority w:val="99"/>
    <w:semiHidden/>
    <w:unhideWhenUsed/>
    <w:rsid w:val="00DD2B9F"/>
    <w:pPr>
      <w:spacing w:before="100" w:beforeAutospacing="1" w:after="100" w:afterAutospacing="1"/>
    </w:pPr>
    <w:rPr>
      <w:szCs w:val="24"/>
      <w:lang w:val="cs-CZ"/>
    </w:rPr>
  </w:style>
  <w:style w:type="character" w:customStyle="1" w:styleId="bumpedfont15">
    <w:name w:val="bumpedfont15"/>
    <w:basedOn w:val="Standardnpsmoodstavce"/>
    <w:rsid w:val="00196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8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09A0B-95A3-4B68-A2D7-ECF00BD48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558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Jelinek Petr</dc:creator>
  <cp:keywords/>
  <dc:description/>
  <cp:lastModifiedBy>Havlickova Darja</cp:lastModifiedBy>
  <cp:revision>14</cp:revision>
  <cp:lastPrinted>2019-11-29T10:18:00Z</cp:lastPrinted>
  <dcterms:created xsi:type="dcterms:W3CDTF">2019-11-27T18:44:00Z</dcterms:created>
  <dcterms:modified xsi:type="dcterms:W3CDTF">2019-11-29T10:38:00Z</dcterms:modified>
</cp:coreProperties>
</file>