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60220" w:rsidRPr="006C638D" w:rsidRDefault="00300D67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N á v r h</w:t>
      </w:r>
    </w:p>
    <w:p w14:paraId="00000002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03" w14:textId="77777777" w:rsidR="00A60220" w:rsidRPr="006C638D" w:rsidRDefault="00300D6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ZÁKON</w:t>
      </w:r>
    </w:p>
    <w:p w14:paraId="00000004" w14:textId="77777777" w:rsidR="00A60220" w:rsidRPr="006C638D" w:rsidRDefault="00300D67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ze dne …………… 2019,</w:t>
      </w:r>
    </w:p>
    <w:p w14:paraId="00000005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kterým se mění zákon č. 235/2004 Sb., o dani z přidané hodnoty, ve znění pozdějších předpisů </w:t>
      </w:r>
    </w:p>
    <w:p w14:paraId="00000006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07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08" w14:textId="77777777" w:rsidR="00A60220" w:rsidRPr="006C638D" w:rsidRDefault="00300D67">
      <w:pPr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00000009" w14:textId="77777777" w:rsidR="00A60220" w:rsidRPr="006C638D" w:rsidRDefault="00300D67">
      <w:pPr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0A" w14:textId="77777777" w:rsidR="00A60220" w:rsidRPr="006C638D" w:rsidRDefault="00300D67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Čl. I</w:t>
      </w:r>
    </w:p>
    <w:p w14:paraId="556B4821" w14:textId="275C9927" w:rsidR="006F6F92" w:rsidRDefault="00300D67" w:rsidP="006F6F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Změna zákona o dani z přidané hodnoty</w:t>
      </w:r>
    </w:p>
    <w:p w14:paraId="266C3241" w14:textId="77777777" w:rsidR="006F6F92" w:rsidRPr="006F6F92" w:rsidRDefault="006F6F92" w:rsidP="006F6F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7688E" w14:textId="262A2B42" w:rsidR="006F6F92" w:rsidRPr="006F6F92" w:rsidRDefault="006F6F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F6F92">
        <w:rPr>
          <w:rFonts w:ascii="Times New Roman" w:hAnsi="Times New Roman" w:cs="Times New Roman"/>
          <w:sz w:val="24"/>
          <w:szCs w:val="24"/>
        </w:rPr>
        <w:t>Zákon č. 235/2004 Sb., o dani z přidané hodnoty, ve znění zákona č. 635/2004 Sb., zákona č. 669/2004 Sb., zákona č. 124/2005 Sb., zákona č. 215/2005 Sb., zákona č. 217/2005 Sb., zákona č. 377/2005 Sb., zákona č. 441/2005 Sb., zákona č. 545/2005 Sb., zákona č. 109/2006 Sb., zákona č. 230/2006 Sb., zákona č. 319/2006 Sb., zákona č. 172/2007 Sb., zákona č. 261/2007 Sb., zákona č. 270/2007 Sb., zákona č. 296/2007 Sb., zákona č. 124/2008 Sb., zákona č. 126/2008 Sb., zákona č. 302/2008 Sb., zákona č. 87/2009 Sb., zákona č. 281/2009 Sb., zákona č. 362/2009 Sb., zákona č. 489/2009 Sb., zákona č. 120/2010 Sb., zákona č. 199/2010 Sb., zákona č. 47/2011 Sb., zákona č. 370/2011 Sb., zákona č. 375/2011 Sb., zákona č. 457/2011 Sb., zákona č. 18/2012 Sb., zákona č. 167/2012 Sb., zákona č. 333/2012 Sb., zákona č. 500/2012 Sb., zákona č. 502/2012 Sb., zákona č. 241/2013 Sb., zákonného opatření Senátu č. 344/2013 Sb., zákona č. 196/2014 Sb., zákona č. 262/2014 Sb., zákona č. 360/2014 Sb., zákona č. 377/2015 Sb., zákona č. 113/2016 Sb., zákona č. 188/2016 Sb., zákona č. 243/2016 Sb., zákona č. 298/2016 Sb., zákona č. 33/2017 Sb., nálezu Ústavního soudu, vyhlášeného pod č. 40/2017 Sb., zákona č. 170/2017 Sb., zákona č. 225/2017 Sb. a zákona č. 371/2017 Sb., se mění takto:</w:t>
      </w:r>
    </w:p>
    <w:p w14:paraId="0000000D" w14:textId="77777777" w:rsidR="00A60220" w:rsidRPr="006C638D" w:rsidRDefault="00A60220">
      <w:pPr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14:paraId="0000000E" w14:textId="77777777" w:rsidR="00A60220" w:rsidRPr="006C638D" w:rsidRDefault="00300D67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V § 84 odst. 2 písm. b) se číslo „2 000“ nahrazuje číslem „1 000“.</w:t>
      </w:r>
    </w:p>
    <w:p w14:paraId="0000000F" w14:textId="77777777" w:rsidR="00A60220" w:rsidRPr="006C638D" w:rsidRDefault="00A6022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0000010" w14:textId="2E7EFCD7" w:rsidR="00A60220" w:rsidRDefault="00300D67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Čl. II</w:t>
      </w:r>
    </w:p>
    <w:p w14:paraId="58B67E19" w14:textId="77777777" w:rsidR="006C638D" w:rsidRPr="006C638D" w:rsidRDefault="006C638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000011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00000012" w14:textId="77777777" w:rsidR="00A60220" w:rsidRPr="006C638D" w:rsidRDefault="00A60220">
      <w:pPr>
        <w:rPr>
          <w:rFonts w:ascii="Times New Roman" w:hAnsi="Times New Roman" w:cs="Times New Roman"/>
          <w:b/>
          <w:sz w:val="24"/>
          <w:szCs w:val="24"/>
        </w:rPr>
      </w:pPr>
    </w:p>
    <w:p w14:paraId="00000014" w14:textId="4644908A" w:rsidR="00A60220" w:rsidRPr="00A56ADC" w:rsidRDefault="00A56ADC" w:rsidP="00A56ADC">
      <w:pPr>
        <w:rPr>
          <w:rFonts w:ascii="Times New Roman" w:hAnsi="Times New Roman" w:cs="Times New Roman"/>
          <w:sz w:val="24"/>
          <w:szCs w:val="24"/>
        </w:rPr>
      </w:pPr>
      <w:r w:rsidRPr="00A56ADC">
        <w:rPr>
          <w:rFonts w:ascii="Times New Roman" w:hAnsi="Times New Roman" w:cs="Times New Roman"/>
          <w:color w:val="000000"/>
          <w:sz w:val="24"/>
          <w:szCs w:val="24"/>
          <w:lang w:val="cs-CZ"/>
        </w:rPr>
        <w:t>Tento zákon nabývá účinnosti patnáctým dnem ode dne jeho vyhlášení.</w:t>
      </w:r>
    </w:p>
    <w:p w14:paraId="00000015" w14:textId="77777777" w:rsidR="00A60220" w:rsidRPr="006C638D" w:rsidRDefault="00300D6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br w:type="page"/>
      </w:r>
    </w:p>
    <w:p w14:paraId="00000016" w14:textId="77777777" w:rsidR="00A60220" w:rsidRPr="006C638D" w:rsidRDefault="00300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lastRenderedPageBreak/>
        <w:t>DŮVODOVÁ ZPRÁVA</w:t>
      </w:r>
    </w:p>
    <w:p w14:paraId="00000017" w14:textId="77777777" w:rsidR="00A60220" w:rsidRPr="006C638D" w:rsidRDefault="00A602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00018" w14:textId="77777777" w:rsidR="00A60220" w:rsidRPr="006C638D" w:rsidRDefault="00300D67">
      <w:pPr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OBECNÁ ČÁST</w:t>
      </w:r>
    </w:p>
    <w:p w14:paraId="00000019" w14:textId="77777777" w:rsidR="00A60220" w:rsidRPr="006C638D" w:rsidRDefault="00A60220">
      <w:pPr>
        <w:rPr>
          <w:rFonts w:ascii="Times New Roman" w:hAnsi="Times New Roman" w:cs="Times New Roman"/>
          <w:b/>
          <w:sz w:val="24"/>
          <w:szCs w:val="24"/>
        </w:rPr>
      </w:pPr>
    </w:p>
    <w:p w14:paraId="0000001A" w14:textId="77777777" w:rsidR="00A60220" w:rsidRPr="006C638D" w:rsidRDefault="00300D67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Zhodnocení platného právního stavu</w:t>
      </w:r>
    </w:p>
    <w:p w14:paraId="0000001B" w14:textId="77777777" w:rsidR="00A60220" w:rsidRPr="006C638D" w:rsidRDefault="00300D67" w:rsidP="008A1DB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Návrh mění limit nejnižší hodnoty zboží, včetně daně z přidané hodnoty, kterou musí fyzická osoba ze zemí, které jsou mimo Evropskou unii, zaplatit u jednoho prodejce v jednom kalendářním dni, aby jí při prokazatelném vývozu zboží vznikl nárok na vrácení daně z přidané hodnoty zaplacené v ceně zboží v České republice (tzv. VAT refund, program TAX Free). Česká republika je do tohoto programu zapojena od 1. 4. 2000 a upravuje ji § 84 zákona o dani z přidané hodnoty. </w:t>
      </w:r>
    </w:p>
    <w:p w14:paraId="0000001C" w14:textId="77777777" w:rsidR="00A60220" w:rsidRPr="006C638D" w:rsidRDefault="00300D67" w:rsidP="008A1DB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Současný limit 2000 Kč platí od roku 2004, kdy odpovídal 60,9 EUR, zatímco dnes odpovídá 78 EUR. Limit se tak z pohledu zahraničního turisty za posledních 15 let dokonce zvýšil a nákupy v ČR znevýhodnil. </w:t>
      </w:r>
    </w:p>
    <w:p w14:paraId="0000001D" w14:textId="77777777" w:rsidR="00A60220" w:rsidRPr="006C638D" w:rsidRDefault="00A60220">
      <w:pPr>
        <w:rPr>
          <w:rFonts w:ascii="Times New Roman" w:hAnsi="Times New Roman" w:cs="Times New Roman"/>
          <w:b/>
          <w:sz w:val="24"/>
          <w:szCs w:val="24"/>
        </w:rPr>
      </w:pPr>
    </w:p>
    <w:p w14:paraId="0000001E" w14:textId="77777777" w:rsidR="00A60220" w:rsidRPr="006C638D" w:rsidRDefault="00A60220">
      <w:pPr>
        <w:rPr>
          <w:rFonts w:ascii="Times New Roman" w:hAnsi="Times New Roman" w:cs="Times New Roman"/>
          <w:b/>
          <w:sz w:val="24"/>
          <w:szCs w:val="24"/>
        </w:rPr>
      </w:pPr>
    </w:p>
    <w:p w14:paraId="0000001F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Odůvodnění hlavních principů navrhované právní úpravy</w:t>
      </w:r>
    </w:p>
    <w:p w14:paraId="00000020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21" w14:textId="77777777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Navrhovaná změna reaguje na dlouhodobou výzvu ze strany odborné veřejnosti, podnikatelů v turistickém ruchu, obchodníků, představitelů regionálních organizací a dalších, kteří upozorňují, že Česká republika má již 15 let stále stejný limit tzv. vratky DPH, který ji znevýhodňuje v nákupech zahraničních turistů. ČR je ve výrazně slabším postavení v konkurenci okolních států, především Německa, které má limit nulový. Ztrácí i v mezinárodním srovnání, jelikož i významné turistické destinace postupně limit snižují. Naposled tak učinilo v roce 2018 Španělsko, které jej dokonce úplně zrušilo. Zvolená hodnota 1000 Kč je kompromisní variantou, která bere v potaz jak potřeby obchodníků, výrobců a konkurenci v zahraničí, tak i argumenty Ministerstva financí a Celní správy ČR. </w:t>
      </w:r>
    </w:p>
    <w:p w14:paraId="00000022" w14:textId="616794C0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Do České republiky proudí sice stále více turistů, jejich útraty se ale naopak snižují</w:t>
      </w:r>
      <w:r w:rsidR="008A1DBA" w:rsidRPr="006C638D">
        <w:rPr>
          <w:rFonts w:ascii="Times New Roman" w:hAnsi="Times New Roman" w:cs="Times New Roman"/>
          <w:sz w:val="24"/>
          <w:szCs w:val="24"/>
        </w:rPr>
        <w:t xml:space="preserve">. </w:t>
      </w:r>
      <w:r w:rsidRPr="006C638D">
        <w:rPr>
          <w:rFonts w:ascii="Times New Roman" w:hAnsi="Times New Roman" w:cs="Times New Roman"/>
          <w:sz w:val="24"/>
          <w:szCs w:val="24"/>
        </w:rPr>
        <w:t xml:space="preserve">Jelikož větší množství nákupů dělají turisté zpravidla pouze v jedné zemi, ČR tak zbytečně přichází o podporu místní ekonomiky (například ruští, čínští a další mimoevropští turisté, kteří navštěvují Karlovy Vary či Teplice, se pravidelně účastní zájezdů do Mnichova či Drážďan, které jim slouží i jako nákupní destinace). Pakliže budou tyto peníze utraceny namísto v zahraničí v České republice, pomohou tak v regionálnímu rozvoji zvláště v krajích Karlovarském, Plzeňském, Ústeckém a Libereckém, ale také Jihomoravském, tedy krajích, které buď mohou být populárnějšími destinacemi nebo na jejich území sídlí výrobci tradičního zboží.  </w:t>
      </w:r>
    </w:p>
    <w:p w14:paraId="00000023" w14:textId="77777777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Změna taktéž podpoří přímo místní řemeslníky, malé a střední podniky a další obchodníky v České republice, kteří často vyrábějí a prodávají zboží a výrobky, jejichž hodnota i v součtu více kusů nepřesáhne částku 2 000 Kč, a proto nejsou pro zahraniční turisty tak atraktivní. Jedná se především o bižuterii, hračky, přírodní kosmetiku nebo sklo. </w:t>
      </w:r>
    </w:p>
    <w:p w14:paraId="00000024" w14:textId="77777777" w:rsidR="00A60220" w:rsidRPr="006C638D" w:rsidRDefault="00A60220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0000025" w14:textId="77777777" w:rsidR="00A60220" w:rsidRPr="006C638D" w:rsidRDefault="00A60220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0000026" w14:textId="77777777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Kromě přínosu pro domácí výrobce ve zvýšení obratu bude navrhovaná změna motivovat obchodníky, kteří prodávají zboží turistům, k výdeji účtenek a tedy lepší evidenci tržeb, a tak pomůže v boji se šedou ekonomikou.</w:t>
      </w:r>
    </w:p>
    <w:p w14:paraId="00000027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28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Zhodnocení souladu navrhované právní úpravy s ústavním pořádkem České republiky</w:t>
      </w:r>
    </w:p>
    <w:p w14:paraId="00000029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2A" w14:textId="77777777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Návrh je v souladu s ústavním pořádkem České republiky.  </w:t>
      </w:r>
    </w:p>
    <w:p w14:paraId="224D922E" w14:textId="14EDBFDC" w:rsidR="006C638D" w:rsidRPr="006C638D" w:rsidRDefault="006C63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2C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Zhodnocení slučitelnosti navrhované právní úpravy s předpisy Evropské unie, judikaturou soudních orgánů Evropské unie nebo obecnými právními zásadami </w:t>
      </w:r>
    </w:p>
    <w:p w14:paraId="0000002D" w14:textId="77777777" w:rsidR="00A60220" w:rsidRPr="006C638D" w:rsidRDefault="00300D67" w:rsidP="008A1DBA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Článek 147 Směrnice Rady 2006/112/ES dává členským státům pravomoc stanovit si spodní výši limitu pro osvobození od daně při vývozu. Návrh je proto plně slučitelný s předpisy Evropské unie, judikaturou soudních orgánů Evropské unie a s obecnými právními zásadami. </w:t>
      </w:r>
    </w:p>
    <w:p w14:paraId="0000002E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2F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Zhodnocení souladu navrhované právní úpravy s mezinárodními smlouvami, jimiž je Česká republika vázána</w:t>
      </w:r>
    </w:p>
    <w:p w14:paraId="00000030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31" w14:textId="0A864FED" w:rsidR="00A60220" w:rsidRPr="00010A20" w:rsidRDefault="00010A20" w:rsidP="008A1DBA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A20">
        <w:rPr>
          <w:rFonts w:ascii="Times New Roman" w:hAnsi="Times New Roman" w:cs="Times New Roman"/>
          <w:color w:val="000000"/>
          <w:sz w:val="24"/>
          <w:szCs w:val="24"/>
          <w:lang w:val="cs-CZ"/>
        </w:rPr>
        <w:t>Návrh je v souladu s mezinárodními smlouvami podle čl. 10 Ústavy a s ústavním pořádkem ČR.</w:t>
      </w:r>
    </w:p>
    <w:p w14:paraId="00000032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33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 dopady na životní prostředí a dopady na bezpečnost nebo obranu státu</w:t>
      </w:r>
    </w:p>
    <w:p w14:paraId="00000034" w14:textId="77777777" w:rsidR="00A60220" w:rsidRPr="006C638D" w:rsidRDefault="00A60220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D620F3" w14:textId="25D869D7" w:rsidR="00AA4929" w:rsidRPr="006C638D" w:rsidRDefault="00300D67" w:rsidP="008A1D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Dopad na státní rozpočet by měl být dlouhodobě neutrální. Dopadová studie zpracovaná ekonomy Hospodářské komory v roce 2016 předpokládá, že objem vrácené DPH turistům se zvýší přibližně o 52 milionů Kč, které mohou tak být výpadkem státního rozpočtu. Zároveň však zvýšené tržby obchodníků a útraty turistů přinesou rozpočtu další příjmy. Celkový objem v současné době vracené DPH se pohybuje lehce nad jednou miliardou Kč (např. v roce 2018 to bylo 1,19 miliardy Kč), kdy však zahrnuje nákupy v hodnotě 2001 Kč až nižší miliony Kč. Nové transakce zahrnuté do nového limitu se budou pohy</w:t>
      </w:r>
      <w:r w:rsidR="00AA4929">
        <w:rPr>
          <w:rFonts w:ascii="Times New Roman" w:hAnsi="Times New Roman" w:cs="Times New Roman"/>
          <w:sz w:val="24"/>
          <w:szCs w:val="24"/>
        </w:rPr>
        <w:t>bovat mezi 1001 až 2000 K</w:t>
      </w:r>
      <w:r w:rsidRPr="006C638D">
        <w:rPr>
          <w:rFonts w:ascii="Times New Roman" w:hAnsi="Times New Roman" w:cs="Times New Roman"/>
          <w:sz w:val="24"/>
          <w:szCs w:val="24"/>
        </w:rPr>
        <w:t xml:space="preserve">č </w:t>
      </w:r>
      <w:r w:rsidR="008A1DBA" w:rsidRPr="006C638D">
        <w:rPr>
          <w:rFonts w:ascii="Times New Roman" w:hAnsi="Times New Roman" w:cs="Times New Roman"/>
          <w:sz w:val="24"/>
          <w:szCs w:val="24"/>
        </w:rPr>
        <w:t xml:space="preserve">včetně DPH </w:t>
      </w:r>
      <w:r w:rsidRPr="006C638D">
        <w:rPr>
          <w:rFonts w:ascii="Times New Roman" w:hAnsi="Times New Roman" w:cs="Times New Roman"/>
          <w:sz w:val="24"/>
          <w:szCs w:val="24"/>
        </w:rPr>
        <w:t>na nákup, a tedy vrácené DPH z každého nákupu bude odpovídat 173,5 až 347 Kč. Zahraniční zkušenosti (např. z Belgie) ukazují, že se nárůst celkového objemu vratky pohybuje při obdobném snížení v řádu 5-7</w:t>
      </w:r>
      <w:r w:rsidR="008A1DBA" w:rsidRPr="006C638D">
        <w:rPr>
          <w:rFonts w:ascii="Times New Roman" w:hAnsi="Times New Roman" w:cs="Times New Roman"/>
          <w:sz w:val="24"/>
          <w:szCs w:val="24"/>
        </w:rPr>
        <w:t xml:space="preserve"> </w:t>
      </w:r>
      <w:r w:rsidRPr="006C638D">
        <w:rPr>
          <w:rFonts w:ascii="Times New Roman" w:hAnsi="Times New Roman" w:cs="Times New Roman"/>
          <w:sz w:val="24"/>
          <w:szCs w:val="24"/>
        </w:rPr>
        <w:t>%.</w:t>
      </w:r>
    </w:p>
    <w:p w14:paraId="00000036" w14:textId="043812C9" w:rsidR="00A60220" w:rsidRDefault="00300D67" w:rsidP="008A1DB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Návrh nebude znamenat nutnost personálního posílení Celní správy ani zavádění jiných než již připravovaných organizačních a technických opatření ze strany Celní správy – je kompatibilní </w:t>
      </w:r>
      <w:r w:rsidRPr="006C638D">
        <w:rPr>
          <w:rFonts w:ascii="Times New Roman" w:hAnsi="Times New Roman" w:cs="Times New Roman"/>
          <w:sz w:val="24"/>
          <w:szCs w:val="24"/>
        </w:rPr>
        <w:lastRenderedPageBreak/>
        <w:t>s připravovaným konceptem daňového a celního kiosku, který se spouští v pilotní fá</w:t>
      </w:r>
      <w:r w:rsidR="00AA4929">
        <w:rPr>
          <w:rFonts w:ascii="Times New Roman" w:hAnsi="Times New Roman" w:cs="Times New Roman"/>
          <w:sz w:val="24"/>
          <w:szCs w:val="24"/>
        </w:rPr>
        <w:t>zi již k prvnímu červenci 2019.</w:t>
      </w:r>
    </w:p>
    <w:p w14:paraId="7635597F" w14:textId="024179CA" w:rsidR="00AA4929" w:rsidRPr="006C638D" w:rsidRDefault="00AA4929" w:rsidP="008A1DB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nemá dopady na ostatní veřejné rozpočty.</w:t>
      </w:r>
    </w:p>
    <w:p w14:paraId="00000037" w14:textId="77777777" w:rsidR="00A60220" w:rsidRPr="006C638D" w:rsidRDefault="00300D67" w:rsidP="008A1DB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Návrh zákona nemá žádné negativní sociální dopady a ani dopady ve vztahu k zákazu diskriminace. Nemá dopady na specifické skupiny obyvatel, zejména osoby sociálně slabé, osoby se zdravotním postižením a národnostní menšiny.</w:t>
      </w:r>
    </w:p>
    <w:p w14:paraId="00000038" w14:textId="4D132272" w:rsidR="00A60220" w:rsidRDefault="00300D67" w:rsidP="008A1DB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Návrh nemá přímé dopady na životní prostředí a na bezpečnost nebo obranu státu.</w:t>
      </w:r>
    </w:p>
    <w:p w14:paraId="00000039" w14:textId="24E9F84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3A" w14:textId="77777777" w:rsidR="00A60220" w:rsidRPr="006C638D" w:rsidRDefault="00300D6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Zhodnocení dopadů navrhovaného řešení ve vztahu k ochraně soukromí a osobních údajů</w:t>
      </w:r>
    </w:p>
    <w:p w14:paraId="0000003B" w14:textId="77777777" w:rsidR="00A60220" w:rsidRPr="006C638D" w:rsidRDefault="00A602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3C" w14:textId="11F62856" w:rsidR="00A60220" w:rsidRPr="006C638D" w:rsidRDefault="00300D67">
      <w:pPr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Návrh žádným způsobem nedopadá na och</w:t>
      </w:r>
      <w:r w:rsidR="00CF0542">
        <w:rPr>
          <w:rFonts w:ascii="Times New Roman" w:hAnsi="Times New Roman" w:cs="Times New Roman"/>
          <w:sz w:val="24"/>
          <w:szCs w:val="24"/>
        </w:rPr>
        <w:t>ranu soukromí a osobních údajů.</w:t>
      </w:r>
    </w:p>
    <w:p w14:paraId="0000003D" w14:textId="77777777" w:rsidR="00A60220" w:rsidRPr="006C638D" w:rsidRDefault="00A60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5A6AE2" w14:textId="2B89FB97" w:rsidR="008A1DBA" w:rsidRPr="006C638D" w:rsidRDefault="00300D67" w:rsidP="008A1DBA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Zhodnocení korupčních rizik</w:t>
      </w:r>
    </w:p>
    <w:p w14:paraId="0DB4E460" w14:textId="77777777" w:rsidR="008A1DBA" w:rsidRPr="006C638D" w:rsidRDefault="008A1D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000003F" w14:textId="6785A918" w:rsidR="00A60220" w:rsidRPr="006C638D" w:rsidRDefault="00300D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Předložený návrh novely zákona nezvyšuje korupční rizika.</w:t>
      </w:r>
    </w:p>
    <w:p w14:paraId="00000040" w14:textId="77777777" w:rsidR="00A60220" w:rsidRPr="006C638D" w:rsidRDefault="00A6022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0000041" w14:textId="77777777" w:rsidR="00A60220" w:rsidRPr="006C638D" w:rsidRDefault="00300D67" w:rsidP="006C638D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ZVLÁŠTNÍ ČÁST</w:t>
      </w:r>
    </w:p>
    <w:p w14:paraId="00000042" w14:textId="77777777" w:rsidR="00A60220" w:rsidRPr="006C638D" w:rsidRDefault="00A6022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43" w14:textId="77777777" w:rsidR="00A60220" w:rsidRPr="006C638D" w:rsidRDefault="00300D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00000044" w14:textId="77777777" w:rsidR="00A60220" w:rsidRPr="006C638D" w:rsidRDefault="00300D6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Novelizovaný článek upravuje hodnotu tzv. vratky DPH ze současných 2.000 Kč na 1.000 Kč. </w:t>
      </w:r>
    </w:p>
    <w:p w14:paraId="00000045" w14:textId="77777777" w:rsidR="00A60220" w:rsidRPr="006C638D" w:rsidRDefault="00A6022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46" w14:textId="77777777" w:rsidR="00A60220" w:rsidRPr="006C638D" w:rsidRDefault="00300D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 xml:space="preserve">Čl. II </w:t>
      </w:r>
    </w:p>
    <w:p w14:paraId="00000047" w14:textId="1F118B53" w:rsidR="00A60220" w:rsidRPr="00010A20" w:rsidRDefault="002E35E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10A20">
        <w:rPr>
          <w:rFonts w:ascii="Times New Roman" w:hAnsi="Times New Roman" w:cs="Times New Roman"/>
          <w:sz w:val="24"/>
          <w:szCs w:val="24"/>
        </w:rPr>
        <w:t xml:space="preserve">Účinnost zákona je </w:t>
      </w:r>
      <w:r w:rsidRPr="00010A20">
        <w:rPr>
          <w:rFonts w:ascii="Times New Roman" w:hAnsi="Times New Roman" w:cs="Times New Roman"/>
          <w:color w:val="000000"/>
          <w:sz w:val="24"/>
          <w:szCs w:val="24"/>
          <w:lang w:val="cs-CZ"/>
        </w:rPr>
        <w:t>vzhledem k délce projednávání zákonů v legislativním procesu</w:t>
      </w:r>
      <w:r w:rsidR="00300D67" w:rsidRPr="00010A20">
        <w:rPr>
          <w:rFonts w:ascii="Times New Roman" w:hAnsi="Times New Roman" w:cs="Times New Roman"/>
          <w:sz w:val="24"/>
          <w:szCs w:val="24"/>
        </w:rPr>
        <w:t xml:space="preserve"> navržena </w:t>
      </w:r>
      <w:r w:rsidRPr="00010A20">
        <w:rPr>
          <w:rFonts w:ascii="Times New Roman" w:hAnsi="Times New Roman" w:cs="Times New Roman"/>
          <w:sz w:val="24"/>
          <w:szCs w:val="24"/>
        </w:rPr>
        <w:t xml:space="preserve">s ohledem </w:t>
      </w:r>
      <w:r w:rsidR="00010A20" w:rsidRPr="00010A20">
        <w:rPr>
          <w:rFonts w:ascii="Times New Roman" w:hAnsi="Times New Roman" w:cs="Times New Roman"/>
          <w:sz w:val="24"/>
          <w:szCs w:val="24"/>
        </w:rPr>
        <w:t>na jeho délku a</w:t>
      </w:r>
      <w:r w:rsidRPr="00010A20">
        <w:rPr>
          <w:rFonts w:ascii="Times New Roman" w:hAnsi="Times New Roman" w:cs="Times New Roman"/>
          <w:sz w:val="24"/>
          <w:szCs w:val="24"/>
        </w:rPr>
        <w:t xml:space="preserve"> zároveň s přihlédnutím k provozu elektronického</w:t>
      </w:r>
      <w:r w:rsidR="00300D67" w:rsidRPr="00010A20">
        <w:rPr>
          <w:rFonts w:ascii="Times New Roman" w:hAnsi="Times New Roman" w:cs="Times New Roman"/>
          <w:sz w:val="24"/>
          <w:szCs w:val="24"/>
        </w:rPr>
        <w:t xml:space="preserve"> systém</w:t>
      </w:r>
      <w:r w:rsidRPr="00010A20">
        <w:rPr>
          <w:rFonts w:ascii="Times New Roman" w:hAnsi="Times New Roman" w:cs="Times New Roman"/>
          <w:sz w:val="24"/>
          <w:szCs w:val="24"/>
        </w:rPr>
        <w:t>u</w:t>
      </w:r>
      <w:r w:rsidR="00300D67" w:rsidRPr="00010A20">
        <w:rPr>
          <w:rFonts w:ascii="Times New Roman" w:hAnsi="Times New Roman" w:cs="Times New Roman"/>
          <w:sz w:val="24"/>
          <w:szCs w:val="24"/>
        </w:rPr>
        <w:t xml:space="preserve"> </w:t>
      </w:r>
      <w:r w:rsidR="00B34F65" w:rsidRPr="00010A20">
        <w:rPr>
          <w:rFonts w:ascii="Times New Roman" w:hAnsi="Times New Roman" w:cs="Times New Roman"/>
          <w:sz w:val="24"/>
          <w:szCs w:val="24"/>
        </w:rPr>
        <w:t xml:space="preserve">digitální </w:t>
      </w:r>
      <w:r w:rsidR="00300D67" w:rsidRPr="00010A20">
        <w:rPr>
          <w:rFonts w:ascii="Times New Roman" w:hAnsi="Times New Roman" w:cs="Times New Roman"/>
          <w:sz w:val="24"/>
          <w:szCs w:val="24"/>
        </w:rPr>
        <w:t xml:space="preserve">validace </w:t>
      </w:r>
      <w:r w:rsidR="00010A20" w:rsidRPr="00010A20">
        <w:rPr>
          <w:rFonts w:ascii="Times New Roman" w:hAnsi="Times New Roman" w:cs="Times New Roman"/>
          <w:sz w:val="24"/>
          <w:szCs w:val="24"/>
        </w:rPr>
        <w:t>„</w:t>
      </w:r>
      <w:r w:rsidR="00300D67" w:rsidRPr="00010A20">
        <w:rPr>
          <w:rFonts w:ascii="Times New Roman" w:hAnsi="Times New Roman" w:cs="Times New Roman"/>
          <w:sz w:val="24"/>
          <w:szCs w:val="24"/>
        </w:rPr>
        <w:t>vratkových</w:t>
      </w:r>
      <w:r w:rsidR="00010A20" w:rsidRPr="00010A20">
        <w:rPr>
          <w:rFonts w:ascii="Times New Roman" w:hAnsi="Times New Roman" w:cs="Times New Roman"/>
          <w:sz w:val="24"/>
          <w:szCs w:val="24"/>
        </w:rPr>
        <w:t xml:space="preserve">“ formulářů </w:t>
      </w:r>
      <w:r w:rsidR="00300D67" w:rsidRPr="00010A20">
        <w:rPr>
          <w:rFonts w:ascii="Times New Roman" w:hAnsi="Times New Roman" w:cs="Times New Roman"/>
          <w:sz w:val="24"/>
          <w:szCs w:val="24"/>
        </w:rPr>
        <w:t>tak</w:t>
      </w:r>
      <w:r w:rsidR="00010A20" w:rsidRPr="00010A20">
        <w:rPr>
          <w:rFonts w:ascii="Times New Roman" w:hAnsi="Times New Roman" w:cs="Times New Roman"/>
          <w:sz w:val="24"/>
          <w:szCs w:val="24"/>
        </w:rPr>
        <w:t>, aby byl již</w:t>
      </w:r>
      <w:r w:rsidR="00300D67" w:rsidRPr="00010A20">
        <w:rPr>
          <w:rFonts w:ascii="Times New Roman" w:hAnsi="Times New Roman" w:cs="Times New Roman"/>
          <w:sz w:val="24"/>
          <w:szCs w:val="24"/>
        </w:rPr>
        <w:t xml:space="preserve"> v době vstupu novely v účinnost plně funkční. </w:t>
      </w:r>
    </w:p>
    <w:p w14:paraId="00000048" w14:textId="77777777" w:rsidR="00A60220" w:rsidRPr="006C638D" w:rsidRDefault="00A60220">
      <w:pPr>
        <w:spacing w:after="2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0000049" w14:textId="420FACF7" w:rsidR="00A60220" w:rsidRPr="006C638D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Praze 27. listopadu</w:t>
      </w:r>
      <w:r w:rsidR="00300D67" w:rsidRPr="006C638D">
        <w:rPr>
          <w:rFonts w:ascii="Times New Roman" w:hAnsi="Times New Roman" w:cs="Times New Roman"/>
          <w:sz w:val="24"/>
          <w:szCs w:val="24"/>
        </w:rPr>
        <w:t xml:space="preserve"> 2019 </w:t>
      </w:r>
    </w:p>
    <w:p w14:paraId="0000004A" w14:textId="77777777" w:rsidR="00A60220" w:rsidRPr="006C638D" w:rsidRDefault="00A60220">
      <w:pPr>
        <w:spacing w:after="200"/>
        <w:rPr>
          <w:rFonts w:ascii="Times New Roman" w:hAnsi="Times New Roman" w:cs="Times New Roman"/>
          <w:sz w:val="24"/>
          <w:szCs w:val="24"/>
        </w:rPr>
      </w:pPr>
    </w:p>
    <w:p w14:paraId="0000004B" w14:textId="59CAF1F2" w:rsidR="00A60220" w:rsidRDefault="00300D67">
      <w:pPr>
        <w:spacing w:after="20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>Jakub Janda</w:t>
      </w:r>
      <w:r w:rsidR="0037480E">
        <w:rPr>
          <w:rFonts w:ascii="Times New Roman" w:hAnsi="Times New Roman" w:cs="Times New Roman"/>
          <w:sz w:val="24"/>
          <w:szCs w:val="24"/>
        </w:rPr>
        <w:t>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888BA01" w14:textId="501848A3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Adam Kalous, v.r.</w:t>
      </w:r>
    </w:p>
    <w:p w14:paraId="4EA76CA8" w14:textId="6DBDEFCE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Václav Votava,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37661A21" w14:textId="2AA590D9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Vojtěch Munzar,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085B8F5C" w14:textId="2CB29499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Zbyněk Stanjura,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07DA97F" w14:textId="59FB7B29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Pavel Žáček,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6FE5136" w14:textId="1FB0BBF9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Karel Krejza,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6B37DC7" w14:textId="5A27FE65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Zahradník,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002E5216" w14:textId="4B5758B5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Baxa,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6E1DB060" w14:textId="70F306CC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Ilona Mauritzová,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FE66433" w14:textId="3658A14B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Bauer,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5B9A74D6" w14:textId="0130845B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Stanislav Blaha,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646A754D" w14:textId="3D523CD3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Beitl,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4C07657" w14:textId="16F4331D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Skopeček,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3666DF1" w14:textId="315990EA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Jaroslav Martinů,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1A60FCE9" w14:textId="54192F62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Adamec,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56A02790" w14:textId="653B9C4A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Bendl,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0B46E1F4" w14:textId="3AE7ACFB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Jiří Ventruba,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5DDD33FB" w14:textId="64E3FAD0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Bohuslav Svoboda,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1F5EC3DC" w14:textId="1919F168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Miroslava Němcová,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ED99A7A" w14:textId="134ECF37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Kupka,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7593C065" w14:textId="51703FCE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Kalousek,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13AB0FB6" w14:textId="5A4C9EF8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Vlastimil Válek,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6C8CA9F2" w14:textId="487B87D4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Langšádlová,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7646F759" w14:textId="4616B3E5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Dominik Feri,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18CA766" w14:textId="700036E6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František Vácha,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374BFDA3" w14:textId="5347062C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Karel Schwarzenberg,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549D8E0B" w14:textId="66C4A01F" w:rsidR="0037480E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Adamová,</w:t>
      </w:r>
      <w:r w:rsidRPr="006C638D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523A95A1" w14:textId="77777777" w:rsidR="0037480E" w:rsidRPr="006C638D" w:rsidRDefault="0037480E">
      <w:pPr>
        <w:spacing w:after="200"/>
        <w:rPr>
          <w:rFonts w:ascii="Times New Roman" w:hAnsi="Times New Roman" w:cs="Times New Roman"/>
          <w:sz w:val="24"/>
          <w:szCs w:val="24"/>
        </w:rPr>
      </w:pPr>
    </w:p>
    <w:p w14:paraId="0000006A" w14:textId="4FFA64AD" w:rsidR="00A60220" w:rsidRPr="0037480E" w:rsidRDefault="00A60220" w:rsidP="0037480E">
      <w:pPr>
        <w:spacing w:after="200"/>
        <w:rPr>
          <w:rFonts w:ascii="Times New Roman" w:hAnsi="Times New Roman" w:cs="Times New Roman"/>
          <w:sz w:val="24"/>
          <w:szCs w:val="24"/>
        </w:rPr>
      </w:pPr>
    </w:p>
    <w:sectPr w:rsidR="00A60220" w:rsidRPr="0037480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53784" w14:textId="77777777" w:rsidR="005F4B86" w:rsidRDefault="005F4B86" w:rsidP="00554615">
      <w:pPr>
        <w:spacing w:line="240" w:lineRule="auto"/>
      </w:pPr>
      <w:r>
        <w:separator/>
      </w:r>
    </w:p>
  </w:endnote>
  <w:endnote w:type="continuationSeparator" w:id="0">
    <w:p w14:paraId="79489697" w14:textId="77777777" w:rsidR="005F4B86" w:rsidRDefault="005F4B86" w:rsidP="005546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E6FAA" w14:textId="77777777" w:rsidR="005F4B86" w:rsidRDefault="005F4B86" w:rsidP="00554615">
      <w:pPr>
        <w:spacing w:line="240" w:lineRule="auto"/>
      </w:pPr>
      <w:r>
        <w:separator/>
      </w:r>
    </w:p>
  </w:footnote>
  <w:footnote w:type="continuationSeparator" w:id="0">
    <w:p w14:paraId="6052A89D" w14:textId="77777777" w:rsidR="005F4B86" w:rsidRDefault="005F4B86" w:rsidP="005546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149BE"/>
    <w:multiLevelType w:val="multilevel"/>
    <w:tmpl w:val="8BAA93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9755871"/>
    <w:multiLevelType w:val="multilevel"/>
    <w:tmpl w:val="54AE25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0tDQ0BzJMzIxNjJR0lIJTi4sz8/NACoxqAYexTdEsAAAA"/>
  </w:docVars>
  <w:rsids>
    <w:rsidRoot w:val="00A60220"/>
    <w:rsid w:val="00010A20"/>
    <w:rsid w:val="002C0263"/>
    <w:rsid w:val="002E35EF"/>
    <w:rsid w:val="00300D67"/>
    <w:rsid w:val="0037480E"/>
    <w:rsid w:val="003B0F88"/>
    <w:rsid w:val="00554615"/>
    <w:rsid w:val="005F4B86"/>
    <w:rsid w:val="006600C5"/>
    <w:rsid w:val="00677B95"/>
    <w:rsid w:val="006C638D"/>
    <w:rsid w:val="006D72BB"/>
    <w:rsid w:val="006F6F92"/>
    <w:rsid w:val="008A1DBA"/>
    <w:rsid w:val="0098709F"/>
    <w:rsid w:val="00A56ADC"/>
    <w:rsid w:val="00A60220"/>
    <w:rsid w:val="00AA4929"/>
    <w:rsid w:val="00B34F65"/>
    <w:rsid w:val="00B6142C"/>
    <w:rsid w:val="00C50FD3"/>
    <w:rsid w:val="00CF0542"/>
    <w:rsid w:val="00E5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E6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55461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4615"/>
  </w:style>
  <w:style w:type="paragraph" w:styleId="Zpat">
    <w:name w:val="footer"/>
    <w:basedOn w:val="Normln"/>
    <w:link w:val="ZpatChar"/>
    <w:uiPriority w:val="99"/>
    <w:unhideWhenUsed/>
    <w:rsid w:val="0055461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615"/>
  </w:style>
  <w:style w:type="character" w:styleId="Odkaznakoment">
    <w:name w:val="annotation reference"/>
    <w:basedOn w:val="Standardnpsmoodstavce"/>
    <w:uiPriority w:val="99"/>
    <w:semiHidden/>
    <w:unhideWhenUsed/>
    <w:rsid w:val="009870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0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0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0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0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0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1220</Words>
  <Characters>7201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2019-06-25T09:33:00Z</dcterms:created>
  <dcterms:modified xsi:type="dcterms:W3CDTF">2019-11-28T09:21:00Z</dcterms:modified>
</cp:coreProperties>
</file>