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650" w:rsidRDefault="00D42650" w:rsidP="00F865CC">
      <w:pPr>
        <w:pStyle w:val="Textbody"/>
        <w:spacing w:before="120"/>
        <w:jc w:val="both"/>
      </w:pPr>
      <w:r w:rsidRPr="00726737">
        <w:rPr>
          <w:rFonts w:ascii="Times New Roman" w:hAnsi="Times New Roman"/>
          <w:b/>
          <w:u w:val="single"/>
        </w:rPr>
        <w:t xml:space="preserve">Platné znění </w:t>
      </w:r>
      <w:r>
        <w:rPr>
          <w:rFonts w:ascii="Times New Roman" w:hAnsi="Times New Roman"/>
          <w:b/>
          <w:u w:val="single"/>
        </w:rPr>
        <w:t xml:space="preserve">příslušné části </w:t>
      </w:r>
      <w:r w:rsidRPr="00726737">
        <w:rPr>
          <w:rFonts w:ascii="Times New Roman" w:hAnsi="Times New Roman"/>
          <w:b/>
          <w:u w:val="single"/>
        </w:rPr>
        <w:t>zákona č. 262/2006 Sb., zákoník práce, ve znění pozdějších předpisů, s vyznačením navrhovaných změn a doplnění</w:t>
      </w:r>
    </w:p>
    <w:p w:rsidR="00D42650" w:rsidRDefault="00D42650" w:rsidP="00D42650">
      <w:pPr>
        <w:pStyle w:val="Textbody"/>
        <w:keepNext/>
        <w:spacing w:before="240"/>
        <w:jc w:val="center"/>
        <w:rPr>
          <w:rFonts w:ascii="Times New Roman" w:hAnsi="Times New Roman"/>
        </w:rPr>
      </w:pPr>
      <w:r w:rsidRPr="00622925">
        <w:rPr>
          <w:rFonts w:ascii="Times New Roman" w:hAnsi="Times New Roman"/>
          <w:bCs/>
          <w:color w:val="000000" w:themeColor="text1"/>
        </w:rPr>
        <w:t xml:space="preserve">§ </w:t>
      </w:r>
      <w:r w:rsidRPr="00622925">
        <w:rPr>
          <w:rFonts w:ascii="Times New Roman" w:hAnsi="Times New Roman"/>
        </w:rPr>
        <w:t>34b</w:t>
      </w:r>
    </w:p>
    <w:p w:rsidR="00D42650" w:rsidRPr="005C6F43" w:rsidRDefault="00D42650" w:rsidP="00D42650">
      <w:pPr>
        <w:pStyle w:val="Textbody"/>
        <w:numPr>
          <w:ilvl w:val="0"/>
          <w:numId w:val="1"/>
        </w:numPr>
        <w:spacing w:before="240" w:after="160"/>
        <w:jc w:val="both"/>
        <w:rPr>
          <w:rFonts w:ascii="Times New Roman" w:eastAsia="Times New Roman" w:hAnsi="Times New Roman"/>
          <w:kern w:val="0"/>
          <w:szCs w:val="20"/>
          <w:lang w:eastAsia="cs-CZ"/>
        </w:rPr>
      </w:pPr>
      <w:r w:rsidRPr="005C6F43">
        <w:rPr>
          <w:rFonts w:ascii="Times New Roman" w:eastAsia="Times New Roman" w:hAnsi="Times New Roman"/>
          <w:kern w:val="0"/>
          <w:szCs w:val="20"/>
          <w:lang w:eastAsia="cs-CZ"/>
        </w:rPr>
        <w:t>Zaměstnanci v pracovním poměru musí být přidělována práce v rozsahu stanovené týdenní pracovní doby, s výjimkou konta pracovní doby (§ 86 a 87).</w:t>
      </w:r>
    </w:p>
    <w:p w:rsidR="00D42650" w:rsidRPr="005C6F43" w:rsidRDefault="00D42650" w:rsidP="008C26E0">
      <w:pPr>
        <w:pStyle w:val="Textbody"/>
        <w:numPr>
          <w:ilvl w:val="0"/>
          <w:numId w:val="1"/>
        </w:numPr>
        <w:spacing w:before="240" w:after="160"/>
        <w:jc w:val="both"/>
        <w:rPr>
          <w:rFonts w:ascii="Times New Roman" w:eastAsia="Times New Roman" w:hAnsi="Times New Roman"/>
          <w:b/>
          <w:kern w:val="0"/>
          <w:szCs w:val="20"/>
          <w:lang w:eastAsia="cs-CZ"/>
        </w:rPr>
      </w:pPr>
      <w:r w:rsidRPr="005C6F43">
        <w:rPr>
          <w:rFonts w:ascii="Times New Roman" w:eastAsia="Times New Roman" w:hAnsi="Times New Roman"/>
          <w:kern w:val="0"/>
          <w:szCs w:val="20"/>
          <w:lang w:eastAsia="cs-CZ"/>
        </w:rPr>
        <w:t>Zaměstnanec v dalším základním pracovněprávním vztahu u téhož zaměstnavatele nesmí vykonávat práce, které jsou stejně druhově vymezeny. U zaměstnavatele, jímž je stát, platí věta první jen tehdy, jedná-li se o výkon práce v téže organizační složce státu.</w:t>
      </w:r>
      <w:r>
        <w:rPr>
          <w:rFonts w:ascii="Times New Roman" w:eastAsia="Times New Roman" w:hAnsi="Times New Roman"/>
          <w:kern w:val="0"/>
          <w:szCs w:val="20"/>
          <w:lang w:eastAsia="cs-CZ"/>
        </w:rPr>
        <w:t xml:space="preserve"> </w:t>
      </w:r>
      <w:r w:rsidRPr="00BB27B6">
        <w:rPr>
          <w:rFonts w:ascii="Times New Roman" w:hAnsi="Times New Roman"/>
          <w:b/>
        </w:rPr>
        <w:t>Věta první neplatí u zaměstnavatele po dobu čerpání rodičovské dovolené zaměstnankyně v případě uzavření dohody o provedení práce u téhož zaměstnavatele. Totéž platí u zaměstnance, který čerpá rodičovskou dovolenou v rozsahu rodičovské dovolené matky dítěte (§ 196).</w:t>
      </w:r>
    </w:p>
    <w:p w:rsidR="008C26E0" w:rsidRDefault="008C26E0" w:rsidP="008C26E0">
      <w:pPr>
        <w:pStyle w:val="Textbody"/>
        <w:keepNext/>
        <w:spacing w:before="240"/>
      </w:pPr>
      <w:r>
        <w:t xml:space="preserve">                                                    </w:t>
      </w:r>
    </w:p>
    <w:p w:rsidR="00D42650" w:rsidRDefault="008C26E0" w:rsidP="008C26E0">
      <w:pPr>
        <w:pStyle w:val="Textbody"/>
        <w:keepNext/>
        <w:spacing w:before="240"/>
        <w:rPr>
          <w:rFonts w:ascii="Times New Roman" w:hAnsi="Times New Roman"/>
        </w:rPr>
      </w:pPr>
      <w:r>
        <w:t xml:space="preserve">                                                    </w:t>
      </w:r>
      <w:r w:rsidR="00D42650">
        <w:rPr>
          <w:rFonts w:ascii="Times New Roman" w:hAnsi="Times New Roman"/>
        </w:rPr>
        <w:t>§ 241</w:t>
      </w:r>
    </w:p>
    <w:p w:rsidR="00D42650" w:rsidRDefault="00D42650" w:rsidP="008C26E0">
      <w:pPr>
        <w:pStyle w:val="Textbody"/>
        <w:numPr>
          <w:ilvl w:val="0"/>
          <w:numId w:val="2"/>
        </w:numPr>
        <w:spacing w:before="240" w:after="160"/>
        <w:jc w:val="both"/>
        <w:rPr>
          <w:rFonts w:ascii="Times New Roman" w:eastAsia="Times New Roman" w:hAnsi="Times New Roman"/>
          <w:kern w:val="0"/>
          <w:szCs w:val="20"/>
          <w:lang w:eastAsia="cs-CZ"/>
        </w:rPr>
      </w:pPr>
      <w:r w:rsidRPr="00FF3E02">
        <w:rPr>
          <w:rFonts w:ascii="Times New Roman" w:eastAsia="Times New Roman" w:hAnsi="Times New Roman"/>
          <w:kern w:val="0"/>
          <w:szCs w:val="20"/>
          <w:lang w:eastAsia="cs-CZ"/>
        </w:rPr>
        <w:t xml:space="preserve">Zaměstnavatel je povinen přihlížet při zařazování zaměstnanců do směn též k potřebám zaměstnankyň a zaměstnanců pečujících o děti. </w:t>
      </w:r>
    </w:p>
    <w:p w:rsidR="008C26E0" w:rsidRPr="00340921" w:rsidRDefault="00340921" w:rsidP="00340921">
      <w:pPr>
        <w:pStyle w:val="Textbody"/>
        <w:numPr>
          <w:ilvl w:val="0"/>
          <w:numId w:val="2"/>
        </w:numPr>
        <w:spacing w:before="240" w:after="160"/>
        <w:jc w:val="both"/>
        <w:rPr>
          <w:rFonts w:ascii="Times New Roman" w:eastAsia="Times New Roman" w:hAnsi="Times New Roman"/>
          <w:kern w:val="0"/>
          <w:szCs w:val="20"/>
          <w:lang w:eastAsia="cs-CZ"/>
        </w:rPr>
      </w:pPr>
      <w:bookmarkStart w:id="0" w:name="_GoBack"/>
      <w:bookmarkEnd w:id="0"/>
      <w:r w:rsidRPr="00340921">
        <w:rPr>
          <w:rFonts w:ascii="Times New Roman" w:eastAsia="Times New Roman" w:hAnsi="Times New Roman"/>
          <w:b/>
          <w:kern w:val="0"/>
          <w:szCs w:val="20"/>
          <w:lang w:eastAsia="cs-CZ"/>
        </w:rPr>
        <w:t>a/</w:t>
      </w:r>
      <w:r w:rsidRPr="00340921">
        <w:rPr>
          <w:rFonts w:ascii="Times New Roman" w:eastAsia="Times New Roman" w:hAnsi="Times New Roman"/>
          <w:kern w:val="0"/>
          <w:szCs w:val="20"/>
          <w:lang w:eastAsia="cs-CZ"/>
        </w:rPr>
        <w:t xml:space="preserve"> </w:t>
      </w:r>
      <w:r w:rsidR="00D42650" w:rsidRPr="00340921">
        <w:rPr>
          <w:rFonts w:ascii="Times New Roman" w:eastAsia="Times New Roman" w:hAnsi="Times New Roman"/>
          <w:kern w:val="0"/>
          <w:szCs w:val="20"/>
          <w:lang w:eastAsia="cs-CZ"/>
        </w:rPr>
        <w:t xml:space="preserve">Požádá-li zaměstnankyně nebo zaměstnanec pečující o dítě mladší než 15 let, těhotná </w:t>
      </w:r>
      <w:r w:rsidR="008C26E0" w:rsidRPr="00340921">
        <w:rPr>
          <w:rFonts w:ascii="Times New Roman" w:eastAsia="Times New Roman" w:hAnsi="Times New Roman"/>
          <w:kern w:val="0"/>
          <w:szCs w:val="20"/>
          <w:lang w:eastAsia="cs-CZ"/>
        </w:rPr>
        <w:t xml:space="preserve"> </w:t>
      </w:r>
      <w:r w:rsidR="00D42650" w:rsidRPr="00340921">
        <w:rPr>
          <w:rFonts w:ascii="Times New Roman" w:eastAsia="Times New Roman" w:hAnsi="Times New Roman"/>
          <w:kern w:val="0"/>
          <w:szCs w:val="20"/>
          <w:lang w:eastAsia="cs-CZ"/>
        </w:rPr>
        <w:t xml:space="preserve">zaměstnankyně nebo zaměstnanec, který prokáže, že převážně sám dlouhodobě pečuje o osobu, která se podle zvláštního právního předpisu považuje za osobu závislou na pomoci jiné fyzické osoby ve stupni II (středně těžká závislost), ve stupni III (těžká závislost) nebo stupni IV (úplná závislost)77a), </w:t>
      </w:r>
      <w:r w:rsidR="008C26E0" w:rsidRPr="00340921">
        <w:rPr>
          <w:rFonts w:ascii="Times New Roman" w:eastAsia="Times New Roman" w:hAnsi="Times New Roman"/>
          <w:kern w:val="0"/>
          <w:szCs w:val="20"/>
          <w:lang w:eastAsia="cs-CZ"/>
        </w:rPr>
        <w:t xml:space="preserve">o kratší pracovní dobu nebo jinou vhodnou úpravu stanovené týdenní pracovní doby, </w:t>
      </w:r>
      <w:r w:rsidRPr="00340921">
        <w:rPr>
          <w:rFonts w:ascii="Times New Roman" w:eastAsia="Times New Roman" w:hAnsi="Times New Roman"/>
          <w:kern w:val="0"/>
          <w:szCs w:val="20"/>
          <w:lang w:eastAsia="cs-CZ"/>
        </w:rPr>
        <w:t xml:space="preserve">je zaměstnavatel povinen </w:t>
      </w:r>
      <w:r>
        <w:rPr>
          <w:rFonts w:ascii="Times New Roman" w:eastAsia="Times New Roman" w:hAnsi="Times New Roman"/>
          <w:kern w:val="0"/>
          <w:szCs w:val="20"/>
          <w:lang w:eastAsia="cs-CZ"/>
        </w:rPr>
        <w:t>vyhovět žádosti</w:t>
      </w:r>
      <w:r w:rsidRPr="00340921">
        <w:rPr>
          <w:rFonts w:ascii="Times New Roman" w:eastAsia="Times New Roman" w:hAnsi="Times New Roman"/>
          <w:kern w:val="0"/>
          <w:szCs w:val="20"/>
          <w:lang w:eastAsia="cs-CZ"/>
        </w:rPr>
        <w:t>, nebrání-li tomu vážné provozní důvody.</w:t>
      </w:r>
    </w:p>
    <w:p w:rsidR="008C26E0" w:rsidRPr="00F865CC" w:rsidRDefault="008C26E0" w:rsidP="00F865CC">
      <w:pPr>
        <w:pStyle w:val="Textbody"/>
        <w:spacing w:before="240"/>
        <w:ind w:left="720"/>
        <w:jc w:val="both"/>
        <w:rPr>
          <w:rFonts w:ascii="Times New Roman" w:eastAsia="Times New Roman" w:hAnsi="Times New Roman"/>
          <w:b/>
          <w:kern w:val="0"/>
          <w:szCs w:val="20"/>
          <w:lang w:eastAsia="cs-CZ"/>
        </w:rPr>
      </w:pPr>
      <w:r w:rsidRPr="00F865CC">
        <w:rPr>
          <w:rFonts w:ascii="Times New Roman" w:eastAsia="Times New Roman" w:hAnsi="Times New Roman"/>
          <w:b/>
          <w:kern w:val="0"/>
          <w:szCs w:val="20"/>
          <w:lang w:eastAsia="cs-CZ"/>
        </w:rPr>
        <w:t xml:space="preserve">b) </w:t>
      </w:r>
      <w:r w:rsidR="00F865CC" w:rsidRPr="00F865CC">
        <w:rPr>
          <w:rFonts w:ascii="Times New Roman" w:eastAsia="Times New Roman" w:hAnsi="Times New Roman"/>
          <w:b/>
          <w:kern w:val="0"/>
          <w:szCs w:val="20"/>
          <w:lang w:eastAsia="cs-CZ"/>
        </w:rPr>
        <w:t xml:space="preserve">Požádá-li </w:t>
      </w:r>
      <w:r w:rsidR="00340921" w:rsidRPr="00F865CC">
        <w:rPr>
          <w:rFonts w:ascii="Times New Roman" w:eastAsia="Times New Roman" w:hAnsi="Times New Roman"/>
          <w:b/>
          <w:kern w:val="0"/>
          <w:szCs w:val="20"/>
          <w:lang w:eastAsia="cs-CZ"/>
        </w:rPr>
        <w:t>zaměstnankyně nebo zaměstnanec pečující o d</w:t>
      </w:r>
      <w:r w:rsidR="00F865CC" w:rsidRPr="00F865CC">
        <w:rPr>
          <w:rFonts w:ascii="Times New Roman" w:eastAsia="Times New Roman" w:hAnsi="Times New Roman"/>
          <w:b/>
          <w:kern w:val="0"/>
          <w:szCs w:val="20"/>
          <w:lang w:eastAsia="cs-CZ"/>
        </w:rPr>
        <w:t xml:space="preserve">ítě mladší než 15 let, těhotná </w:t>
      </w:r>
      <w:r w:rsidR="00340921" w:rsidRPr="00F865CC">
        <w:rPr>
          <w:rFonts w:ascii="Times New Roman" w:eastAsia="Times New Roman" w:hAnsi="Times New Roman"/>
          <w:b/>
          <w:kern w:val="0"/>
          <w:szCs w:val="20"/>
          <w:lang w:eastAsia="cs-CZ"/>
        </w:rPr>
        <w:t xml:space="preserve">zaměstnankyně nebo zaměstnanec, který prokáže, že převážně sám dlouhodobě pečuje o osobu, která se podle zvláštního právního předpisu považuje za osobu závislou na pomoci jiné fyzické osoby ve stupni II (středně těžká závislost), ve stupni III (těžká závislost) nebo stupni IV (úplná závislost)77a), </w:t>
      </w:r>
      <w:r w:rsidRPr="00F865CC">
        <w:rPr>
          <w:rFonts w:ascii="Times New Roman" w:eastAsia="Times New Roman" w:hAnsi="Times New Roman"/>
          <w:b/>
          <w:kern w:val="0"/>
          <w:szCs w:val="20"/>
          <w:lang w:eastAsia="cs-CZ"/>
        </w:rPr>
        <w:t>o změnu rozsahu pracovní doby z kratší pracovní doby nebo o změnu rozvržení pracovní doby z jiné vhodné úpravy pracovní doby, kdy bylo vyhověno na základě žádosti podle písm. a) na stanovenou týdenní pracovní dobu rozvrženou zaměstnavatelem (§ 81), je zaměstnavatel povinen žádosti vyhovět, a to nejpozději do 6 měsíců od obdržení nové žádosti zaměstnance, nebrání-li tomu vážné provozní důvody.</w:t>
      </w:r>
    </w:p>
    <w:p w:rsidR="00D42650" w:rsidRPr="008C26E0" w:rsidRDefault="00D42650" w:rsidP="00737EA3">
      <w:pPr>
        <w:pStyle w:val="Textbody"/>
        <w:numPr>
          <w:ilvl w:val="0"/>
          <w:numId w:val="1"/>
        </w:numPr>
        <w:spacing w:before="240" w:after="160"/>
        <w:jc w:val="both"/>
        <w:rPr>
          <w:rFonts w:ascii="Times New Roman" w:eastAsia="Times New Roman" w:hAnsi="Times New Roman"/>
          <w:kern w:val="0"/>
          <w:szCs w:val="20"/>
          <w:lang w:eastAsia="cs-CZ"/>
        </w:rPr>
      </w:pPr>
      <w:r w:rsidRPr="008C26E0">
        <w:rPr>
          <w:rFonts w:ascii="Times New Roman" w:eastAsia="Times New Roman" w:hAnsi="Times New Roman"/>
          <w:kern w:val="0"/>
          <w:szCs w:val="20"/>
          <w:lang w:eastAsia="cs-CZ"/>
        </w:rPr>
        <w:t>Zakazuje se zaměstnávat těhotné zaměstnankyně prací přesčas. Zaměstnankyním a zaměstnancům, kteří pečují o dítě mladší než 1 rok, nesmí zaměstnavatel nařídit práci přesčas.</w:t>
      </w:r>
    </w:p>
    <w:p w:rsidR="00D42650" w:rsidRDefault="00D42650" w:rsidP="00D42650">
      <w:pPr>
        <w:pStyle w:val="Textbody"/>
        <w:spacing w:before="240"/>
      </w:pPr>
      <w:r>
        <w:lastRenderedPageBreak/>
        <w:t> </w:t>
      </w:r>
    </w:p>
    <w:p w:rsidR="002D08EE" w:rsidRDefault="002D08EE"/>
    <w:sectPr w:rsidR="002D08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64ADF"/>
    <w:multiLevelType w:val="hybridMultilevel"/>
    <w:tmpl w:val="7CD2E1C8"/>
    <w:lvl w:ilvl="0" w:tplc="9628DFC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B07FFE"/>
    <w:multiLevelType w:val="hybridMultilevel"/>
    <w:tmpl w:val="47FAB62A"/>
    <w:lvl w:ilvl="0" w:tplc="3F5C27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650"/>
    <w:rsid w:val="00246C4E"/>
    <w:rsid w:val="002D08EE"/>
    <w:rsid w:val="00340921"/>
    <w:rsid w:val="004C1D20"/>
    <w:rsid w:val="008C26E0"/>
    <w:rsid w:val="00D11084"/>
    <w:rsid w:val="00D42650"/>
    <w:rsid w:val="00DD1E8C"/>
    <w:rsid w:val="00F865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E59CA-8458-447D-86DA-55228F004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body">
    <w:name w:val="Text body"/>
    <w:basedOn w:val="Normln"/>
    <w:rsid w:val="00D42650"/>
    <w:pPr>
      <w:suppressAutoHyphens/>
      <w:autoSpaceDN w:val="0"/>
      <w:spacing w:after="120" w:line="276" w:lineRule="auto"/>
      <w:textAlignment w:val="baseline"/>
    </w:pPr>
    <w:rPr>
      <w:rFonts w:ascii="Verdana" w:eastAsia="Calibri" w:hAnsi="Verdana" w:cs="Times New Roman"/>
      <w:kern w:val="3"/>
      <w:sz w:val="24"/>
      <w:szCs w:val="24"/>
      <w:lang w:eastAsia="zh-CN"/>
    </w:rPr>
  </w:style>
  <w:style w:type="paragraph" w:styleId="Textbubliny">
    <w:name w:val="Balloon Text"/>
    <w:basedOn w:val="Normln"/>
    <w:link w:val="TextbublinyChar"/>
    <w:uiPriority w:val="99"/>
    <w:semiHidden/>
    <w:unhideWhenUsed/>
    <w:rsid w:val="00F865C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865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371</Words>
  <Characters>2195</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Kaňkovský Vít</dc:creator>
  <cp:keywords/>
  <dc:description/>
  <cp:lastModifiedBy>Kaňkovský Vít</cp:lastModifiedBy>
  <cp:revision>2</cp:revision>
  <cp:lastPrinted>2019-08-08T12:19:00Z</cp:lastPrinted>
  <dcterms:created xsi:type="dcterms:W3CDTF">2019-11-08T10:10:00Z</dcterms:created>
  <dcterms:modified xsi:type="dcterms:W3CDTF">2019-11-08T10:10:00Z</dcterms:modified>
</cp:coreProperties>
</file>