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F42" w:rsidRDefault="00524F42" w:rsidP="00524F42">
      <w:pPr>
        <w:pStyle w:val="Standard"/>
        <w:spacing w:after="0" w:line="240" w:lineRule="auto"/>
        <w:jc w:val="center"/>
        <w:rPr>
          <w:rFonts w:ascii="Times New Roman" w:hAnsi="Times New Roman"/>
          <w:b/>
          <w:bCs/>
          <w:sz w:val="28"/>
          <w:szCs w:val="28"/>
        </w:rPr>
      </w:pPr>
      <w:r>
        <w:rPr>
          <w:rFonts w:ascii="Times New Roman" w:hAnsi="Times New Roman"/>
          <w:b/>
          <w:bCs/>
          <w:sz w:val="28"/>
          <w:szCs w:val="28"/>
        </w:rPr>
        <w:t>Návrh</w:t>
      </w:r>
    </w:p>
    <w:p w:rsidR="00524F42" w:rsidRDefault="00524F42" w:rsidP="00524F42">
      <w:pPr>
        <w:pStyle w:val="Standard"/>
        <w:spacing w:after="0" w:line="240" w:lineRule="auto"/>
        <w:jc w:val="center"/>
        <w:rPr>
          <w:rFonts w:ascii="Times New Roman" w:hAnsi="Times New Roman"/>
          <w:b/>
          <w:bCs/>
          <w:sz w:val="28"/>
          <w:szCs w:val="28"/>
        </w:rPr>
      </w:pPr>
    </w:p>
    <w:p w:rsidR="00524F42" w:rsidRPr="006C55DC" w:rsidRDefault="00524F42" w:rsidP="00524F42">
      <w:pPr>
        <w:pStyle w:val="Standard"/>
        <w:spacing w:after="0" w:line="240" w:lineRule="auto"/>
        <w:jc w:val="center"/>
        <w:rPr>
          <w:rFonts w:ascii="Times New Roman" w:hAnsi="Times New Roman"/>
          <w:b/>
          <w:bCs/>
          <w:sz w:val="28"/>
          <w:szCs w:val="28"/>
        </w:rPr>
      </w:pPr>
      <w:r w:rsidRPr="006C55DC">
        <w:rPr>
          <w:rFonts w:ascii="Times New Roman" w:hAnsi="Times New Roman"/>
          <w:b/>
          <w:bCs/>
          <w:sz w:val="28"/>
          <w:szCs w:val="28"/>
        </w:rPr>
        <w:t>ZÁKON</w:t>
      </w:r>
    </w:p>
    <w:p w:rsidR="00524F42" w:rsidRPr="006C55DC" w:rsidRDefault="00524F42" w:rsidP="00524F42">
      <w:pPr>
        <w:pStyle w:val="Standard"/>
        <w:spacing w:after="0" w:line="240" w:lineRule="auto"/>
        <w:jc w:val="center"/>
        <w:rPr>
          <w:rFonts w:ascii="Times New Roman" w:hAnsi="Times New Roman"/>
          <w:b/>
          <w:bCs/>
        </w:rPr>
      </w:pPr>
    </w:p>
    <w:p w:rsidR="00524F42" w:rsidRPr="006C55DC" w:rsidRDefault="00524F42" w:rsidP="00524F42">
      <w:pPr>
        <w:pStyle w:val="Standard"/>
        <w:spacing w:after="0" w:line="240" w:lineRule="auto"/>
        <w:jc w:val="center"/>
        <w:rPr>
          <w:rFonts w:ascii="Times New Roman" w:hAnsi="Times New Roman"/>
          <w:b/>
        </w:rPr>
      </w:pPr>
      <w:r w:rsidRPr="006C55DC">
        <w:rPr>
          <w:rFonts w:ascii="Times New Roman" w:hAnsi="Times New Roman"/>
          <w:b/>
        </w:rPr>
        <w:t>ze dne ………… 201</w:t>
      </w:r>
      <w:r>
        <w:rPr>
          <w:rFonts w:ascii="Times New Roman" w:hAnsi="Times New Roman"/>
          <w:b/>
        </w:rPr>
        <w:t>9</w:t>
      </w:r>
      <w:r w:rsidRPr="006C55DC">
        <w:rPr>
          <w:rFonts w:ascii="Times New Roman" w:hAnsi="Times New Roman"/>
          <w:b/>
        </w:rPr>
        <w:t>,</w:t>
      </w:r>
    </w:p>
    <w:p w:rsidR="00524F42" w:rsidRPr="006C55DC" w:rsidRDefault="00524F42" w:rsidP="00524F42">
      <w:pPr>
        <w:pStyle w:val="Standard"/>
        <w:spacing w:after="0" w:line="240" w:lineRule="auto"/>
        <w:jc w:val="both"/>
        <w:rPr>
          <w:rFonts w:ascii="Times New Roman" w:hAnsi="Times New Roman"/>
          <w:b/>
        </w:rPr>
      </w:pPr>
    </w:p>
    <w:p w:rsidR="00524F42" w:rsidRDefault="00524F42" w:rsidP="00524F42">
      <w:pPr>
        <w:jc w:val="center"/>
      </w:pPr>
      <w:r w:rsidRPr="006C55DC">
        <w:rPr>
          <w:rFonts w:cs="Times New Roman"/>
          <w:b/>
        </w:rPr>
        <w:t xml:space="preserve">kterým se mění </w:t>
      </w:r>
      <w:r>
        <w:rPr>
          <w:rFonts w:cs="Times New Roman"/>
          <w:b/>
        </w:rPr>
        <w:t>z</w:t>
      </w:r>
      <w:r w:rsidRPr="00994621">
        <w:rPr>
          <w:rFonts w:cs="Times New Roman"/>
          <w:b/>
        </w:rPr>
        <w:t>ákon</w:t>
      </w:r>
      <w:r>
        <w:rPr>
          <w:rFonts w:cs="Times New Roman"/>
          <w:b/>
        </w:rPr>
        <w:t xml:space="preserve"> č.</w:t>
      </w:r>
      <w:r w:rsidRPr="00994621">
        <w:rPr>
          <w:rFonts w:cs="Times New Roman"/>
          <w:b/>
        </w:rPr>
        <w:t xml:space="preserve"> 262/2006 Sb., zákoník práce</w:t>
      </w:r>
      <w:r w:rsidRPr="006C55DC">
        <w:rPr>
          <w:rFonts w:cs="Times New Roman"/>
          <w:b/>
        </w:rPr>
        <w:t>, ve znění pozdějších předpisů</w:t>
      </w:r>
    </w:p>
    <w:p w:rsidR="00524F42" w:rsidRDefault="00524F42" w:rsidP="00524F42">
      <w:pPr>
        <w:pStyle w:val="Standard"/>
        <w:spacing w:after="0" w:line="240" w:lineRule="auto"/>
        <w:jc w:val="both"/>
        <w:rPr>
          <w:rFonts w:ascii="Times New Roman" w:hAnsi="Times New Roman"/>
        </w:rPr>
      </w:pPr>
    </w:p>
    <w:p w:rsidR="00524F42" w:rsidRDefault="00524F42" w:rsidP="00524F42">
      <w:pPr>
        <w:pStyle w:val="Standard"/>
        <w:spacing w:after="0" w:line="240" w:lineRule="auto"/>
        <w:jc w:val="both"/>
        <w:rPr>
          <w:rFonts w:ascii="Times New Roman" w:hAnsi="Times New Roman"/>
        </w:rPr>
      </w:pPr>
      <w:r>
        <w:rPr>
          <w:rFonts w:ascii="Times New Roman" w:hAnsi="Times New Roman"/>
        </w:rPr>
        <w:t>Parlament se usnesl na tomto zákoně České republiky:</w:t>
      </w:r>
    </w:p>
    <w:p w:rsidR="00524F42" w:rsidRDefault="00524F42" w:rsidP="00524F42">
      <w:pPr>
        <w:pStyle w:val="Standard"/>
        <w:spacing w:after="0" w:line="240" w:lineRule="auto"/>
        <w:jc w:val="both"/>
        <w:rPr>
          <w:rFonts w:ascii="Times New Roman" w:hAnsi="Times New Roman"/>
        </w:rPr>
      </w:pPr>
    </w:p>
    <w:p w:rsidR="00524F42" w:rsidRDefault="00524F42" w:rsidP="00524F42">
      <w:pPr>
        <w:pStyle w:val="Standard"/>
        <w:spacing w:after="0" w:line="240" w:lineRule="auto"/>
        <w:jc w:val="both"/>
        <w:rPr>
          <w:rFonts w:ascii="Times New Roman" w:hAnsi="Times New Roman"/>
        </w:rPr>
      </w:pPr>
    </w:p>
    <w:p w:rsidR="00524F42" w:rsidRDefault="00524F42" w:rsidP="00524F42">
      <w:pPr>
        <w:pStyle w:val="lnek"/>
        <w:spacing w:before="0" w:after="113"/>
        <w:rPr>
          <w:sz w:val="24"/>
          <w:szCs w:val="24"/>
        </w:rPr>
      </w:pPr>
      <w:r>
        <w:rPr>
          <w:sz w:val="24"/>
          <w:szCs w:val="24"/>
        </w:rPr>
        <w:t>Čl. I</w:t>
      </w:r>
    </w:p>
    <w:p w:rsidR="00524F42" w:rsidRPr="0030139E" w:rsidRDefault="00524F42" w:rsidP="00524F42">
      <w:pPr>
        <w:pStyle w:val="Textbody"/>
        <w:ind w:firstLine="567"/>
        <w:jc w:val="both"/>
        <w:rPr>
          <w:rFonts w:ascii="Times New Roman" w:hAnsi="Times New Roman"/>
        </w:rPr>
      </w:pPr>
      <w:r>
        <w:rPr>
          <w:rFonts w:ascii="Times New Roman" w:hAnsi="Times New Roman"/>
        </w:rPr>
        <w:t>Z</w:t>
      </w:r>
      <w:r w:rsidRPr="00B70252">
        <w:rPr>
          <w:rFonts w:ascii="Times New Roman" w:hAnsi="Times New Roman"/>
        </w:rPr>
        <w:t>ákon č. 262/2006 Sb., zákoník práce</w:t>
      </w:r>
      <w:r w:rsidRPr="003B14B0">
        <w:rPr>
          <w:rFonts w:ascii="Times New Roman" w:hAnsi="Times New Roman"/>
        </w:rPr>
        <w:t xml:space="preserve">, </w:t>
      </w:r>
      <w:r w:rsidRPr="00726737">
        <w:rPr>
          <w:rFonts w:ascii="Times New Roman" w:hAnsi="Times New Roman"/>
        </w:rPr>
        <w:t>ve znění zákona 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347/2010 Sb., zákona č. 427/2010 Sb., zákona č. 73/2011 Sb., zákona č. 180/2011 Sb., zákona č. 185/2011 Sb., zákona č. 341/2011 Sb., zákona č. 364/2011 Sb., zákona č. 365/2011 Sb., zákona č. 367/2011 Sb., zákona č. 375/2011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 222/2017 Sb., zákona č. 292/2017 Sb., zákona č. 310/2017 Sb.</w:t>
      </w:r>
      <w:r>
        <w:rPr>
          <w:rFonts w:ascii="Times New Roman" w:hAnsi="Times New Roman"/>
        </w:rPr>
        <w:t>,</w:t>
      </w:r>
      <w:r w:rsidRPr="005A68F1">
        <w:rPr>
          <w:rFonts w:ascii="Times New Roman" w:hAnsi="Times New Roman"/>
        </w:rPr>
        <w:t xml:space="preserve"> zákona č. 181/2018 Sb.</w:t>
      </w:r>
      <w:r>
        <w:rPr>
          <w:rFonts w:ascii="Times New Roman" w:hAnsi="Times New Roman"/>
        </w:rPr>
        <w:t xml:space="preserve"> a zákona č. 32/2019 Sb.</w:t>
      </w:r>
      <w:r w:rsidRPr="005A68F1">
        <w:rPr>
          <w:rFonts w:ascii="Times New Roman" w:hAnsi="Times New Roman"/>
        </w:rPr>
        <w:t>, se mění takto:</w:t>
      </w:r>
    </w:p>
    <w:p w:rsidR="00524F42" w:rsidRPr="002E482B" w:rsidRDefault="00524F42" w:rsidP="00524F42">
      <w:pPr>
        <w:widowControl/>
        <w:autoSpaceDN/>
        <w:spacing w:before="240" w:after="240"/>
        <w:ind w:left="567" w:hanging="567"/>
        <w:jc w:val="both"/>
        <w:textAlignment w:val="auto"/>
        <w:rPr>
          <w:rFonts w:eastAsia="Arial" w:cs="Times New Roman"/>
          <w:kern w:val="0"/>
          <w:szCs w:val="22"/>
          <w:lang w:eastAsia="cs-CZ" w:bidi="ar-SA"/>
        </w:rPr>
      </w:pPr>
      <w:r w:rsidRPr="00871E1B">
        <w:rPr>
          <w:rFonts w:eastAsia="Arial" w:cs="Times New Roman"/>
          <w:b/>
          <w:kern w:val="0"/>
          <w:szCs w:val="22"/>
          <w:lang w:eastAsia="cs-CZ" w:bidi="ar-SA"/>
        </w:rPr>
        <w:t>1.</w:t>
      </w:r>
      <w:r w:rsidRPr="00871E1B">
        <w:rPr>
          <w:rFonts w:eastAsia="Arial" w:cs="Times New Roman"/>
          <w:kern w:val="0"/>
          <w:szCs w:val="22"/>
          <w:lang w:eastAsia="cs-CZ" w:bidi="ar-SA"/>
        </w:rPr>
        <w:t xml:space="preserve"> </w:t>
      </w:r>
      <w:r>
        <w:rPr>
          <w:rFonts w:eastAsia="Arial" w:cs="Times New Roman"/>
          <w:kern w:val="0"/>
          <w:szCs w:val="22"/>
          <w:lang w:eastAsia="cs-CZ" w:bidi="ar-SA"/>
        </w:rPr>
        <w:tab/>
      </w:r>
      <w:r w:rsidRPr="002E482B">
        <w:rPr>
          <w:rFonts w:eastAsia="Arial" w:cs="Times New Roman"/>
          <w:kern w:val="0"/>
          <w:szCs w:val="22"/>
          <w:lang w:eastAsia="cs-CZ" w:bidi="ar-SA"/>
        </w:rPr>
        <w:t>V § 34b se na konci odstavce</w:t>
      </w:r>
      <w:r>
        <w:rPr>
          <w:rFonts w:eastAsia="Arial" w:cs="Times New Roman"/>
          <w:kern w:val="0"/>
          <w:szCs w:val="22"/>
          <w:lang w:eastAsia="cs-CZ" w:bidi="ar-SA"/>
        </w:rPr>
        <w:t xml:space="preserve"> 2</w:t>
      </w:r>
      <w:r w:rsidRPr="002E482B">
        <w:rPr>
          <w:rFonts w:eastAsia="Arial" w:cs="Times New Roman"/>
          <w:kern w:val="0"/>
          <w:szCs w:val="22"/>
          <w:lang w:eastAsia="cs-CZ" w:bidi="ar-SA"/>
        </w:rPr>
        <w:t xml:space="preserve"> doplňuje věta „Věta první neplatí u zaměstnavatele po dobu čerpání rodičovské dovolené zaměstnankyně v případě uzavření dohody o provedení práce u téhož zaměstnavatele</w:t>
      </w:r>
      <w:r>
        <w:rPr>
          <w:rFonts w:eastAsia="Arial" w:cs="Times New Roman"/>
          <w:kern w:val="0"/>
          <w:szCs w:val="22"/>
          <w:lang w:eastAsia="cs-CZ" w:bidi="ar-SA"/>
        </w:rPr>
        <w:t>;</w:t>
      </w:r>
      <w:r w:rsidRPr="002E482B">
        <w:rPr>
          <w:rFonts w:eastAsia="Arial" w:cs="Times New Roman"/>
          <w:kern w:val="0"/>
          <w:szCs w:val="22"/>
          <w:lang w:eastAsia="cs-CZ" w:bidi="ar-SA"/>
        </w:rPr>
        <w:t xml:space="preserve"> </w:t>
      </w:r>
      <w:r>
        <w:rPr>
          <w:rFonts w:eastAsia="Arial" w:cs="Times New Roman"/>
          <w:kern w:val="0"/>
          <w:szCs w:val="22"/>
          <w:lang w:eastAsia="cs-CZ" w:bidi="ar-SA"/>
        </w:rPr>
        <w:t>t</w:t>
      </w:r>
      <w:r w:rsidRPr="002E482B">
        <w:rPr>
          <w:rFonts w:eastAsia="Arial" w:cs="Times New Roman"/>
          <w:kern w:val="0"/>
          <w:szCs w:val="22"/>
          <w:lang w:eastAsia="cs-CZ" w:bidi="ar-SA"/>
        </w:rPr>
        <w:t xml:space="preserve">otéž platí u zaměstnance, který čerpá rodičovskou dovolenou v rozsahu rodičovské dovolené matky dítěte (§ 196).“. </w:t>
      </w:r>
    </w:p>
    <w:p w:rsidR="004B6B47" w:rsidRDefault="00524F42" w:rsidP="004B6B47">
      <w:pPr>
        <w:widowControl/>
        <w:autoSpaceDN/>
        <w:spacing w:before="240" w:after="240"/>
        <w:ind w:left="567" w:hanging="567"/>
        <w:jc w:val="both"/>
        <w:textAlignment w:val="auto"/>
      </w:pPr>
      <w:r w:rsidRPr="00871E1B">
        <w:rPr>
          <w:rFonts w:eastAsia="Arial" w:cs="Times New Roman"/>
          <w:b/>
          <w:kern w:val="0"/>
          <w:szCs w:val="22"/>
          <w:lang w:eastAsia="cs-CZ" w:bidi="ar-SA"/>
        </w:rPr>
        <w:t>2.</w:t>
      </w:r>
      <w:r w:rsidRPr="00871E1B">
        <w:rPr>
          <w:rFonts w:eastAsia="Arial" w:cs="Times New Roman"/>
          <w:kern w:val="0"/>
          <w:szCs w:val="22"/>
          <w:lang w:eastAsia="cs-CZ" w:bidi="ar-SA"/>
        </w:rPr>
        <w:t xml:space="preserve"> </w:t>
      </w:r>
      <w:r>
        <w:rPr>
          <w:rFonts w:eastAsia="Arial" w:cs="Times New Roman"/>
          <w:kern w:val="0"/>
          <w:szCs w:val="22"/>
          <w:lang w:eastAsia="cs-CZ" w:bidi="ar-SA"/>
        </w:rPr>
        <w:tab/>
      </w:r>
      <w:r w:rsidR="004B6B47">
        <w:rPr>
          <w:rFonts w:eastAsia="Arial" w:cs="Times New Roman"/>
          <w:kern w:val="0"/>
          <w:szCs w:val="22"/>
          <w:lang w:eastAsia="cs-CZ" w:bidi="ar-SA"/>
        </w:rPr>
        <w:t xml:space="preserve">V </w:t>
      </w:r>
      <w:r w:rsidRPr="00871E1B">
        <w:rPr>
          <w:rFonts w:eastAsia="Arial" w:cs="Times New Roman"/>
          <w:kern w:val="0"/>
          <w:szCs w:val="22"/>
          <w:lang w:eastAsia="cs-CZ" w:bidi="ar-SA"/>
        </w:rPr>
        <w:t xml:space="preserve">§ 241 </w:t>
      </w:r>
      <w:r w:rsidR="004B6B47">
        <w:rPr>
          <w:rFonts w:eastAsia="Arial" w:cs="Times New Roman"/>
          <w:kern w:val="0"/>
          <w:szCs w:val="22"/>
          <w:lang w:eastAsia="cs-CZ" w:bidi="ar-SA"/>
        </w:rPr>
        <w:t>odstavec 2 nově zní:</w:t>
      </w:r>
      <w:r w:rsidR="004B6B47" w:rsidRPr="004B6B47">
        <w:t xml:space="preserve"> </w:t>
      </w:r>
    </w:p>
    <w:p w:rsidR="004B6B47" w:rsidRPr="004B6B47" w:rsidRDefault="004B6B47" w:rsidP="004B6B47">
      <w:pPr>
        <w:widowControl/>
        <w:autoSpaceDN/>
        <w:spacing w:before="240" w:after="240"/>
        <w:ind w:left="567" w:hanging="567"/>
        <w:jc w:val="both"/>
        <w:textAlignment w:val="auto"/>
        <w:rPr>
          <w:rFonts w:eastAsia="Arial" w:cs="Times New Roman"/>
          <w:kern w:val="0"/>
          <w:szCs w:val="22"/>
          <w:lang w:eastAsia="cs-CZ" w:bidi="ar-SA"/>
        </w:rPr>
      </w:pPr>
      <w:r>
        <w:rPr>
          <w:rFonts w:eastAsia="Arial" w:cs="Times New Roman"/>
          <w:b/>
          <w:kern w:val="0"/>
          <w:szCs w:val="22"/>
          <w:lang w:eastAsia="cs-CZ" w:bidi="ar-SA"/>
        </w:rPr>
        <w:t xml:space="preserve">         </w:t>
      </w:r>
      <w:r>
        <w:rPr>
          <w:rFonts w:eastAsia="Arial" w:cs="Times New Roman"/>
          <w:kern w:val="0"/>
          <w:szCs w:val="22"/>
          <w:lang w:eastAsia="cs-CZ" w:bidi="ar-SA"/>
        </w:rPr>
        <w:t>„</w:t>
      </w:r>
      <w:r w:rsidRPr="004B6B47">
        <w:rPr>
          <w:rFonts w:eastAsia="Arial" w:cs="Times New Roman"/>
          <w:kern w:val="0"/>
          <w:szCs w:val="22"/>
          <w:lang w:eastAsia="cs-CZ" w:bidi="ar-SA"/>
        </w:rPr>
        <w:t>a/ Požádá-li zaměstnankyně nebo zaměstnanec pečující o dítě mladší než 15 let, těhotná  zaměstnankyně nebo zaměstnanec, který prokáže, že převážně sám dlouhodobě pečuje o osobu, která se podle zvláštního právního předpisu považuje za osobu závislou na pomoci jiné fyzické osoby ve stupni II (středně těžká závislost), ve stupni III (těžká závislost) nebo stupni IV (úplná závislost)77a), o kratší pracovní dobu nebo jinou vhodnou úpravu stanovené týdenní pracovní doby, je zaměstnavatel povinen vyhovět žádosti, nebrání-li tomu vážné provozní důvody.</w:t>
      </w:r>
    </w:p>
    <w:p w:rsidR="00524F42" w:rsidRDefault="004B6B47" w:rsidP="004B6B47">
      <w:pPr>
        <w:widowControl/>
        <w:autoSpaceDN/>
        <w:spacing w:before="240" w:after="240"/>
        <w:ind w:left="567" w:hanging="567"/>
        <w:jc w:val="both"/>
        <w:textAlignment w:val="auto"/>
        <w:rPr>
          <w:rFonts w:eastAsia="Arial" w:cs="Times New Roman"/>
          <w:kern w:val="0"/>
          <w:szCs w:val="22"/>
          <w:lang w:eastAsia="cs-CZ" w:bidi="ar-SA"/>
        </w:rPr>
      </w:pPr>
      <w:r>
        <w:rPr>
          <w:rFonts w:eastAsia="Arial" w:cs="Times New Roman"/>
          <w:kern w:val="0"/>
          <w:szCs w:val="22"/>
          <w:lang w:eastAsia="cs-CZ" w:bidi="ar-SA"/>
        </w:rPr>
        <w:t xml:space="preserve">         </w:t>
      </w:r>
      <w:r w:rsidRPr="004B6B47">
        <w:rPr>
          <w:rFonts w:eastAsia="Arial" w:cs="Times New Roman"/>
          <w:kern w:val="0"/>
          <w:szCs w:val="22"/>
          <w:lang w:eastAsia="cs-CZ" w:bidi="ar-SA"/>
        </w:rPr>
        <w:t xml:space="preserve">b) Požádá-li zaměstnankyně nebo zaměstnanec pečující o dítě mladší než 15 let, těhotná  zaměstnankyně nebo zaměstnanec, který prokáže, že převážně sám dlouhodobě pečuje o osobu, která se podle zvláštního právního předpisu považuje za osobu závislou na pomoci </w:t>
      </w:r>
      <w:r w:rsidRPr="004B6B47">
        <w:rPr>
          <w:rFonts w:eastAsia="Arial" w:cs="Times New Roman"/>
          <w:kern w:val="0"/>
          <w:szCs w:val="22"/>
          <w:lang w:eastAsia="cs-CZ" w:bidi="ar-SA"/>
        </w:rPr>
        <w:lastRenderedPageBreak/>
        <w:t>jiné fyzické osoby ve stupni II (středně těžká závislost), ve stupni III (těžká závislost) nebo stupni IV (úplná závislost)77a), o změnu rozsahu pracovní doby z kratší pracovní doby nebo o změnu rozvržení pracovní doby z jiné vhodné úpravy pracovní doby, kdy bylo vyhověno na základě žádosti podle písm. a) na stanovenou týdenní pracovní dobu rozvrženou zaměstnavatelem (§ 81), je zaměstnavatel povinen žádosti vyhovět, a to nejpozději do 6 měsíců od obdržení nové žádosti zaměstnance, nebrání-li tomu vážné provozní důvody.</w:t>
      </w:r>
      <w:r>
        <w:rPr>
          <w:rFonts w:eastAsia="Arial" w:cs="Times New Roman"/>
          <w:kern w:val="0"/>
          <w:szCs w:val="22"/>
          <w:lang w:eastAsia="cs-CZ" w:bidi="ar-SA"/>
        </w:rPr>
        <w:t>“.</w:t>
      </w:r>
    </w:p>
    <w:p w:rsidR="00B7583F" w:rsidRDefault="00B7583F" w:rsidP="004B6B47">
      <w:pPr>
        <w:widowControl/>
        <w:autoSpaceDN/>
        <w:spacing w:before="240" w:after="240"/>
        <w:ind w:left="567" w:hanging="567"/>
        <w:jc w:val="both"/>
        <w:textAlignment w:val="auto"/>
        <w:rPr>
          <w:rFonts w:eastAsia="Arial" w:cs="Times New Roman"/>
          <w:kern w:val="0"/>
          <w:szCs w:val="22"/>
          <w:lang w:eastAsia="cs-CZ" w:bidi="ar-SA"/>
        </w:rPr>
      </w:pPr>
    </w:p>
    <w:p w:rsidR="00524F42" w:rsidRDefault="00524F42" w:rsidP="00524F42">
      <w:pPr>
        <w:pStyle w:val="lnek"/>
        <w:spacing w:before="0" w:after="113"/>
        <w:rPr>
          <w:sz w:val="24"/>
          <w:szCs w:val="24"/>
        </w:rPr>
      </w:pPr>
      <w:r>
        <w:rPr>
          <w:sz w:val="24"/>
          <w:szCs w:val="24"/>
        </w:rPr>
        <w:t>Čl. II</w:t>
      </w:r>
    </w:p>
    <w:p w:rsidR="00524F42" w:rsidRPr="00726737" w:rsidRDefault="00524F42" w:rsidP="00524F42">
      <w:pPr>
        <w:pStyle w:val="Standard"/>
        <w:spacing w:after="0" w:line="240" w:lineRule="auto"/>
        <w:jc w:val="center"/>
        <w:rPr>
          <w:rFonts w:ascii="Times New Roman" w:hAnsi="Times New Roman"/>
          <w:b/>
          <w:bCs/>
        </w:rPr>
      </w:pPr>
      <w:r w:rsidRPr="00726737">
        <w:rPr>
          <w:rFonts w:ascii="Times New Roman" w:hAnsi="Times New Roman"/>
          <w:b/>
          <w:bCs/>
        </w:rPr>
        <w:t>Účinnost</w:t>
      </w:r>
    </w:p>
    <w:p w:rsidR="00524F42" w:rsidRDefault="00524F42" w:rsidP="00524F42">
      <w:pPr>
        <w:pStyle w:val="Standard"/>
        <w:spacing w:after="0" w:line="240" w:lineRule="auto"/>
        <w:jc w:val="center"/>
        <w:rPr>
          <w:rFonts w:ascii="Times New Roman" w:hAnsi="Times New Roman"/>
          <w:b/>
          <w:bCs/>
        </w:rPr>
      </w:pPr>
    </w:p>
    <w:p w:rsidR="00524F42" w:rsidRPr="001936E1" w:rsidRDefault="00524F42" w:rsidP="00524F42">
      <w:pPr>
        <w:pStyle w:val="Standard"/>
        <w:spacing w:after="113"/>
        <w:ind w:firstLine="720"/>
        <w:rPr>
          <w:rFonts w:ascii="Times New Roman" w:hAnsi="Times New Roman"/>
        </w:rPr>
      </w:pPr>
      <w:r>
        <w:rPr>
          <w:rFonts w:ascii="Times New Roman" w:hAnsi="Times New Roman"/>
        </w:rPr>
        <w:t xml:space="preserve">                        </w:t>
      </w:r>
      <w:r w:rsidRPr="001936E1">
        <w:rPr>
          <w:rFonts w:ascii="Times New Roman" w:hAnsi="Times New Roman"/>
        </w:rPr>
        <w:t>Tento zákon nabývá účinnosti dnem jeho vyhlášení.</w:t>
      </w:r>
    </w:p>
    <w:p w:rsidR="00524F42" w:rsidRDefault="00524F42" w:rsidP="00524F42">
      <w:pPr>
        <w:pageBreakBefore/>
        <w:autoSpaceDE w:val="0"/>
        <w:spacing w:before="120"/>
        <w:jc w:val="center"/>
        <w:rPr>
          <w:b/>
          <w:bCs/>
          <w:color w:val="000000"/>
          <w:sz w:val="28"/>
          <w:szCs w:val="28"/>
        </w:rPr>
      </w:pPr>
      <w:r>
        <w:rPr>
          <w:b/>
          <w:bCs/>
          <w:color w:val="000000"/>
          <w:sz w:val="28"/>
          <w:szCs w:val="28"/>
        </w:rPr>
        <w:lastRenderedPageBreak/>
        <w:t>DŮVODOVÁ ZPRÁVA</w:t>
      </w:r>
    </w:p>
    <w:p w:rsidR="00524F42" w:rsidRDefault="00524F42" w:rsidP="00524F42">
      <w:pPr>
        <w:pStyle w:val="Heading"/>
      </w:pPr>
      <w:r>
        <w:rPr>
          <w:rFonts w:ascii="Times New Roman" w:hAnsi="Times New Roman" w:cs="Times New Roman"/>
          <w:b/>
          <w:bCs/>
          <w:color w:val="000000"/>
          <w:sz w:val="24"/>
          <w:szCs w:val="24"/>
        </w:rPr>
        <w:t>A. Obecná část</w:t>
      </w:r>
    </w:p>
    <w:p w:rsidR="00524F42" w:rsidRDefault="00524F42" w:rsidP="00524F42">
      <w:pPr>
        <w:pStyle w:val="Odstavecseseznamem"/>
        <w:numPr>
          <w:ilvl w:val="0"/>
          <w:numId w:val="1"/>
        </w:numPr>
        <w:autoSpaceDE w:val="0"/>
        <w:spacing w:before="120" w:after="0" w:line="240" w:lineRule="auto"/>
        <w:ind w:left="426" w:hanging="426"/>
        <w:jc w:val="both"/>
        <w:rPr>
          <w:rFonts w:ascii="Times New Roman" w:hAnsi="Times New Roman"/>
          <w:b/>
          <w:bCs/>
          <w:color w:val="000000"/>
          <w:sz w:val="24"/>
          <w:szCs w:val="24"/>
        </w:rPr>
      </w:pPr>
      <w:r>
        <w:rPr>
          <w:rFonts w:ascii="Times New Roman" w:hAnsi="Times New Roman"/>
          <w:b/>
          <w:bCs/>
          <w:color w:val="000000"/>
          <w:sz w:val="24"/>
          <w:szCs w:val="24"/>
        </w:rPr>
        <w:t>Zhodnocení platného právního stavu, hlavní principy navrhované právní úpravy a nezbytnost navrhované právní úpravy</w:t>
      </w:r>
    </w:p>
    <w:p w:rsidR="00524F42" w:rsidRDefault="00524F42" w:rsidP="00524F42">
      <w:pPr>
        <w:pStyle w:val="Odstavecseseznamem"/>
        <w:autoSpaceDE w:val="0"/>
        <w:spacing w:before="120" w:after="0" w:line="240" w:lineRule="auto"/>
        <w:ind w:left="426"/>
        <w:jc w:val="both"/>
        <w:rPr>
          <w:rFonts w:ascii="Times New Roman" w:hAnsi="Times New Roman"/>
          <w:b/>
          <w:bCs/>
          <w:color w:val="000000"/>
          <w:sz w:val="24"/>
          <w:szCs w:val="24"/>
        </w:rPr>
      </w:pPr>
    </w:p>
    <w:p w:rsidR="00FE0EE0" w:rsidRDefault="00FE0EE0" w:rsidP="00524F42">
      <w:pPr>
        <w:pStyle w:val="Zkladntext"/>
        <w:ind w:left="426"/>
        <w:jc w:val="both"/>
        <w:rPr>
          <w:bCs/>
        </w:rPr>
      </w:pPr>
      <w:r>
        <w:rPr>
          <w:bCs/>
        </w:rPr>
        <w:t xml:space="preserve">A/ </w:t>
      </w:r>
    </w:p>
    <w:p w:rsidR="00524F42" w:rsidRPr="00D23A89" w:rsidRDefault="00524F42" w:rsidP="00524F42">
      <w:pPr>
        <w:pStyle w:val="Zkladntext"/>
        <w:ind w:left="426"/>
        <w:jc w:val="both"/>
        <w:rPr>
          <w:bCs/>
        </w:rPr>
      </w:pPr>
      <w:r w:rsidRPr="00D23A89">
        <w:rPr>
          <w:bCs/>
        </w:rPr>
        <w:t>Současná právní úprava umožňuje, aby z</w:t>
      </w:r>
      <w:r w:rsidRPr="00D23A89">
        <w:rPr>
          <w:bCs/>
          <w:szCs w:val="24"/>
        </w:rPr>
        <w:t>aměstnanci čerpající rodičovskou dovolenou b</w:t>
      </w:r>
      <w:r w:rsidRPr="00D23A89">
        <w:rPr>
          <w:bCs/>
        </w:rPr>
        <w:t xml:space="preserve">yli </w:t>
      </w:r>
      <w:r w:rsidRPr="00D23A89">
        <w:rPr>
          <w:bCs/>
          <w:szCs w:val="24"/>
        </w:rPr>
        <w:t>výdělečně činní. Rodičovská dovolená představuje podle § 191 zákoníku práce důležitou osobní překážku v práci na straně zaměstnance. To znamená, že čerpání rodičovské dovolené vylučuje výkon práce pro zaměstnavatele, na základě pracovněprávního vztahu</w:t>
      </w:r>
      <w:r>
        <w:rPr>
          <w:bCs/>
          <w:szCs w:val="24"/>
        </w:rPr>
        <w:t>,</w:t>
      </w:r>
      <w:r w:rsidRPr="00D23A89">
        <w:rPr>
          <w:bCs/>
          <w:szCs w:val="24"/>
        </w:rPr>
        <w:t xml:space="preserve"> ve kterém se čerpá rodičovská dovolená. V praxi však zaměstnanci práci pro zaměstnavatele, u kterého čerpají rodičovskou dovolenou, konají. Jedním ze způsobů je výkon práce pro dosavadního zaměstnavatele v jiném základním pracovněprávním vztahu. Tato práce má však zákonné omezení. Podle § 34b odst. 2 zákoníku práce zaměstnanec v dalším základním pracovněprávním vztahu u téhož zaměstnavatele nesmí vykonávat práce, které jsou stejně druhově vymezeny.</w:t>
      </w:r>
      <w:r w:rsidRPr="00D23A89">
        <w:rPr>
          <w:rStyle w:val="Znakapoznpodarou"/>
          <w:bCs/>
          <w:szCs w:val="24"/>
        </w:rPr>
        <w:footnoteReference w:id="1"/>
      </w:r>
      <w:r w:rsidRPr="00D23A89">
        <w:rPr>
          <w:bCs/>
          <w:szCs w:val="24"/>
        </w:rPr>
        <w:t xml:space="preserve"> V praxi smluvní strany (zaměstnanec a zaměstnavatel) z důvodu optimalizace výdělku volí dohodu o provedení práce. (V případě dohody o provedení práce je poplatník je povinen odvést pojistné na zdravotní pojištění a sociální zabezpečení a příspěvek na státní politiku zaměstnanosti v případě, pokud měsíční započitatelný příjem z odměny přesáhne 10 000 Kč měsíčně. V opačném případě nikoliv). </w:t>
      </w:r>
      <w:r w:rsidRPr="00D23A89">
        <w:rPr>
          <w:b/>
          <w:bCs/>
          <w:szCs w:val="24"/>
        </w:rPr>
        <w:t>Dohoda o provedení práce vyhovuje i svým omezeným rozsahem výkonu práce 300 hodin ročně, tedy v průměru 25 hodin výkonu práce měsíčně. Zaměstnanec čerpající rodičovskou dovolenou může v rámci rodiny či kolektivních zařízení snadno zajistit krátkodobou</w:t>
      </w:r>
      <w:r w:rsidRPr="00D23A89">
        <w:rPr>
          <w:b/>
          <w:bCs/>
        </w:rPr>
        <w:t xml:space="preserve"> </w:t>
      </w:r>
      <w:r w:rsidRPr="00D23A89">
        <w:rPr>
          <w:b/>
          <w:bCs/>
          <w:szCs w:val="24"/>
        </w:rPr>
        <w:t xml:space="preserve">péči o dítě a zároveň účel čerpání rodičovské dovolené, tj. prohloubení péče o dítě (prohloubení vztahu mezi matkou a dítětem či otcem a dítětem), zůstává zachován. </w:t>
      </w:r>
      <w:r w:rsidRPr="00D23A89">
        <w:rPr>
          <w:bCs/>
          <w:szCs w:val="24"/>
        </w:rPr>
        <w:t>Tímto postupem však často v praxi dochází k obcházení ustanovení § 34b odst. 2 zákoníku práce, kdy sice v dohodě o provedení práce je sjednán druh práce odlišně od druhu práce, který obsahuje dosavadní základní pracovněprávní vztah, avšak reálně zaměstnanec koná práci stejnou práci.</w:t>
      </w:r>
      <w:r w:rsidRPr="00D23A89">
        <w:rPr>
          <w:rStyle w:val="Znakapoznpodarou"/>
        </w:rPr>
        <w:footnoteReference w:id="2"/>
      </w:r>
      <w:r w:rsidRPr="00D23A89">
        <w:rPr>
          <w:bCs/>
          <w:szCs w:val="24"/>
        </w:rPr>
        <w:t xml:space="preserve"> </w:t>
      </w:r>
      <w:r w:rsidRPr="00D23A89">
        <w:rPr>
          <w:bCs/>
        </w:rPr>
        <w:t xml:space="preserve"> </w:t>
      </w:r>
    </w:p>
    <w:p w:rsidR="00524F42" w:rsidRPr="00D23A89" w:rsidRDefault="00524F42" w:rsidP="00524F42">
      <w:pPr>
        <w:pStyle w:val="Zkladntext"/>
        <w:ind w:left="426"/>
        <w:jc w:val="both"/>
        <w:rPr>
          <w:bCs/>
          <w:szCs w:val="24"/>
        </w:rPr>
      </w:pPr>
    </w:p>
    <w:p w:rsidR="00C105A4" w:rsidRDefault="00524F42" w:rsidP="00524F42">
      <w:pPr>
        <w:pStyle w:val="Default"/>
        <w:ind w:left="426"/>
        <w:jc w:val="both"/>
        <w:rPr>
          <w:rFonts w:eastAsia="Times New Roman"/>
          <w:bCs/>
          <w:color w:val="auto"/>
          <w:lang w:eastAsia="cs-CZ"/>
        </w:rPr>
      </w:pPr>
      <w:r w:rsidRPr="00D23A89">
        <w:rPr>
          <w:rFonts w:eastAsia="Times New Roman"/>
          <w:bCs/>
          <w:color w:val="auto"/>
          <w:lang w:eastAsia="cs-CZ"/>
        </w:rPr>
        <w:t xml:space="preserve">Zaměstnanci dávají přednost tomuto řešení ještě z dalších důvodů. Ochrana původního základního pracovněprávního vztahu (pracovního poměru) před výpovědí zůstává zachována. V případě, že by zaměstnavatel po skončení rodičovské dovolené přistoupil k organizační změně, zaměstnanci náleží odstupné odpovídající stanovené týdenní pracovní době ve smyslu § 79 zákoníku práce, na rozdíl od situace, kdyby zaměstnanec pracoval na základě původního základního pracovněprávního vztahu po kratší pracovní dobu. Po tuto dobu by nebyl v tzv. ochranné době ve smyslu § 53 zákoníku práce a odstupné by náleželo v odpovídající výši poměrné části výdělku s ohledem na kratší pracovní dobu. </w:t>
      </w:r>
    </w:p>
    <w:p w:rsidR="00C105A4" w:rsidRDefault="00C105A4" w:rsidP="00524F42">
      <w:pPr>
        <w:pStyle w:val="Default"/>
        <w:ind w:left="426"/>
        <w:jc w:val="both"/>
        <w:rPr>
          <w:rFonts w:eastAsia="Times New Roman"/>
          <w:bCs/>
          <w:color w:val="auto"/>
          <w:lang w:eastAsia="cs-CZ"/>
        </w:rPr>
      </w:pPr>
    </w:p>
    <w:p w:rsidR="00524F42" w:rsidRPr="00C105A4" w:rsidRDefault="004B6B47" w:rsidP="00524F42">
      <w:pPr>
        <w:pStyle w:val="Default"/>
        <w:ind w:left="426"/>
        <w:jc w:val="both"/>
        <w:rPr>
          <w:rFonts w:eastAsia="Times New Roman"/>
          <w:b/>
          <w:bCs/>
          <w:color w:val="auto"/>
          <w:lang w:eastAsia="cs-CZ"/>
        </w:rPr>
      </w:pPr>
      <w:r w:rsidRPr="00C105A4">
        <w:rPr>
          <w:rFonts w:eastAsia="Times New Roman"/>
          <w:b/>
          <w:bCs/>
          <w:color w:val="auto"/>
          <w:lang w:eastAsia="cs-CZ"/>
        </w:rPr>
        <w:t xml:space="preserve">Navrhujeme proto změnu v §34, odst. 2 a to tak, že se </w:t>
      </w:r>
      <w:r w:rsidR="00C105A4">
        <w:rPr>
          <w:rFonts w:eastAsia="Times New Roman"/>
          <w:b/>
          <w:bCs/>
          <w:color w:val="auto"/>
          <w:lang w:eastAsia="cs-CZ"/>
        </w:rPr>
        <w:t xml:space="preserve">nově </w:t>
      </w:r>
      <w:r w:rsidRPr="00C105A4">
        <w:rPr>
          <w:rFonts w:eastAsia="Times New Roman"/>
          <w:b/>
          <w:bCs/>
          <w:color w:val="auto"/>
          <w:lang w:eastAsia="cs-CZ"/>
        </w:rPr>
        <w:t xml:space="preserve">odstraňuje zákaz vykonávat práce stejně druhově vymezené </w:t>
      </w:r>
      <w:r w:rsidR="00C105A4" w:rsidRPr="00C105A4">
        <w:rPr>
          <w:rFonts w:eastAsia="Times New Roman"/>
          <w:b/>
          <w:bCs/>
          <w:color w:val="auto"/>
          <w:lang w:eastAsia="cs-CZ"/>
        </w:rPr>
        <w:t xml:space="preserve">u stávajícího zaměstnavatele </w:t>
      </w:r>
      <w:r w:rsidRPr="00C105A4">
        <w:rPr>
          <w:rFonts w:eastAsia="Times New Roman"/>
          <w:b/>
          <w:bCs/>
          <w:color w:val="auto"/>
          <w:lang w:eastAsia="cs-CZ"/>
        </w:rPr>
        <w:t xml:space="preserve">v době čerpání rodičovské </w:t>
      </w:r>
      <w:r w:rsidR="00C105A4" w:rsidRPr="00C105A4">
        <w:rPr>
          <w:rFonts w:eastAsia="Times New Roman"/>
          <w:b/>
          <w:bCs/>
          <w:color w:val="auto"/>
          <w:lang w:eastAsia="cs-CZ"/>
        </w:rPr>
        <w:t xml:space="preserve">dovolené, pokud půjde o pracovně právní vztah ve formě dohody o provedení práce. </w:t>
      </w:r>
    </w:p>
    <w:p w:rsidR="00524F42" w:rsidRDefault="00524F42" w:rsidP="00524F42">
      <w:pPr>
        <w:pStyle w:val="Default"/>
        <w:jc w:val="both"/>
        <w:rPr>
          <w:color w:val="auto"/>
          <w:sz w:val="23"/>
          <w:szCs w:val="23"/>
        </w:rPr>
      </w:pPr>
    </w:p>
    <w:p w:rsidR="00FE0EE0" w:rsidRDefault="00FE0EE0" w:rsidP="00524F42">
      <w:pPr>
        <w:pStyle w:val="Odstavecseseznamem"/>
        <w:autoSpaceDE w:val="0"/>
        <w:spacing w:before="120" w:after="0" w:line="240" w:lineRule="auto"/>
        <w:ind w:left="426"/>
        <w:jc w:val="both"/>
        <w:rPr>
          <w:rFonts w:ascii="Times New Roman" w:hAnsi="Times New Roman"/>
          <w:bCs/>
          <w:color w:val="000000"/>
          <w:sz w:val="24"/>
          <w:szCs w:val="24"/>
        </w:rPr>
      </w:pPr>
      <w:r>
        <w:rPr>
          <w:rFonts w:ascii="Times New Roman" w:hAnsi="Times New Roman"/>
          <w:bCs/>
          <w:color w:val="000000"/>
          <w:sz w:val="24"/>
          <w:szCs w:val="24"/>
        </w:rPr>
        <w:lastRenderedPageBreak/>
        <w:t>B/</w:t>
      </w:r>
    </w:p>
    <w:p w:rsidR="00524F42" w:rsidRDefault="00524F42" w:rsidP="00524F42">
      <w:pPr>
        <w:pStyle w:val="Odstavecseseznamem"/>
        <w:autoSpaceDE w:val="0"/>
        <w:spacing w:before="120" w:after="0" w:line="240" w:lineRule="auto"/>
        <w:ind w:left="426"/>
        <w:jc w:val="both"/>
        <w:rPr>
          <w:rFonts w:ascii="Times New Roman" w:hAnsi="Times New Roman"/>
          <w:bCs/>
          <w:color w:val="000000"/>
          <w:sz w:val="24"/>
          <w:szCs w:val="24"/>
        </w:rPr>
      </w:pPr>
      <w:r w:rsidRPr="00855D3A">
        <w:rPr>
          <w:rFonts w:ascii="Times New Roman" w:hAnsi="Times New Roman"/>
          <w:bCs/>
          <w:color w:val="000000"/>
          <w:sz w:val="24"/>
          <w:szCs w:val="24"/>
        </w:rPr>
        <w:t xml:space="preserve">Současná právní úprava dovoluje </w:t>
      </w:r>
      <w:r w:rsidRPr="00855D3A">
        <w:rPr>
          <w:rFonts w:ascii="Times New Roman" w:hAnsi="Times New Roman"/>
          <w:b/>
          <w:bCs/>
          <w:color w:val="000000"/>
          <w:sz w:val="24"/>
          <w:szCs w:val="24"/>
        </w:rPr>
        <w:t>zaměstnankyním nebo zaměstnancům</w:t>
      </w:r>
      <w:r w:rsidRPr="00855D3A">
        <w:rPr>
          <w:rFonts w:ascii="Times New Roman" w:hAnsi="Times New Roman"/>
          <w:bCs/>
          <w:color w:val="000000"/>
          <w:sz w:val="24"/>
          <w:szCs w:val="24"/>
        </w:rPr>
        <w:t xml:space="preserve"> pečujícím o dítě mladší než 15 let, </w:t>
      </w:r>
      <w:r>
        <w:rPr>
          <w:rFonts w:ascii="Times New Roman" w:hAnsi="Times New Roman"/>
          <w:bCs/>
          <w:color w:val="000000"/>
          <w:sz w:val="24"/>
          <w:szCs w:val="24"/>
        </w:rPr>
        <w:t xml:space="preserve">dále </w:t>
      </w:r>
      <w:r w:rsidRPr="00855D3A">
        <w:rPr>
          <w:rFonts w:ascii="Times New Roman" w:hAnsi="Times New Roman"/>
          <w:bCs/>
          <w:color w:val="000000"/>
          <w:sz w:val="24"/>
          <w:szCs w:val="24"/>
        </w:rPr>
        <w:t>těhotn</w:t>
      </w:r>
      <w:r>
        <w:rPr>
          <w:rFonts w:ascii="Times New Roman" w:hAnsi="Times New Roman"/>
          <w:bCs/>
          <w:color w:val="000000"/>
          <w:sz w:val="24"/>
          <w:szCs w:val="24"/>
        </w:rPr>
        <w:t>ým</w:t>
      </w:r>
      <w:r w:rsidRPr="00855D3A">
        <w:rPr>
          <w:rFonts w:ascii="Times New Roman" w:hAnsi="Times New Roman"/>
          <w:bCs/>
          <w:color w:val="000000"/>
          <w:sz w:val="24"/>
          <w:szCs w:val="24"/>
        </w:rPr>
        <w:t xml:space="preserve"> zaměstnankyn</w:t>
      </w:r>
      <w:r>
        <w:rPr>
          <w:rFonts w:ascii="Times New Roman" w:hAnsi="Times New Roman"/>
          <w:bCs/>
          <w:color w:val="000000"/>
          <w:sz w:val="24"/>
          <w:szCs w:val="24"/>
        </w:rPr>
        <w:t>ím</w:t>
      </w:r>
      <w:r w:rsidRPr="00855D3A">
        <w:rPr>
          <w:rFonts w:ascii="Times New Roman" w:hAnsi="Times New Roman"/>
          <w:bCs/>
          <w:color w:val="000000"/>
          <w:sz w:val="24"/>
          <w:szCs w:val="24"/>
        </w:rPr>
        <w:t xml:space="preserve"> nebo zaměstnanců</w:t>
      </w:r>
      <w:r>
        <w:rPr>
          <w:rFonts w:ascii="Times New Roman" w:hAnsi="Times New Roman"/>
          <w:bCs/>
          <w:color w:val="000000"/>
          <w:sz w:val="24"/>
          <w:szCs w:val="24"/>
        </w:rPr>
        <w:t>m, kteří prokáží</w:t>
      </w:r>
      <w:r w:rsidRPr="00855D3A">
        <w:rPr>
          <w:rFonts w:ascii="Times New Roman" w:hAnsi="Times New Roman"/>
          <w:bCs/>
          <w:color w:val="000000"/>
          <w:sz w:val="24"/>
          <w:szCs w:val="24"/>
        </w:rPr>
        <w:t>, ž</w:t>
      </w:r>
      <w:r>
        <w:rPr>
          <w:rFonts w:ascii="Times New Roman" w:hAnsi="Times New Roman"/>
          <w:bCs/>
          <w:color w:val="000000"/>
          <w:sz w:val="24"/>
          <w:szCs w:val="24"/>
        </w:rPr>
        <w:t>e převážně sám dlouhodobě pečují</w:t>
      </w:r>
      <w:r w:rsidRPr="00855D3A">
        <w:rPr>
          <w:rFonts w:ascii="Times New Roman" w:hAnsi="Times New Roman"/>
          <w:bCs/>
          <w:color w:val="000000"/>
          <w:sz w:val="24"/>
          <w:szCs w:val="24"/>
        </w:rPr>
        <w:t xml:space="preserve"> o osobu, která se podle zvláštního právního předpisu považuje za osobu závislou na pomoci jiné fyzické osoby ve stupni II</w:t>
      </w:r>
      <w:r>
        <w:rPr>
          <w:rFonts w:ascii="Times New Roman" w:hAnsi="Times New Roman"/>
          <w:bCs/>
          <w:color w:val="000000"/>
          <w:sz w:val="24"/>
          <w:szCs w:val="24"/>
        </w:rPr>
        <w:t>, ve stupni III</w:t>
      </w:r>
      <w:r w:rsidRPr="00855D3A">
        <w:rPr>
          <w:rFonts w:ascii="Times New Roman" w:hAnsi="Times New Roman"/>
          <w:bCs/>
          <w:color w:val="000000"/>
          <w:sz w:val="24"/>
          <w:szCs w:val="24"/>
        </w:rPr>
        <w:t xml:space="preserve"> nebo stupni IV, </w:t>
      </w:r>
      <w:r w:rsidRPr="00351D92">
        <w:rPr>
          <w:rFonts w:ascii="Times New Roman" w:hAnsi="Times New Roman"/>
          <w:b/>
          <w:bCs/>
          <w:color w:val="000000"/>
          <w:sz w:val="24"/>
          <w:szCs w:val="24"/>
        </w:rPr>
        <w:t>požádat o kratší pracovní dobu nebo jinou vhodnou úpravu stanovené týdenní pracovní doby</w:t>
      </w:r>
      <w:r w:rsidRPr="00855D3A">
        <w:rPr>
          <w:rFonts w:ascii="Times New Roman" w:hAnsi="Times New Roman"/>
          <w:bCs/>
          <w:color w:val="000000"/>
          <w:sz w:val="24"/>
          <w:szCs w:val="24"/>
        </w:rPr>
        <w:t xml:space="preserve">, </w:t>
      </w:r>
      <w:r>
        <w:rPr>
          <w:rFonts w:ascii="Times New Roman" w:hAnsi="Times New Roman"/>
          <w:bCs/>
          <w:color w:val="000000"/>
          <w:sz w:val="24"/>
          <w:szCs w:val="24"/>
        </w:rPr>
        <w:t xml:space="preserve">přičemž </w:t>
      </w:r>
      <w:r w:rsidRPr="00855D3A">
        <w:rPr>
          <w:rFonts w:ascii="Times New Roman" w:hAnsi="Times New Roman"/>
          <w:bCs/>
          <w:color w:val="000000"/>
          <w:sz w:val="24"/>
          <w:szCs w:val="24"/>
        </w:rPr>
        <w:t xml:space="preserve">zaměstnavatel </w:t>
      </w:r>
      <w:r>
        <w:rPr>
          <w:rFonts w:ascii="Times New Roman" w:hAnsi="Times New Roman"/>
          <w:bCs/>
          <w:color w:val="000000"/>
          <w:sz w:val="24"/>
          <w:szCs w:val="24"/>
        </w:rPr>
        <w:t xml:space="preserve">je </w:t>
      </w:r>
      <w:r w:rsidRPr="00855D3A">
        <w:rPr>
          <w:rFonts w:ascii="Times New Roman" w:hAnsi="Times New Roman"/>
          <w:bCs/>
          <w:color w:val="000000"/>
          <w:sz w:val="24"/>
          <w:szCs w:val="24"/>
        </w:rPr>
        <w:t>povinen vyhovět</w:t>
      </w:r>
      <w:r>
        <w:rPr>
          <w:rFonts w:ascii="Times New Roman" w:hAnsi="Times New Roman"/>
          <w:bCs/>
          <w:color w:val="000000"/>
          <w:sz w:val="24"/>
          <w:szCs w:val="24"/>
        </w:rPr>
        <w:t xml:space="preserve"> této</w:t>
      </w:r>
      <w:r w:rsidRPr="00855D3A">
        <w:rPr>
          <w:rFonts w:ascii="Times New Roman" w:hAnsi="Times New Roman"/>
          <w:bCs/>
          <w:color w:val="000000"/>
          <w:sz w:val="24"/>
          <w:szCs w:val="24"/>
        </w:rPr>
        <w:t xml:space="preserve"> žádosti, nebrání-li tomu vážné provozní důvody.</w:t>
      </w:r>
    </w:p>
    <w:p w:rsidR="00524F42" w:rsidRDefault="00524F42" w:rsidP="00524F42">
      <w:pPr>
        <w:pStyle w:val="Odstavecseseznamem"/>
        <w:autoSpaceDE w:val="0"/>
        <w:spacing w:before="120" w:after="0" w:line="240" w:lineRule="auto"/>
        <w:ind w:left="426"/>
        <w:jc w:val="both"/>
        <w:rPr>
          <w:rFonts w:ascii="Times New Roman" w:hAnsi="Times New Roman"/>
          <w:bCs/>
          <w:color w:val="000000"/>
          <w:sz w:val="24"/>
          <w:szCs w:val="24"/>
        </w:rPr>
      </w:pPr>
      <w:r>
        <w:rPr>
          <w:rFonts w:ascii="Times New Roman" w:hAnsi="Times New Roman"/>
          <w:bCs/>
          <w:color w:val="000000"/>
          <w:sz w:val="24"/>
          <w:szCs w:val="24"/>
        </w:rPr>
        <w:t>Odhlédneme-li od vážných</w:t>
      </w:r>
      <w:r w:rsidRPr="00855D3A">
        <w:rPr>
          <w:rFonts w:ascii="Times New Roman" w:hAnsi="Times New Roman"/>
          <w:bCs/>
          <w:color w:val="000000"/>
          <w:sz w:val="24"/>
          <w:szCs w:val="24"/>
        </w:rPr>
        <w:t xml:space="preserve"> provozní</w:t>
      </w:r>
      <w:r>
        <w:rPr>
          <w:rFonts w:ascii="Times New Roman" w:hAnsi="Times New Roman"/>
          <w:bCs/>
          <w:color w:val="000000"/>
          <w:sz w:val="24"/>
          <w:szCs w:val="24"/>
        </w:rPr>
        <w:t>ch důvodů</w:t>
      </w:r>
      <w:r w:rsidR="00FB752B">
        <w:rPr>
          <w:rFonts w:ascii="Times New Roman" w:hAnsi="Times New Roman"/>
          <w:bCs/>
          <w:color w:val="000000"/>
          <w:sz w:val="24"/>
          <w:szCs w:val="24"/>
        </w:rPr>
        <w:t>,</w:t>
      </w:r>
      <w:r>
        <w:rPr>
          <w:rFonts w:ascii="Times New Roman" w:hAnsi="Times New Roman"/>
          <w:bCs/>
          <w:color w:val="000000"/>
          <w:sz w:val="24"/>
          <w:szCs w:val="24"/>
        </w:rPr>
        <w:t xml:space="preserve"> je zaměstnavatel povinen vyhovět žádosti, pouze pokud jde o žádost </w:t>
      </w:r>
      <w:r w:rsidRPr="007A669D">
        <w:rPr>
          <w:rFonts w:ascii="Times New Roman" w:hAnsi="Times New Roman"/>
          <w:bCs/>
          <w:color w:val="000000"/>
          <w:sz w:val="24"/>
          <w:szCs w:val="24"/>
        </w:rPr>
        <w:t xml:space="preserve">o kratší pracovní dobu nebo </w:t>
      </w:r>
      <w:r>
        <w:rPr>
          <w:rFonts w:ascii="Times New Roman" w:hAnsi="Times New Roman"/>
          <w:bCs/>
          <w:color w:val="000000"/>
          <w:sz w:val="24"/>
          <w:szCs w:val="24"/>
        </w:rPr>
        <w:t xml:space="preserve">o </w:t>
      </w:r>
      <w:r w:rsidRPr="007A669D">
        <w:rPr>
          <w:rFonts w:ascii="Times New Roman" w:hAnsi="Times New Roman"/>
          <w:bCs/>
          <w:color w:val="000000"/>
          <w:sz w:val="24"/>
          <w:szCs w:val="24"/>
        </w:rPr>
        <w:t>jinou vhodnou úprav</w:t>
      </w:r>
      <w:r>
        <w:rPr>
          <w:rFonts w:ascii="Times New Roman" w:hAnsi="Times New Roman"/>
          <w:bCs/>
          <w:color w:val="000000"/>
          <w:sz w:val="24"/>
          <w:szCs w:val="24"/>
        </w:rPr>
        <w:t>u stanovené týdenní pracovní do</w:t>
      </w:r>
      <w:r w:rsidRPr="007A669D">
        <w:rPr>
          <w:rFonts w:ascii="Times New Roman" w:hAnsi="Times New Roman"/>
          <w:bCs/>
          <w:color w:val="000000"/>
          <w:sz w:val="24"/>
          <w:szCs w:val="24"/>
        </w:rPr>
        <w:t>by</w:t>
      </w:r>
      <w:r>
        <w:rPr>
          <w:rFonts w:ascii="Times New Roman" w:hAnsi="Times New Roman"/>
          <w:bCs/>
          <w:color w:val="000000"/>
          <w:sz w:val="24"/>
          <w:szCs w:val="24"/>
        </w:rPr>
        <w:t xml:space="preserve">. Zaměstnavatel ovšem již není povinen vyhovět žádosti o </w:t>
      </w:r>
      <w:r w:rsidRPr="00836248">
        <w:rPr>
          <w:rFonts w:ascii="Times New Roman" w:hAnsi="Times New Roman"/>
          <w:bCs/>
          <w:color w:val="000000"/>
          <w:sz w:val="24"/>
          <w:szCs w:val="24"/>
        </w:rPr>
        <w:t xml:space="preserve">navýšení pracovní doby nebo žádosti o </w:t>
      </w:r>
      <w:r>
        <w:rPr>
          <w:rFonts w:ascii="Times New Roman" w:hAnsi="Times New Roman"/>
          <w:bCs/>
          <w:color w:val="000000"/>
          <w:sz w:val="24"/>
          <w:szCs w:val="24"/>
        </w:rPr>
        <w:t>navýšení</w:t>
      </w:r>
      <w:r w:rsidRPr="00836248">
        <w:rPr>
          <w:rFonts w:ascii="Times New Roman" w:hAnsi="Times New Roman"/>
          <w:bCs/>
          <w:color w:val="000000"/>
          <w:sz w:val="24"/>
          <w:szCs w:val="24"/>
        </w:rPr>
        <w:t xml:space="preserve"> stanovené týdenní pracovní doby</w:t>
      </w:r>
      <w:r>
        <w:rPr>
          <w:rFonts w:ascii="Times New Roman" w:hAnsi="Times New Roman"/>
          <w:bCs/>
          <w:color w:val="000000"/>
          <w:sz w:val="24"/>
          <w:szCs w:val="24"/>
        </w:rPr>
        <w:t xml:space="preserve">. Vyhověním žádosti ze strany zaměstnavatele dochází ke změně obsahu pracovní smlouvy se zaměstnancem. K další změně obsahu pracovní smlouvy navyšující pracovní dobu </w:t>
      </w:r>
      <w:r w:rsidRPr="00AC4CC3">
        <w:rPr>
          <w:rFonts w:ascii="Times New Roman" w:hAnsi="Times New Roman"/>
          <w:bCs/>
          <w:color w:val="000000"/>
          <w:sz w:val="24"/>
          <w:szCs w:val="24"/>
        </w:rPr>
        <w:t xml:space="preserve">nebo </w:t>
      </w:r>
      <w:r>
        <w:rPr>
          <w:rFonts w:ascii="Times New Roman" w:hAnsi="Times New Roman"/>
          <w:bCs/>
          <w:color w:val="000000"/>
          <w:sz w:val="24"/>
          <w:szCs w:val="24"/>
        </w:rPr>
        <w:t>navýšení</w:t>
      </w:r>
      <w:r w:rsidRPr="00AC4CC3">
        <w:rPr>
          <w:rFonts w:ascii="Times New Roman" w:hAnsi="Times New Roman"/>
          <w:bCs/>
          <w:color w:val="000000"/>
          <w:sz w:val="24"/>
          <w:szCs w:val="24"/>
        </w:rPr>
        <w:t xml:space="preserve"> stanovené týdenní pracovní doby</w:t>
      </w:r>
      <w:r>
        <w:rPr>
          <w:rFonts w:ascii="Times New Roman" w:hAnsi="Times New Roman"/>
          <w:bCs/>
          <w:color w:val="000000"/>
          <w:sz w:val="24"/>
          <w:szCs w:val="24"/>
        </w:rPr>
        <w:t xml:space="preserve"> je zapotřebí souhlasu všech stran pracovní smlouvy a zaměstnavatel již není povinen s takovouto změnou souhlasit.</w:t>
      </w:r>
    </w:p>
    <w:p w:rsidR="00524F42" w:rsidRDefault="00524F42" w:rsidP="00524F42">
      <w:pPr>
        <w:pStyle w:val="Odstavecseseznamem"/>
        <w:autoSpaceDE w:val="0"/>
        <w:spacing w:before="120" w:after="0" w:line="240" w:lineRule="auto"/>
        <w:ind w:left="426"/>
        <w:jc w:val="both"/>
        <w:rPr>
          <w:rFonts w:ascii="Times New Roman" w:hAnsi="Times New Roman"/>
          <w:szCs w:val="20"/>
        </w:rPr>
      </w:pPr>
      <w:r>
        <w:rPr>
          <w:rFonts w:ascii="Times New Roman" w:hAnsi="Times New Roman"/>
          <w:bCs/>
          <w:color w:val="000000"/>
          <w:sz w:val="24"/>
          <w:szCs w:val="24"/>
        </w:rPr>
        <w:t>Z výše uvedených důvodů jsou zaměstnanci v nejistotě, zda požádat o kratší pracovní dobu, případně</w:t>
      </w:r>
      <w:r w:rsidRPr="000D3B88">
        <w:rPr>
          <w:rFonts w:ascii="Times New Roman" w:hAnsi="Times New Roman"/>
          <w:bCs/>
          <w:color w:val="000000"/>
          <w:sz w:val="24"/>
          <w:szCs w:val="24"/>
        </w:rPr>
        <w:t xml:space="preserve"> </w:t>
      </w:r>
      <w:r>
        <w:rPr>
          <w:rFonts w:ascii="Times New Roman" w:hAnsi="Times New Roman"/>
          <w:bCs/>
          <w:color w:val="000000"/>
          <w:sz w:val="24"/>
          <w:szCs w:val="24"/>
        </w:rPr>
        <w:t xml:space="preserve">o </w:t>
      </w:r>
      <w:r w:rsidRPr="000D3B88">
        <w:rPr>
          <w:rFonts w:ascii="Times New Roman" w:hAnsi="Times New Roman"/>
          <w:bCs/>
          <w:color w:val="000000"/>
          <w:sz w:val="24"/>
          <w:szCs w:val="24"/>
        </w:rPr>
        <w:t>jinou vhodn</w:t>
      </w:r>
      <w:r>
        <w:rPr>
          <w:rFonts w:ascii="Times New Roman" w:hAnsi="Times New Roman"/>
          <w:bCs/>
          <w:color w:val="000000"/>
          <w:sz w:val="24"/>
          <w:szCs w:val="24"/>
        </w:rPr>
        <w:t>ou úpravu stanovené týdenní pra</w:t>
      </w:r>
      <w:r w:rsidRPr="000D3B88">
        <w:rPr>
          <w:rFonts w:ascii="Times New Roman" w:hAnsi="Times New Roman"/>
          <w:bCs/>
          <w:color w:val="000000"/>
          <w:sz w:val="24"/>
          <w:szCs w:val="24"/>
        </w:rPr>
        <w:t>covní doby</w:t>
      </w:r>
      <w:r>
        <w:rPr>
          <w:rFonts w:ascii="Times New Roman" w:hAnsi="Times New Roman"/>
          <w:bCs/>
          <w:color w:val="000000"/>
          <w:sz w:val="24"/>
          <w:szCs w:val="24"/>
        </w:rPr>
        <w:t xml:space="preserve"> a riskovat neochotu zaměstnavatele umožnit zaměstnanci vrátit se zpět na plný pracovní úvazek nebo setrvat na plném pracovním úvazku i přes nutnost pečovat převážně osobně </w:t>
      </w:r>
      <w:r w:rsidRPr="00855D3A">
        <w:rPr>
          <w:rFonts w:ascii="Times New Roman" w:hAnsi="Times New Roman"/>
          <w:bCs/>
          <w:color w:val="000000"/>
          <w:sz w:val="24"/>
          <w:szCs w:val="24"/>
        </w:rPr>
        <w:t>o dítě mladší než 15 let</w:t>
      </w:r>
      <w:r>
        <w:rPr>
          <w:rFonts w:ascii="Times New Roman" w:hAnsi="Times New Roman"/>
          <w:bCs/>
          <w:color w:val="000000"/>
          <w:sz w:val="24"/>
          <w:szCs w:val="24"/>
        </w:rPr>
        <w:t xml:space="preserve"> či o </w:t>
      </w:r>
      <w:r w:rsidRPr="00BC310E">
        <w:rPr>
          <w:rFonts w:ascii="Times New Roman" w:hAnsi="Times New Roman"/>
          <w:bCs/>
          <w:color w:val="000000"/>
          <w:sz w:val="24"/>
          <w:szCs w:val="24"/>
        </w:rPr>
        <w:t>osobu závislou na pomoci jiné fyzické osoby.</w:t>
      </w:r>
    </w:p>
    <w:p w:rsidR="00524F42" w:rsidRDefault="00524F42" w:rsidP="00524F42">
      <w:pPr>
        <w:pStyle w:val="Odstavecseseznamem"/>
        <w:autoSpaceDE w:val="0"/>
        <w:spacing w:before="120" w:after="0" w:line="240" w:lineRule="auto"/>
        <w:ind w:left="426"/>
        <w:jc w:val="both"/>
        <w:rPr>
          <w:rFonts w:ascii="Times New Roman" w:hAnsi="Times New Roman"/>
          <w:bCs/>
          <w:color w:val="000000"/>
          <w:sz w:val="24"/>
          <w:szCs w:val="24"/>
        </w:rPr>
      </w:pPr>
      <w:r>
        <w:rPr>
          <w:rFonts w:ascii="Times New Roman" w:hAnsi="Times New Roman"/>
          <w:bCs/>
          <w:color w:val="000000"/>
          <w:sz w:val="24"/>
          <w:szCs w:val="24"/>
        </w:rPr>
        <w:t xml:space="preserve">Navrhovaná změna zlepší zejména problémovou situaci zaměstnanosti matek, které raději než by požádali </w:t>
      </w:r>
      <w:r w:rsidRPr="00AE2693">
        <w:rPr>
          <w:rFonts w:ascii="Times New Roman" w:hAnsi="Times New Roman"/>
          <w:bCs/>
          <w:color w:val="000000"/>
          <w:sz w:val="24"/>
          <w:szCs w:val="24"/>
        </w:rPr>
        <w:t xml:space="preserve">o kratší pracovní dobu nebo jinou vhodnou úpravu stanovené týdenní pracovní </w:t>
      </w:r>
      <w:r>
        <w:rPr>
          <w:rFonts w:ascii="Times New Roman" w:hAnsi="Times New Roman"/>
          <w:bCs/>
          <w:color w:val="000000"/>
          <w:sz w:val="24"/>
          <w:szCs w:val="24"/>
        </w:rPr>
        <w:t>do</w:t>
      </w:r>
      <w:r w:rsidRPr="00AE2693">
        <w:rPr>
          <w:rFonts w:ascii="Times New Roman" w:hAnsi="Times New Roman"/>
          <w:bCs/>
          <w:color w:val="000000"/>
          <w:sz w:val="24"/>
          <w:szCs w:val="24"/>
        </w:rPr>
        <w:t>by</w:t>
      </w:r>
      <w:r>
        <w:rPr>
          <w:rFonts w:ascii="Times New Roman" w:hAnsi="Times New Roman"/>
          <w:bCs/>
          <w:color w:val="000000"/>
          <w:sz w:val="24"/>
          <w:szCs w:val="24"/>
        </w:rPr>
        <w:t xml:space="preserve"> volí jeden ze dvou extrémů, a to </w:t>
      </w:r>
      <w:r w:rsidR="00FB752B">
        <w:rPr>
          <w:rFonts w:ascii="Times New Roman" w:hAnsi="Times New Roman"/>
          <w:bCs/>
          <w:color w:val="000000"/>
          <w:sz w:val="24"/>
          <w:szCs w:val="24"/>
        </w:rPr>
        <w:t xml:space="preserve">v maximálním časovém rozsahu </w:t>
      </w:r>
      <w:r>
        <w:rPr>
          <w:rFonts w:ascii="Times New Roman" w:hAnsi="Times New Roman"/>
          <w:bCs/>
          <w:color w:val="000000"/>
          <w:sz w:val="24"/>
          <w:szCs w:val="24"/>
        </w:rPr>
        <w:t xml:space="preserve">rodičovskou dovolenou nebo plný pracovní úvazek. </w:t>
      </w:r>
    </w:p>
    <w:p w:rsidR="00524F42" w:rsidRDefault="00524F42" w:rsidP="00524F42">
      <w:pPr>
        <w:pStyle w:val="Odstavecseseznamem"/>
        <w:autoSpaceDE w:val="0"/>
        <w:spacing w:before="120" w:after="0" w:line="240" w:lineRule="auto"/>
        <w:ind w:left="426"/>
        <w:jc w:val="both"/>
        <w:rPr>
          <w:sz w:val="24"/>
          <w:szCs w:val="24"/>
        </w:rPr>
      </w:pPr>
      <w:r>
        <w:rPr>
          <w:rFonts w:ascii="Times New Roman" w:hAnsi="Times New Roman"/>
          <w:bCs/>
          <w:color w:val="000000"/>
          <w:sz w:val="24"/>
          <w:szCs w:val="24"/>
        </w:rPr>
        <w:t xml:space="preserve">Navrhovaná změna by měla přinést větší reflexi potřeb zaměstnanců pečujících převážně osobně </w:t>
      </w:r>
      <w:r w:rsidRPr="00855D3A">
        <w:rPr>
          <w:rFonts w:ascii="Times New Roman" w:hAnsi="Times New Roman"/>
          <w:bCs/>
          <w:color w:val="000000"/>
          <w:sz w:val="24"/>
          <w:szCs w:val="24"/>
        </w:rPr>
        <w:t>o dítě mladší než 15 let</w:t>
      </w:r>
      <w:r>
        <w:rPr>
          <w:rFonts w:ascii="Times New Roman" w:hAnsi="Times New Roman"/>
          <w:bCs/>
          <w:color w:val="000000"/>
          <w:sz w:val="24"/>
          <w:szCs w:val="24"/>
        </w:rPr>
        <w:t xml:space="preserve"> či o </w:t>
      </w:r>
      <w:r w:rsidRPr="00BC310E">
        <w:rPr>
          <w:rFonts w:ascii="Times New Roman" w:hAnsi="Times New Roman"/>
          <w:bCs/>
          <w:color w:val="000000"/>
          <w:sz w:val="24"/>
          <w:szCs w:val="24"/>
        </w:rPr>
        <w:t>osobu závislou na pomoci jiné fyzické osoby</w:t>
      </w:r>
      <w:r w:rsidR="00FB752B">
        <w:rPr>
          <w:rFonts w:ascii="Times New Roman" w:hAnsi="Times New Roman"/>
          <w:bCs/>
          <w:color w:val="000000"/>
          <w:sz w:val="24"/>
          <w:szCs w:val="24"/>
        </w:rPr>
        <w:t xml:space="preserve"> ve smyslu širší nabídky možností na výběr dle individuální situace konkrétní rodiny. </w:t>
      </w:r>
      <w:r>
        <w:rPr>
          <w:sz w:val="24"/>
          <w:szCs w:val="24"/>
        </w:rPr>
        <w:tab/>
      </w:r>
    </w:p>
    <w:p w:rsidR="00524F42" w:rsidRDefault="00524F42" w:rsidP="00524F42">
      <w:pPr>
        <w:pStyle w:val="Odstavecseseznamem"/>
        <w:autoSpaceDE w:val="0"/>
        <w:spacing w:before="120"/>
        <w:ind w:left="426"/>
        <w:jc w:val="both"/>
      </w:pPr>
    </w:p>
    <w:p w:rsidR="00524F42" w:rsidRPr="00EE252A" w:rsidRDefault="00524F42" w:rsidP="00524F42">
      <w:pPr>
        <w:pStyle w:val="Odstavecseseznamem"/>
        <w:numPr>
          <w:ilvl w:val="0"/>
          <w:numId w:val="1"/>
        </w:numPr>
        <w:autoSpaceDE w:val="0"/>
        <w:spacing w:before="120" w:after="0" w:line="240" w:lineRule="auto"/>
        <w:ind w:left="426" w:hanging="426"/>
        <w:jc w:val="both"/>
      </w:pPr>
      <w:r>
        <w:rPr>
          <w:rFonts w:ascii="Times New Roman" w:hAnsi="Times New Roman"/>
          <w:b/>
          <w:bCs/>
          <w:color w:val="000000"/>
          <w:sz w:val="24"/>
          <w:szCs w:val="24"/>
        </w:rPr>
        <w:t>Zhodnocení souladu navrhované právní úpravy s ústavním pořádkem České republiky a s mezinárodními smlouvami podle čl. 10 Ústavy České republiky</w:t>
      </w:r>
    </w:p>
    <w:p w:rsidR="00524F42" w:rsidRPr="009E279C" w:rsidRDefault="00524F42" w:rsidP="00524F42">
      <w:pPr>
        <w:pStyle w:val="Odstavecseseznamem"/>
        <w:autoSpaceDE w:val="0"/>
        <w:spacing w:before="120" w:after="0" w:line="240" w:lineRule="auto"/>
        <w:ind w:left="426"/>
        <w:jc w:val="both"/>
      </w:pPr>
    </w:p>
    <w:p w:rsidR="00524F42" w:rsidRPr="006424CC" w:rsidRDefault="00524F42" w:rsidP="00524F42">
      <w:pPr>
        <w:spacing w:before="120"/>
        <w:jc w:val="both"/>
        <w:rPr>
          <w:bCs/>
          <w:color w:val="000000"/>
        </w:rPr>
      </w:pPr>
      <w:r w:rsidRPr="006424CC">
        <w:rPr>
          <w:bCs/>
          <w:color w:val="000000"/>
        </w:rPr>
        <w:t>Návrh zákona je v souladu s ústavním pořádkem. Návrh zákona je v souladu se závazky České republiky vyplývajícími z mezinárodních smluv, jimiž je Česká republika vázána. Návrh zákona je v souladu s právem Evropské unie.</w:t>
      </w:r>
    </w:p>
    <w:p w:rsidR="00524F42" w:rsidRDefault="00524F42" w:rsidP="00524F42">
      <w:pPr>
        <w:pStyle w:val="Odstavecseseznamem"/>
        <w:spacing w:before="120"/>
        <w:ind w:left="359"/>
        <w:jc w:val="both"/>
        <w:rPr>
          <w:rFonts w:ascii="Times New Roman" w:hAnsi="Times New Roman"/>
          <w:bCs/>
          <w:color w:val="000000"/>
          <w:sz w:val="24"/>
          <w:szCs w:val="24"/>
        </w:rPr>
      </w:pPr>
    </w:p>
    <w:p w:rsidR="00524F42" w:rsidRPr="001C0BCC" w:rsidRDefault="00524F42" w:rsidP="00524F42">
      <w:pPr>
        <w:pStyle w:val="Novelizanbod"/>
        <w:keepNext w:val="0"/>
        <w:numPr>
          <w:ilvl w:val="0"/>
          <w:numId w:val="1"/>
        </w:numPr>
        <w:tabs>
          <w:tab w:val="clear" w:pos="851"/>
        </w:tabs>
        <w:spacing w:before="0" w:after="0" w:line="240" w:lineRule="auto"/>
        <w:rPr>
          <w:b/>
          <w:bCs/>
          <w:color w:val="auto"/>
        </w:rPr>
      </w:pPr>
      <w:r w:rsidRPr="001C0BCC">
        <w:rPr>
          <w:b/>
          <w:bCs/>
          <w:color w:val="auto"/>
        </w:rPr>
        <w:t>Zhodnocení souladu navrhované právní úpravy s právem Evropské unie</w:t>
      </w:r>
    </w:p>
    <w:p w:rsidR="00524F42" w:rsidRPr="001C0BCC" w:rsidRDefault="00524F42" w:rsidP="00524F42">
      <w:pPr>
        <w:pStyle w:val="Textlnku"/>
        <w:spacing w:before="0" w:after="0" w:line="240" w:lineRule="auto"/>
        <w:ind w:firstLine="0"/>
        <w:rPr>
          <w:color w:val="auto"/>
        </w:rPr>
      </w:pPr>
    </w:p>
    <w:p w:rsidR="00524F42" w:rsidRDefault="00524F42" w:rsidP="00524F42">
      <w:pPr>
        <w:pStyle w:val="Textlnku"/>
        <w:spacing w:before="0" w:after="0" w:line="240" w:lineRule="auto"/>
        <w:ind w:firstLine="0"/>
        <w:rPr>
          <w:color w:val="auto"/>
        </w:rPr>
      </w:pPr>
      <w:r w:rsidRPr="001C0BCC">
        <w:rPr>
          <w:color w:val="auto"/>
        </w:rPr>
        <w:t>Předložený návrh novely zákona se netýká práva Evropské unie. Předmět úpravy spadá do výlučné působnosti každého členského státu. Návrh tak není ani v rozporu se závazky, vyplývajícími pro Českou republiku z členství v Evropské unii, zejména se Smlouvou o přistoupení České republiky k Evropské unii, s obecnými zásadami práva Evropské unie, ani s judikaturou Soudního dvora Evropské unie.</w:t>
      </w:r>
    </w:p>
    <w:p w:rsidR="00524F42" w:rsidRDefault="00524F42" w:rsidP="00524F42">
      <w:pPr>
        <w:pStyle w:val="Textlnku"/>
        <w:spacing w:before="0" w:after="0" w:line="240" w:lineRule="auto"/>
        <w:ind w:firstLine="0"/>
        <w:rPr>
          <w:color w:val="auto"/>
        </w:rPr>
      </w:pPr>
    </w:p>
    <w:p w:rsidR="00524F42" w:rsidRPr="001C0BCC" w:rsidRDefault="00524F42" w:rsidP="00524F42">
      <w:pPr>
        <w:pStyle w:val="Novelizanbod"/>
        <w:keepNext w:val="0"/>
        <w:numPr>
          <w:ilvl w:val="0"/>
          <w:numId w:val="1"/>
        </w:numPr>
        <w:tabs>
          <w:tab w:val="clear" w:pos="851"/>
        </w:tabs>
        <w:spacing w:before="0" w:after="0" w:line="240" w:lineRule="auto"/>
        <w:rPr>
          <w:b/>
          <w:bCs/>
          <w:color w:val="auto"/>
        </w:rPr>
      </w:pPr>
      <w:r w:rsidRPr="001C0BCC">
        <w:rPr>
          <w:b/>
          <w:bCs/>
          <w:color w:val="auto"/>
        </w:rPr>
        <w:lastRenderedPageBreak/>
        <w:t>Předpokládané sociální dopady, včetně dopadů na specifické skupiny obyvatel a dopadů na životní prostředí</w:t>
      </w:r>
    </w:p>
    <w:p w:rsidR="00524F42" w:rsidRPr="001C0BCC" w:rsidRDefault="00524F42" w:rsidP="00524F42">
      <w:pPr>
        <w:pStyle w:val="Textlnku"/>
        <w:spacing w:before="0" w:after="0" w:line="240" w:lineRule="auto"/>
        <w:ind w:firstLine="0"/>
        <w:rPr>
          <w:color w:val="auto"/>
        </w:rPr>
      </w:pPr>
    </w:p>
    <w:p w:rsidR="00524F42" w:rsidRPr="006424CC" w:rsidRDefault="00524F42" w:rsidP="00524F42">
      <w:r>
        <w:t xml:space="preserve">Navrhovaná úprava výrazně podpoří a vylepší situaci klíčové skupiny populace ČR – rodiny s malými dětmi. Možnost flexibilně kloubit výchovu dětí s prací, pozvolný návrat rodičů, pečujících o malé děti do zaměstnání, s tím související postupné osamostatňování se dětí je velmi důležitým vkladem společnosti a reflexí jejích hodnot, konkrétně hodnoty rodiny a </w:t>
      </w:r>
      <w:r w:rsidRPr="006424CC">
        <w:t xml:space="preserve">rodičovství jako státem uznané hodnoty. Stát novelou tohoto zákona vysílá důležitý signál, podporu rodinám a respekt k jejich volbě a rozdělení péče o děti. </w:t>
      </w:r>
    </w:p>
    <w:p w:rsidR="00524F42" w:rsidRPr="006424CC" w:rsidRDefault="00524F42" w:rsidP="00524F42">
      <w:r w:rsidRPr="006424CC">
        <w:t xml:space="preserve">Možnost přivýdělku, kterou flexibilní formy práce rodičům nabízí, má pozitivní dopad na finanční situaci rodin a jejich životní podmínky. </w:t>
      </w:r>
    </w:p>
    <w:p w:rsidR="00524F42" w:rsidRPr="006424CC" w:rsidRDefault="00524F42" w:rsidP="00524F42"/>
    <w:p w:rsidR="00524F42" w:rsidRPr="006424CC" w:rsidRDefault="00524F42" w:rsidP="00524F42">
      <w:pPr>
        <w:pStyle w:val="Textlnku"/>
        <w:spacing w:before="0" w:after="0" w:line="240" w:lineRule="auto"/>
        <w:ind w:firstLine="0"/>
        <w:rPr>
          <w:color w:val="auto"/>
        </w:rPr>
      </w:pPr>
      <w:r w:rsidRPr="006424CC">
        <w:rPr>
          <w:color w:val="auto"/>
        </w:rPr>
        <w:t>Navrhovaná právní úprava nemá vliv na problematiku životního prostředí a nebude mít za následek dopady na životní prostředí.</w:t>
      </w:r>
    </w:p>
    <w:p w:rsidR="00524F42" w:rsidRPr="001C0BCC" w:rsidRDefault="00524F42" w:rsidP="00524F42"/>
    <w:p w:rsidR="00524F42" w:rsidRPr="001C0BCC" w:rsidRDefault="00524F42" w:rsidP="00524F42">
      <w:pPr>
        <w:pStyle w:val="Novelizanbod"/>
        <w:keepNext w:val="0"/>
        <w:numPr>
          <w:ilvl w:val="0"/>
          <w:numId w:val="1"/>
        </w:numPr>
        <w:tabs>
          <w:tab w:val="clear" w:pos="851"/>
        </w:tabs>
        <w:spacing w:before="0" w:after="0" w:line="240" w:lineRule="auto"/>
        <w:rPr>
          <w:b/>
          <w:bCs/>
          <w:color w:val="auto"/>
        </w:rPr>
      </w:pPr>
      <w:r w:rsidRPr="001C0BCC">
        <w:rPr>
          <w:b/>
          <w:bCs/>
          <w:color w:val="auto"/>
        </w:rPr>
        <w:t>Zhodnocení platného právního stavu a dopadů navrhovaného řešení ve vztahu k rovnosti mužů a žen</w:t>
      </w:r>
    </w:p>
    <w:p w:rsidR="00524F42" w:rsidRPr="001C0BCC" w:rsidRDefault="00524F42" w:rsidP="00524F42"/>
    <w:p w:rsidR="00524F42" w:rsidRPr="001C0BCC" w:rsidRDefault="00524F42" w:rsidP="00524F42">
      <w:pPr>
        <w:pStyle w:val="Textlnku"/>
        <w:spacing w:before="0" w:after="0" w:line="240" w:lineRule="auto"/>
        <w:ind w:firstLine="0"/>
        <w:rPr>
          <w:color w:val="auto"/>
        </w:rPr>
      </w:pPr>
      <w:r w:rsidRPr="001C0BCC">
        <w:rPr>
          <w:color w:val="auto"/>
        </w:rPr>
        <w:t>Navrhovaná právní úprava nemá vliv na rovné postavení mužů a žen, a proto je z tohoto hlediska neutrální.</w:t>
      </w:r>
    </w:p>
    <w:p w:rsidR="00524F42" w:rsidRPr="001C0BCC" w:rsidRDefault="00524F42" w:rsidP="00524F42">
      <w:pPr>
        <w:pStyle w:val="Textlnku"/>
        <w:spacing w:before="0" w:after="0" w:line="240" w:lineRule="auto"/>
        <w:ind w:firstLine="0"/>
        <w:rPr>
          <w:color w:val="auto"/>
        </w:rPr>
      </w:pPr>
    </w:p>
    <w:p w:rsidR="00524F42" w:rsidRPr="001C0BCC" w:rsidRDefault="00524F42" w:rsidP="00524F42">
      <w:pPr>
        <w:pStyle w:val="Novelizanbod"/>
        <w:keepNext w:val="0"/>
        <w:numPr>
          <w:ilvl w:val="0"/>
          <w:numId w:val="1"/>
        </w:numPr>
        <w:tabs>
          <w:tab w:val="clear" w:pos="851"/>
          <w:tab w:val="num" w:pos="426"/>
        </w:tabs>
        <w:spacing w:before="0" w:after="0" w:line="240" w:lineRule="auto"/>
        <w:rPr>
          <w:b/>
          <w:color w:val="auto"/>
        </w:rPr>
      </w:pPr>
      <w:r w:rsidRPr="001C0BCC">
        <w:rPr>
          <w:b/>
          <w:color w:val="auto"/>
        </w:rPr>
        <w:t>Zhodnocení dopadů navrhovaného řešení ve vztahu k ochraně soukromí a osobních údajů</w:t>
      </w:r>
    </w:p>
    <w:p w:rsidR="00524F42" w:rsidRPr="001C0BCC" w:rsidRDefault="00524F42" w:rsidP="00524F42">
      <w:pPr>
        <w:pStyle w:val="Odstavecseseznamem"/>
        <w:spacing w:after="0" w:line="240" w:lineRule="auto"/>
        <w:ind w:left="0"/>
      </w:pPr>
    </w:p>
    <w:p w:rsidR="00524F42" w:rsidRPr="001C0BCC" w:rsidRDefault="00524F42" w:rsidP="00524F42">
      <w:pPr>
        <w:suppressAutoHyphens w:val="0"/>
        <w:autoSpaceDE w:val="0"/>
        <w:adjustRightInd w:val="0"/>
        <w:contextualSpacing/>
        <w:rPr>
          <w:rFonts w:eastAsia="Calibri"/>
          <w:bCs/>
          <w:lang w:eastAsia="en-US"/>
        </w:rPr>
      </w:pPr>
      <w:r w:rsidRPr="001C0BCC">
        <w:t>Z hlediska ochrany soukromí a osobních údajů nebyly identifikovány žádné negativní dopady.</w:t>
      </w:r>
    </w:p>
    <w:p w:rsidR="00524F42" w:rsidRPr="001C0BCC" w:rsidRDefault="00524F42" w:rsidP="00524F42">
      <w:pPr>
        <w:suppressAutoHyphens w:val="0"/>
        <w:autoSpaceDE w:val="0"/>
        <w:adjustRightInd w:val="0"/>
        <w:contextualSpacing/>
        <w:rPr>
          <w:rFonts w:eastAsia="Calibri"/>
          <w:bCs/>
          <w:lang w:eastAsia="en-US"/>
        </w:rPr>
      </w:pPr>
    </w:p>
    <w:p w:rsidR="00524F42" w:rsidRPr="001C0BCC" w:rsidRDefault="00524F42" w:rsidP="00524F42">
      <w:pPr>
        <w:pStyle w:val="Novelizanbod"/>
        <w:keepNext w:val="0"/>
        <w:numPr>
          <w:ilvl w:val="0"/>
          <w:numId w:val="1"/>
        </w:numPr>
        <w:tabs>
          <w:tab w:val="clear" w:pos="851"/>
          <w:tab w:val="num" w:pos="426"/>
        </w:tabs>
        <w:spacing w:before="0" w:after="0" w:line="240" w:lineRule="auto"/>
        <w:rPr>
          <w:rFonts w:eastAsia="Calibri"/>
          <w:b/>
          <w:bCs/>
          <w:color w:val="auto"/>
          <w:lang w:eastAsia="en-US"/>
        </w:rPr>
      </w:pPr>
      <w:r w:rsidRPr="001C0BCC">
        <w:rPr>
          <w:rFonts w:eastAsia="Calibri"/>
          <w:b/>
          <w:bCs/>
          <w:color w:val="auto"/>
          <w:lang w:eastAsia="en-US"/>
        </w:rPr>
        <w:t>Zhodnocení korupčních rizik</w:t>
      </w:r>
    </w:p>
    <w:p w:rsidR="00524F42" w:rsidRPr="001C0BCC" w:rsidRDefault="00524F42" w:rsidP="00524F42">
      <w:pPr>
        <w:suppressAutoHyphens w:val="0"/>
        <w:autoSpaceDE w:val="0"/>
        <w:adjustRightInd w:val="0"/>
        <w:rPr>
          <w:rFonts w:eastAsia="Calibri"/>
          <w:bCs/>
          <w:lang w:eastAsia="en-US"/>
        </w:rPr>
      </w:pPr>
    </w:p>
    <w:p w:rsidR="00524F42" w:rsidRPr="001C0BCC" w:rsidRDefault="00524F42" w:rsidP="00524F42">
      <w:pPr>
        <w:suppressAutoHyphens w:val="0"/>
        <w:rPr>
          <w:rFonts w:eastAsia="Calibri"/>
          <w:lang w:eastAsia="en-US"/>
        </w:rPr>
      </w:pPr>
      <w:r w:rsidRPr="001C0BCC">
        <w:rPr>
          <w:rFonts w:eastAsia="Calibri"/>
          <w:lang w:eastAsia="en-US"/>
        </w:rPr>
        <w:t>V rámci přípravy návrhu zákona byla posouzena míra korupčních rizik se závěrem, že předložená novela není spojena s korupčním potenciálem.</w:t>
      </w:r>
    </w:p>
    <w:p w:rsidR="00524F42" w:rsidRPr="001C0BCC" w:rsidRDefault="00524F42" w:rsidP="00524F42">
      <w:pPr>
        <w:suppressAutoHyphens w:val="0"/>
        <w:rPr>
          <w:rFonts w:eastAsia="Calibri"/>
          <w:bCs/>
          <w:lang w:eastAsia="en-US"/>
        </w:rPr>
      </w:pPr>
    </w:p>
    <w:p w:rsidR="00524F42" w:rsidRPr="001C0BCC" w:rsidRDefault="00524F42" w:rsidP="00524F42">
      <w:pPr>
        <w:pStyle w:val="Novelizanbod"/>
        <w:keepNext w:val="0"/>
        <w:numPr>
          <w:ilvl w:val="0"/>
          <w:numId w:val="1"/>
        </w:numPr>
        <w:tabs>
          <w:tab w:val="clear" w:pos="851"/>
          <w:tab w:val="num" w:pos="426"/>
        </w:tabs>
        <w:spacing w:before="0" w:after="0" w:line="240" w:lineRule="auto"/>
        <w:rPr>
          <w:rFonts w:eastAsia="Calibri"/>
          <w:b/>
          <w:color w:val="auto"/>
          <w:lang w:eastAsia="en-US"/>
        </w:rPr>
      </w:pPr>
      <w:r w:rsidRPr="001C0BCC">
        <w:rPr>
          <w:rFonts w:eastAsia="Calibri"/>
          <w:b/>
          <w:bCs/>
          <w:color w:val="auto"/>
          <w:lang w:eastAsia="en-US"/>
        </w:rPr>
        <w:t>Zhodnocení dopadů na bezpečnost nebo obranu státu</w:t>
      </w:r>
    </w:p>
    <w:p w:rsidR="00524F42" w:rsidRPr="001C0BCC" w:rsidRDefault="00524F42" w:rsidP="00524F42">
      <w:pPr>
        <w:suppressAutoHyphens w:val="0"/>
        <w:rPr>
          <w:rFonts w:eastAsia="Calibri"/>
          <w:lang w:eastAsia="en-US"/>
        </w:rPr>
      </w:pPr>
    </w:p>
    <w:p w:rsidR="00524F42" w:rsidRPr="001C0BCC" w:rsidRDefault="00524F42" w:rsidP="00524F42">
      <w:pPr>
        <w:pStyle w:val="Textlnku"/>
        <w:spacing w:before="0" w:after="0" w:line="240" w:lineRule="auto"/>
        <w:ind w:firstLine="0"/>
        <w:rPr>
          <w:color w:val="auto"/>
        </w:rPr>
      </w:pPr>
      <w:r w:rsidRPr="001C0BCC">
        <w:rPr>
          <w:rFonts w:eastAsia="Calibri"/>
          <w:color w:val="auto"/>
          <w:lang w:eastAsia="en-US"/>
        </w:rPr>
        <w:t>Navrhovaná právní úprava nemá žádné dopady na bezpečnost a obranu státu.</w:t>
      </w:r>
    </w:p>
    <w:p w:rsidR="00524F42" w:rsidRDefault="00524F42" w:rsidP="00524F42">
      <w:pPr>
        <w:autoSpaceDE w:val="0"/>
        <w:spacing w:before="120"/>
        <w:jc w:val="both"/>
      </w:pPr>
    </w:p>
    <w:p w:rsidR="00524F42" w:rsidRPr="00EE252A" w:rsidRDefault="00524F42" w:rsidP="00524F42">
      <w:pPr>
        <w:pStyle w:val="Odstavecseseznamem"/>
        <w:numPr>
          <w:ilvl w:val="0"/>
          <w:numId w:val="1"/>
        </w:numPr>
        <w:autoSpaceDE w:val="0"/>
        <w:spacing w:before="120" w:after="0" w:line="240" w:lineRule="auto"/>
        <w:ind w:left="426" w:hanging="426"/>
        <w:jc w:val="both"/>
      </w:pPr>
      <w:r>
        <w:rPr>
          <w:rFonts w:ascii="Times New Roman" w:hAnsi="Times New Roman"/>
          <w:b/>
          <w:bCs/>
          <w:color w:val="000000"/>
          <w:sz w:val="24"/>
          <w:szCs w:val="24"/>
        </w:rPr>
        <w:t>Předpokládaný hospodářský a finanční dosah navrhované právní úpravy na státní rozpočet, na rozpočty krajů a obcí</w:t>
      </w:r>
    </w:p>
    <w:p w:rsidR="00524F42" w:rsidRDefault="00524F42" w:rsidP="00524F42">
      <w:pPr>
        <w:pStyle w:val="Odstavecseseznamem"/>
        <w:autoSpaceDE w:val="0"/>
        <w:spacing w:before="120" w:after="0" w:line="240" w:lineRule="auto"/>
        <w:ind w:left="426"/>
        <w:jc w:val="both"/>
        <w:rPr>
          <w:rFonts w:ascii="Times New Roman" w:hAnsi="Times New Roman"/>
          <w:b/>
          <w:bCs/>
          <w:color w:val="000000"/>
          <w:sz w:val="24"/>
          <w:szCs w:val="24"/>
        </w:rPr>
      </w:pPr>
    </w:p>
    <w:p w:rsidR="00FB752B" w:rsidRDefault="00524F42" w:rsidP="00FB752B">
      <w:pPr>
        <w:autoSpaceDE w:val="0"/>
        <w:spacing w:before="120"/>
        <w:jc w:val="both"/>
        <w:rPr>
          <w:b/>
          <w:bCs/>
        </w:rPr>
      </w:pPr>
      <w:r w:rsidRPr="006424CC">
        <w:rPr>
          <w:bCs/>
          <w:color w:val="000000"/>
        </w:rPr>
        <w:t>Návrh zákona nemá přímý dopad na státní rozpočet ani na rozpočty krajů a obcí. Lze očekávat mírně pozitivní dopad díky zvýšení počtu zkrácených úvazků, ze kterých se odvádí pojistné na zdravotní pojištění a sociální zabezpečení a příspěvek na státní politiku zaměstnanosti.</w:t>
      </w:r>
      <w:r w:rsidR="00FB752B">
        <w:rPr>
          <w:b/>
          <w:bCs/>
        </w:rPr>
        <w:t xml:space="preserve">                </w:t>
      </w:r>
    </w:p>
    <w:p w:rsidR="00FB752B" w:rsidRDefault="00FB752B" w:rsidP="00524F42">
      <w:pPr>
        <w:pStyle w:val="Heading"/>
        <w:rPr>
          <w:rFonts w:ascii="Times New Roman" w:hAnsi="Times New Roman"/>
          <w:b/>
          <w:bCs/>
          <w:sz w:val="24"/>
          <w:szCs w:val="24"/>
        </w:rPr>
      </w:pPr>
    </w:p>
    <w:p w:rsidR="00FE0EE0" w:rsidRPr="00FE0EE0" w:rsidRDefault="00FE0EE0" w:rsidP="00FE0EE0">
      <w:pPr>
        <w:pStyle w:val="Textbody"/>
      </w:pPr>
    </w:p>
    <w:p w:rsidR="00524F42" w:rsidRDefault="00524F42" w:rsidP="00524F42">
      <w:pPr>
        <w:pStyle w:val="Heading"/>
        <w:rPr>
          <w:rFonts w:ascii="Times New Roman" w:hAnsi="Times New Roman"/>
          <w:b/>
          <w:bCs/>
          <w:sz w:val="24"/>
          <w:szCs w:val="24"/>
        </w:rPr>
      </w:pPr>
      <w:r>
        <w:rPr>
          <w:rFonts w:ascii="Times New Roman" w:hAnsi="Times New Roman"/>
          <w:b/>
          <w:bCs/>
          <w:sz w:val="24"/>
          <w:szCs w:val="24"/>
        </w:rPr>
        <w:lastRenderedPageBreak/>
        <w:t>B. Zvláštní část</w:t>
      </w:r>
    </w:p>
    <w:p w:rsidR="00524F42" w:rsidRPr="00062F3D" w:rsidRDefault="00524F42" w:rsidP="00524F42">
      <w:pPr>
        <w:widowControl/>
        <w:autoSpaceDN/>
        <w:spacing w:before="480" w:after="80"/>
        <w:jc w:val="both"/>
        <w:textAlignment w:val="auto"/>
        <w:rPr>
          <w:rFonts w:eastAsia="Arial" w:cs="Times New Roman"/>
          <w:b/>
          <w:kern w:val="0"/>
          <w:szCs w:val="22"/>
          <w:lang w:eastAsia="en-US" w:bidi="ar-SA"/>
        </w:rPr>
      </w:pPr>
      <w:r w:rsidRPr="00062F3D">
        <w:rPr>
          <w:rFonts w:eastAsia="Arial" w:cs="Times New Roman"/>
          <w:b/>
          <w:kern w:val="0"/>
          <w:szCs w:val="22"/>
          <w:lang w:eastAsia="en-US" w:bidi="ar-SA"/>
        </w:rPr>
        <w:t>K čl. I</w:t>
      </w:r>
    </w:p>
    <w:p w:rsidR="00524F42" w:rsidRPr="00062F3D" w:rsidRDefault="00524F42" w:rsidP="00524F42">
      <w:pPr>
        <w:widowControl/>
        <w:autoSpaceDN/>
        <w:spacing w:before="480" w:after="80"/>
        <w:jc w:val="both"/>
        <w:textAlignment w:val="auto"/>
        <w:rPr>
          <w:rFonts w:eastAsia="Arial" w:cs="Times New Roman"/>
          <w:b/>
          <w:kern w:val="0"/>
          <w:szCs w:val="22"/>
          <w:lang w:eastAsia="en-US" w:bidi="ar-SA"/>
        </w:rPr>
      </w:pPr>
      <w:r w:rsidRPr="00062F3D">
        <w:rPr>
          <w:rFonts w:eastAsia="Arial" w:cs="Times New Roman"/>
          <w:b/>
          <w:kern w:val="0"/>
          <w:szCs w:val="22"/>
          <w:lang w:eastAsia="en-US" w:bidi="ar-SA"/>
        </w:rPr>
        <w:t>K bodu 1</w:t>
      </w:r>
    </w:p>
    <w:p w:rsidR="00524F42" w:rsidRPr="001655B3" w:rsidRDefault="00524F42" w:rsidP="00524F42">
      <w:pPr>
        <w:pStyle w:val="Default"/>
        <w:jc w:val="both"/>
        <w:rPr>
          <w:rFonts w:eastAsia="Times New Roman"/>
          <w:bCs/>
          <w:color w:val="auto"/>
          <w:lang w:eastAsia="cs-CZ"/>
        </w:rPr>
      </w:pPr>
      <w:r w:rsidRPr="001655B3">
        <w:rPr>
          <w:bCs/>
          <w:color w:val="auto"/>
        </w:rPr>
        <w:t xml:space="preserve">Navrhuje se </w:t>
      </w:r>
      <w:r w:rsidRPr="001655B3">
        <w:rPr>
          <w:rFonts w:eastAsia="Times New Roman"/>
          <w:bCs/>
          <w:color w:val="auto"/>
          <w:lang w:eastAsia="cs-CZ"/>
        </w:rPr>
        <w:t>výjimka z pravidla uvedeného v 34b odst. 2 zákoníku práce, která by umožnila spolupráci mezi zaměstnancem a zaměstnavatelem po dobu čerpání rodičovské dovolené i na stejný druh práce u téhož zaměstnavatele v dalším pracovněprávním vztahu, a to v omezeném rozsahu – v rámci dohody o provedení práce.</w:t>
      </w:r>
      <w:r w:rsidRPr="001655B3">
        <w:rPr>
          <w:bCs/>
          <w:color w:val="auto"/>
        </w:rPr>
        <w:t xml:space="preserve"> </w:t>
      </w:r>
      <w:r w:rsidRPr="001655B3">
        <w:rPr>
          <w:rFonts w:eastAsia="Times New Roman"/>
          <w:bCs/>
          <w:color w:val="auto"/>
          <w:lang w:eastAsia="cs-CZ"/>
        </w:rPr>
        <w:t xml:space="preserve">Kromě zlepšení finanční situace rodiny si tak zaměstnanec zachová svou kvalifikaci, pracovní dovednosti, schopnosti vzdělávání a kontakt se svými spoluzaměstnanci. </w:t>
      </w:r>
      <w:r w:rsidRPr="001655B3">
        <w:rPr>
          <w:color w:val="auto"/>
          <w:sz w:val="23"/>
          <w:szCs w:val="23"/>
        </w:rPr>
        <w:t xml:space="preserve">Touto úpravou by byl umožněn omezený výkon práce po dobu rodičovské dovolené v rozsahu u dosavadního zaměstnavatele, který by výrazně celodenní osobní a řádnou péči o dítě, který předpokládá čerpání rodičovské dovolené, neovlivnil. </w:t>
      </w:r>
      <w:r w:rsidRPr="001655B3">
        <w:rPr>
          <w:rFonts w:eastAsia="Times New Roman"/>
          <w:bCs/>
          <w:color w:val="auto"/>
          <w:lang w:eastAsia="cs-CZ"/>
        </w:rPr>
        <w:t xml:space="preserve">Nespornou výhodou popsané spolupráce mezi zaměstnancem a zaměstnavatelem je udržení vzájemného kontaktu v rámci trhu práce. To vede k předpokladu, že zaměstnanec po skončení rodičovské dovolené, bude moci pokračovat u zaměstnavatele v původní práci nebo alespoň práci podobné. </w:t>
      </w:r>
    </w:p>
    <w:p w:rsidR="00524F42" w:rsidRPr="001655B3" w:rsidRDefault="00524F42" w:rsidP="00524F42">
      <w:pPr>
        <w:pStyle w:val="Default"/>
        <w:jc w:val="both"/>
        <w:rPr>
          <w:color w:val="auto"/>
          <w:sz w:val="23"/>
          <w:szCs w:val="23"/>
        </w:rPr>
      </w:pPr>
    </w:p>
    <w:p w:rsidR="00524F42" w:rsidRPr="00C93868" w:rsidRDefault="00524F42" w:rsidP="00524F42">
      <w:pPr>
        <w:pStyle w:val="Default"/>
        <w:jc w:val="both"/>
        <w:rPr>
          <w:color w:val="auto"/>
        </w:rPr>
      </w:pPr>
      <w:r w:rsidRPr="00C93868">
        <w:rPr>
          <w:color w:val="auto"/>
        </w:rPr>
        <w:t xml:space="preserve">I z pohledu zaměstnavatele je návrh vhodný, neboť dohoda o provedení práce představuje flexibilní způsob zaměstnávání (z pohledu přidělování práce, rozvržení pracovní doby či skončení dohody o provedení práce). Zaměstnavatel může zaměstnanci přidělovat práci podle své potřeby např. v době dovolených, po dobu nemoci nebo pro speciální úkoly.  </w:t>
      </w:r>
    </w:p>
    <w:p w:rsidR="00524F42" w:rsidRPr="00AC565D" w:rsidRDefault="00524F42" w:rsidP="00524F42">
      <w:pPr>
        <w:pStyle w:val="Zkladntext"/>
        <w:jc w:val="both"/>
        <w:rPr>
          <w:bCs/>
          <w:color w:val="FF0000"/>
          <w:szCs w:val="24"/>
        </w:rPr>
      </w:pPr>
    </w:p>
    <w:p w:rsidR="00524F42" w:rsidRDefault="00524F42" w:rsidP="00524F42">
      <w:pPr>
        <w:pStyle w:val="Zkladntext"/>
        <w:rPr>
          <w:b/>
        </w:rPr>
      </w:pPr>
    </w:p>
    <w:p w:rsidR="00524F42" w:rsidRDefault="00524F42" w:rsidP="00524F42">
      <w:pPr>
        <w:pStyle w:val="Zkladntext"/>
        <w:rPr>
          <w:b/>
        </w:rPr>
      </w:pPr>
      <w:r>
        <w:rPr>
          <w:b/>
        </w:rPr>
        <w:t>K bodu 2</w:t>
      </w:r>
    </w:p>
    <w:p w:rsidR="00524F42" w:rsidRDefault="00524F42" w:rsidP="00524F42">
      <w:pPr>
        <w:pStyle w:val="Zkladntext"/>
        <w:jc w:val="both"/>
      </w:pPr>
    </w:p>
    <w:p w:rsidR="00524F42" w:rsidRDefault="00524F42" w:rsidP="00524F42">
      <w:pPr>
        <w:pStyle w:val="Zkladntext"/>
        <w:jc w:val="both"/>
      </w:pPr>
      <w:r>
        <w:t xml:space="preserve">Navrhuje se možnost zaměstnance požádat o </w:t>
      </w:r>
      <w:r>
        <w:rPr>
          <w:bCs/>
          <w:color w:val="000000"/>
        </w:rPr>
        <w:t xml:space="preserve">navýšení pracovní doby, rovněž se navrhuje </w:t>
      </w:r>
      <w:r>
        <w:t xml:space="preserve">možnost zaměstnance požádat </w:t>
      </w:r>
      <w:r w:rsidRPr="00E607E1">
        <w:rPr>
          <w:bCs/>
          <w:color w:val="000000"/>
        </w:rPr>
        <w:t>o vhodnou úpravu stanovené týdenní pracovní doby</w:t>
      </w:r>
      <w:r>
        <w:rPr>
          <w:bCs/>
          <w:color w:val="000000"/>
        </w:rPr>
        <w:t xml:space="preserve"> ve smyslu navýšení </w:t>
      </w:r>
      <w:r w:rsidRPr="00E607E1">
        <w:rPr>
          <w:bCs/>
          <w:color w:val="000000"/>
        </w:rPr>
        <w:t>stanovené týdenní pracovní doby</w:t>
      </w:r>
      <w:r>
        <w:rPr>
          <w:bCs/>
          <w:color w:val="000000"/>
        </w:rPr>
        <w:t xml:space="preserve"> a to až </w:t>
      </w:r>
      <w:r w:rsidRPr="00E607E1">
        <w:rPr>
          <w:bCs/>
          <w:color w:val="000000"/>
        </w:rPr>
        <w:t>do stavu před podáním první žádosti dle věty první</w:t>
      </w:r>
      <w:r>
        <w:rPr>
          <w:bCs/>
          <w:color w:val="000000"/>
        </w:rPr>
        <w:t xml:space="preserve"> ustanovení § 241 odst. 3 zákoníku práce. Zaměstnavatel je povinen žádosti vyhovět </w:t>
      </w:r>
      <w:r w:rsidRPr="00E607E1">
        <w:rPr>
          <w:bCs/>
          <w:color w:val="000000"/>
        </w:rPr>
        <w:t>nebrání-li tomu vážné provozní důvody</w:t>
      </w:r>
      <w:r>
        <w:rPr>
          <w:bCs/>
          <w:color w:val="000000"/>
        </w:rPr>
        <w:t>. Žádost samotná musí být odůvodněna</w:t>
      </w:r>
      <w:r w:rsidRPr="00531522">
        <w:rPr>
          <w:bCs/>
          <w:color w:val="000000"/>
        </w:rPr>
        <w:t xml:space="preserve">, přičemž </w:t>
      </w:r>
      <w:r>
        <w:rPr>
          <w:bCs/>
          <w:color w:val="000000"/>
        </w:rPr>
        <w:t>důvod se nemusí prokazovat</w:t>
      </w:r>
      <w:r w:rsidRPr="00531522">
        <w:rPr>
          <w:bCs/>
          <w:color w:val="000000"/>
        </w:rPr>
        <w:t>.</w:t>
      </w:r>
      <w:r>
        <w:rPr>
          <w:bCs/>
          <w:color w:val="000000"/>
        </w:rPr>
        <w:t xml:space="preserve"> Důvody pro podání žádosti jsou dány dvěma skutečnostmi (i) změna</w:t>
      </w:r>
      <w:r w:rsidRPr="00E607E1">
        <w:rPr>
          <w:bCs/>
          <w:color w:val="000000"/>
        </w:rPr>
        <w:t xml:space="preserve"> nebo </w:t>
      </w:r>
      <w:r>
        <w:rPr>
          <w:bCs/>
          <w:color w:val="000000"/>
        </w:rPr>
        <w:t xml:space="preserve">(ii) </w:t>
      </w:r>
      <w:r w:rsidRPr="00E607E1">
        <w:rPr>
          <w:bCs/>
          <w:color w:val="000000"/>
        </w:rPr>
        <w:t>odpadn</w:t>
      </w:r>
      <w:r>
        <w:rPr>
          <w:bCs/>
          <w:color w:val="000000"/>
        </w:rPr>
        <w:t xml:space="preserve">utí </w:t>
      </w:r>
      <w:r w:rsidRPr="00E607E1">
        <w:rPr>
          <w:bCs/>
          <w:color w:val="000000"/>
        </w:rPr>
        <w:t>důvod</w:t>
      </w:r>
      <w:r>
        <w:rPr>
          <w:bCs/>
          <w:color w:val="000000"/>
        </w:rPr>
        <w:t>u</w:t>
      </w:r>
      <w:r w:rsidRPr="00E607E1">
        <w:rPr>
          <w:bCs/>
          <w:color w:val="000000"/>
        </w:rPr>
        <w:t xml:space="preserve"> žádosti</w:t>
      </w:r>
      <w:r>
        <w:rPr>
          <w:bCs/>
          <w:color w:val="000000"/>
        </w:rPr>
        <w:t xml:space="preserve"> </w:t>
      </w:r>
      <w:r w:rsidRPr="00FF3E02">
        <w:t>o kratší pracovní dobu nebo jinou vhodnou úpravu stanovené týdenní pracovní doby</w:t>
      </w:r>
      <w:r>
        <w:t>. Pro odstranění možnosti častých změn pracovní doby nebo úpravy</w:t>
      </w:r>
      <w:r w:rsidRPr="00FF3E02">
        <w:t xml:space="preserve"> stanovené týdenní pracovní doby</w:t>
      </w:r>
      <w:r>
        <w:t xml:space="preserve"> ze strany zaměstnance, které by negativně mohly postihnout zaměstnavatele, se stanovuje roční rozmezí mezi jednotlivými žádostmi. Žádosti podané dříve než rok po podání předchozí žádosti (ať snížení nebo zvýšení pracovní doby) zaměstnavatel není povinen vyhovět.</w:t>
      </w:r>
    </w:p>
    <w:p w:rsidR="00524F42" w:rsidRDefault="00524F42" w:rsidP="00524F42">
      <w:pPr>
        <w:pStyle w:val="Zkladntext"/>
      </w:pPr>
    </w:p>
    <w:p w:rsidR="00524F42" w:rsidRDefault="00524F42" w:rsidP="00524F42">
      <w:pPr>
        <w:pStyle w:val="Zkladntext"/>
        <w:rPr>
          <w:b/>
        </w:rPr>
      </w:pPr>
    </w:p>
    <w:p w:rsidR="00FE0EE0" w:rsidRDefault="00FE0EE0" w:rsidP="00524F42">
      <w:pPr>
        <w:pStyle w:val="Zkladntext"/>
        <w:rPr>
          <w:b/>
        </w:rPr>
      </w:pPr>
    </w:p>
    <w:p w:rsidR="00C93868" w:rsidRDefault="00C93868" w:rsidP="00524F42">
      <w:pPr>
        <w:pStyle w:val="Zkladntext"/>
        <w:rPr>
          <w:b/>
        </w:rPr>
      </w:pPr>
    </w:p>
    <w:p w:rsidR="00C93868" w:rsidRDefault="00C93868" w:rsidP="00524F42">
      <w:pPr>
        <w:pStyle w:val="Zkladntext"/>
        <w:rPr>
          <w:b/>
        </w:rPr>
      </w:pPr>
    </w:p>
    <w:p w:rsidR="00C93868" w:rsidRDefault="00C93868" w:rsidP="00524F42">
      <w:pPr>
        <w:pStyle w:val="Zkladntext"/>
        <w:rPr>
          <w:b/>
        </w:rPr>
      </w:pPr>
    </w:p>
    <w:p w:rsidR="00C93868" w:rsidRDefault="00C93868" w:rsidP="00524F42">
      <w:pPr>
        <w:pStyle w:val="Zkladntext"/>
        <w:rPr>
          <w:b/>
        </w:rPr>
      </w:pPr>
    </w:p>
    <w:p w:rsidR="00C93868" w:rsidRDefault="00C93868" w:rsidP="00524F42">
      <w:pPr>
        <w:pStyle w:val="Zkladntext"/>
        <w:rPr>
          <w:b/>
        </w:rPr>
      </w:pPr>
    </w:p>
    <w:p w:rsidR="00C93868" w:rsidRDefault="00C93868" w:rsidP="00524F42">
      <w:pPr>
        <w:pStyle w:val="Zkladntext"/>
        <w:rPr>
          <w:b/>
        </w:rPr>
      </w:pPr>
    </w:p>
    <w:p w:rsidR="00C93868" w:rsidRDefault="00C93868" w:rsidP="00524F42">
      <w:pPr>
        <w:pStyle w:val="Zkladntext"/>
        <w:rPr>
          <w:b/>
        </w:rPr>
      </w:pPr>
    </w:p>
    <w:p w:rsidR="00C93868" w:rsidRDefault="00C93868" w:rsidP="00524F42">
      <w:pPr>
        <w:pStyle w:val="Zkladntext"/>
        <w:rPr>
          <w:b/>
        </w:rPr>
      </w:pPr>
    </w:p>
    <w:p w:rsidR="00524F42" w:rsidRDefault="00524F42" w:rsidP="00524F42">
      <w:pPr>
        <w:pStyle w:val="Zkladntext"/>
        <w:rPr>
          <w:b/>
        </w:rPr>
      </w:pPr>
      <w:r>
        <w:rPr>
          <w:b/>
        </w:rPr>
        <w:lastRenderedPageBreak/>
        <w:t>K čl. II</w:t>
      </w:r>
    </w:p>
    <w:p w:rsidR="00524F42" w:rsidRDefault="00524F42" w:rsidP="00524F42">
      <w:pPr>
        <w:pStyle w:val="Zkladntext"/>
      </w:pPr>
    </w:p>
    <w:p w:rsidR="00524F42" w:rsidRDefault="00524F42" w:rsidP="00524F42">
      <w:pPr>
        <w:pStyle w:val="Zkladntext"/>
        <w:jc w:val="both"/>
      </w:pPr>
      <w:r>
        <w:rPr>
          <w:szCs w:val="24"/>
        </w:rPr>
        <w:t xml:space="preserve">Účinnost je navržena tak, aby nebyla závislá na délce legislativního procesu s tím, že předložený návrh nevyžaduje legisvakanční lhůtu. </w:t>
      </w:r>
    </w:p>
    <w:p w:rsidR="00524F42" w:rsidRDefault="00524F42" w:rsidP="00524F42">
      <w:pPr>
        <w:pStyle w:val="Zkladntext"/>
      </w:pPr>
    </w:p>
    <w:p w:rsidR="00524F42" w:rsidRDefault="00524F42" w:rsidP="00524F42">
      <w:pPr>
        <w:pStyle w:val="Zkladntext"/>
      </w:pPr>
    </w:p>
    <w:p w:rsidR="00524F42" w:rsidRDefault="00524F42" w:rsidP="00524F42">
      <w:pPr>
        <w:pStyle w:val="Zkladntext"/>
      </w:pPr>
      <w:r>
        <w:t xml:space="preserve">V Praze dne </w:t>
      </w:r>
      <w:r w:rsidR="00C93868">
        <w:t>8.11.</w:t>
      </w:r>
      <w:r w:rsidR="0006194D">
        <w:t>2019</w:t>
      </w:r>
    </w:p>
    <w:p w:rsidR="00524F42" w:rsidRDefault="00524F42" w:rsidP="00524F42">
      <w:pPr>
        <w:pStyle w:val="Zkladntext"/>
      </w:pPr>
    </w:p>
    <w:p w:rsidR="00524F42" w:rsidRDefault="00524F42" w:rsidP="00524F42">
      <w:pPr>
        <w:pStyle w:val="Zkladntext"/>
      </w:pPr>
      <w:r>
        <w:t>Předkladatel:</w:t>
      </w:r>
    </w:p>
    <w:p w:rsidR="00524F42" w:rsidRDefault="00524F42" w:rsidP="00524F42">
      <w:pPr>
        <w:pStyle w:val="Zkladntext"/>
      </w:pPr>
      <w:r>
        <w:t>Vít Kaňkovský, v. r.</w:t>
      </w:r>
    </w:p>
    <w:p w:rsidR="00524F42" w:rsidRDefault="0006194D" w:rsidP="00524F42">
      <w:pPr>
        <w:pStyle w:val="Zkladntext"/>
      </w:pPr>
      <w:r>
        <w:t>Stanislav Juránek</w:t>
      </w:r>
      <w:r w:rsidR="00524F42">
        <w:t>, v. r.</w:t>
      </w:r>
    </w:p>
    <w:p w:rsidR="0006194D" w:rsidRDefault="00524F42" w:rsidP="0006194D">
      <w:pPr>
        <w:pStyle w:val="Zkladntext"/>
      </w:pPr>
      <w:r>
        <w:t>Jan Čižinský, v. r.</w:t>
      </w:r>
      <w:r w:rsidR="0006194D" w:rsidRPr="0006194D">
        <w:t xml:space="preserve"> </w:t>
      </w:r>
    </w:p>
    <w:p w:rsidR="0006194D" w:rsidRDefault="0006194D" w:rsidP="00524F42">
      <w:pPr>
        <w:pStyle w:val="Zkladntext"/>
      </w:pPr>
      <w:r>
        <w:t>Markéta Pekarová Adamová, v. r.</w:t>
      </w:r>
    </w:p>
    <w:p w:rsidR="0006194D" w:rsidRDefault="0006194D" w:rsidP="00524F42">
      <w:pPr>
        <w:pStyle w:val="Zkladntext"/>
      </w:pPr>
      <w:r>
        <w:t>Marek Výborný, v. r.</w:t>
      </w:r>
    </w:p>
    <w:p w:rsidR="0006194D" w:rsidRDefault="0006194D" w:rsidP="00524F42">
      <w:pPr>
        <w:pStyle w:val="Zkladntext"/>
      </w:pPr>
      <w:r>
        <w:t>Jan Bartošek, v. r.</w:t>
      </w:r>
    </w:p>
    <w:p w:rsidR="00524F42" w:rsidRDefault="00524F42" w:rsidP="00524F42">
      <w:pPr>
        <w:pStyle w:val="Zkladntext"/>
      </w:pPr>
      <w:r>
        <w:t>Pavla Golasowská, v. r.</w:t>
      </w:r>
    </w:p>
    <w:p w:rsidR="0006194D" w:rsidRDefault="0006194D" w:rsidP="00524F42">
      <w:pPr>
        <w:pStyle w:val="Zkladntext"/>
      </w:pPr>
      <w:r>
        <w:t>Vít Rakušan, v. r.</w:t>
      </w:r>
    </w:p>
    <w:p w:rsidR="0006194D" w:rsidRDefault="0006194D" w:rsidP="00524F42">
      <w:pPr>
        <w:pStyle w:val="Zkladntext"/>
      </w:pPr>
      <w:r>
        <w:t>Pavel Bělobrádek, v. r.</w:t>
      </w:r>
    </w:p>
    <w:p w:rsidR="0037464B" w:rsidRDefault="0037464B" w:rsidP="00524F42">
      <w:pPr>
        <w:pStyle w:val="Zkladntext"/>
      </w:pPr>
      <w:r>
        <w:t>Ondřej Benešík, v.r.</w:t>
      </w:r>
    </w:p>
    <w:p w:rsidR="0037464B" w:rsidRDefault="0037464B" w:rsidP="00524F42">
      <w:pPr>
        <w:pStyle w:val="Zkladntext"/>
      </w:pPr>
      <w:r>
        <w:t>Marian Jurečka, v.r.</w:t>
      </w:r>
      <w:bookmarkStart w:id="0" w:name="_GoBack"/>
      <w:bookmarkEnd w:id="0"/>
    </w:p>
    <w:sectPr w:rsidR="0037464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876" w:rsidRDefault="00AE5876" w:rsidP="00524F42">
      <w:r>
        <w:separator/>
      </w:r>
    </w:p>
  </w:endnote>
  <w:endnote w:type="continuationSeparator" w:id="0">
    <w:p w:rsidR="00AE5876" w:rsidRDefault="00AE5876" w:rsidP="00524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F42" w:rsidRDefault="00524F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F42" w:rsidRDefault="00524F4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F42" w:rsidRDefault="00524F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876" w:rsidRDefault="00AE5876" w:rsidP="00524F42">
      <w:r>
        <w:separator/>
      </w:r>
    </w:p>
  </w:footnote>
  <w:footnote w:type="continuationSeparator" w:id="0">
    <w:p w:rsidR="00AE5876" w:rsidRDefault="00AE5876" w:rsidP="00524F42">
      <w:r>
        <w:continuationSeparator/>
      </w:r>
    </w:p>
  </w:footnote>
  <w:footnote w:id="1">
    <w:p w:rsidR="00524F42" w:rsidRDefault="00524F42" w:rsidP="00524F42">
      <w:pPr>
        <w:pStyle w:val="Textpoznpodarou"/>
      </w:pPr>
      <w:r>
        <w:rPr>
          <w:rStyle w:val="Znakapoznpodarou"/>
        </w:rPr>
        <w:footnoteRef/>
      </w:r>
      <w:r>
        <w:t xml:space="preserve"> Srov. rozsudek Nejvyššího správního soudu ze dne 23. března 2011, 3 sp. zn. Ads 11/2011.</w:t>
      </w:r>
    </w:p>
  </w:footnote>
  <w:footnote w:id="2">
    <w:p w:rsidR="00524F42" w:rsidRPr="006269CD" w:rsidRDefault="00524F42" w:rsidP="00524F42">
      <w:pPr>
        <w:pStyle w:val="Textpoznpodarou"/>
        <w:rPr>
          <w:color w:val="000000"/>
        </w:rPr>
      </w:pPr>
      <w:r>
        <w:rPr>
          <w:rStyle w:val="Znakapoznpodarou"/>
        </w:rPr>
        <w:footnoteRef/>
      </w:r>
      <w:r>
        <w:t xml:space="preserve"> </w:t>
      </w:r>
      <w:r w:rsidRPr="006269CD">
        <w:rPr>
          <w:color w:val="000000"/>
        </w:rPr>
        <w:t>DOUŠOVÁ, V. Několik poznámek ke zkrácenému pracovnímu úvazku, sdílenému zaměstnání a práci z domu z pohledu subjektů pracovněprávních vztahů. In PICHRT, J.; MORÁVEK, J. (eds.): Atypická zaměstnání - cesta k vyšší zaměstnanosti?. Praha: Wolters Kluwer, 2015, s. 129.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F42" w:rsidRDefault="00524F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537333"/>
      <w:docPartObj>
        <w:docPartGallery w:val="Page Numbers (Top of Page)"/>
        <w:docPartUnique/>
      </w:docPartObj>
    </w:sdtPr>
    <w:sdtEndPr/>
    <w:sdtContent>
      <w:p w:rsidR="00524F42" w:rsidRDefault="00524F42">
        <w:pPr>
          <w:pStyle w:val="Zhlav"/>
          <w:jc w:val="center"/>
        </w:pPr>
        <w:r>
          <w:t>[</w:t>
        </w:r>
        <w:r>
          <w:fldChar w:fldCharType="begin"/>
        </w:r>
        <w:r>
          <w:instrText>PAGE   \* MERGEFORMAT</w:instrText>
        </w:r>
        <w:r>
          <w:fldChar w:fldCharType="separate"/>
        </w:r>
        <w:r w:rsidR="0037464B">
          <w:rPr>
            <w:noProof/>
          </w:rPr>
          <w:t>7</w:t>
        </w:r>
        <w:r>
          <w:fldChar w:fldCharType="end"/>
        </w:r>
        <w:r>
          <w:t>]</w:t>
        </w:r>
      </w:p>
    </w:sdtContent>
  </w:sdt>
  <w:p w:rsidR="00524F42" w:rsidRDefault="00524F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F42" w:rsidRDefault="00524F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F7FFD"/>
    <w:multiLevelType w:val="multilevel"/>
    <w:tmpl w:val="E3A4C76C"/>
    <w:lvl w:ilvl="0">
      <w:start w:val="1"/>
      <w:numFmt w:val="decimal"/>
      <w:lvlText w:val="%1."/>
      <w:lvlJc w:val="left"/>
      <w:pPr>
        <w:ind w:left="359" w:hanging="360"/>
      </w:pPr>
      <w:rPr>
        <w:rFonts w:ascii="Times New Roman" w:hAnsi="Times New Roman"/>
        <w:b/>
      </w:r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42"/>
    <w:rsid w:val="0006194D"/>
    <w:rsid w:val="000838F1"/>
    <w:rsid w:val="002D08EE"/>
    <w:rsid w:val="003129A0"/>
    <w:rsid w:val="0037464B"/>
    <w:rsid w:val="004B6B47"/>
    <w:rsid w:val="00524F42"/>
    <w:rsid w:val="005F2809"/>
    <w:rsid w:val="00897C13"/>
    <w:rsid w:val="009C4834"/>
    <w:rsid w:val="00AD6A28"/>
    <w:rsid w:val="00AE5876"/>
    <w:rsid w:val="00B7583F"/>
    <w:rsid w:val="00C027D0"/>
    <w:rsid w:val="00C105A4"/>
    <w:rsid w:val="00C93868"/>
    <w:rsid w:val="00D61964"/>
    <w:rsid w:val="00E17FEB"/>
    <w:rsid w:val="00E3595F"/>
    <w:rsid w:val="00FB752B"/>
    <w:rsid w:val="00FE0E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D2AC8"/>
  <w15:chartTrackingRefBased/>
  <w15:docId w15:val="{6FC9C761-316F-4C9A-8EF6-D5723453B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524F4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524F42"/>
    <w:pPr>
      <w:suppressAutoHyphens/>
      <w:autoSpaceDN w:val="0"/>
      <w:spacing w:after="200" w:line="276" w:lineRule="auto"/>
      <w:textAlignment w:val="baseline"/>
    </w:pPr>
    <w:rPr>
      <w:rFonts w:ascii="Verdana" w:eastAsia="Calibri" w:hAnsi="Verdana" w:cs="Times New Roman"/>
      <w:kern w:val="3"/>
      <w:sz w:val="24"/>
      <w:szCs w:val="24"/>
      <w:lang w:eastAsia="zh-CN"/>
    </w:rPr>
  </w:style>
  <w:style w:type="paragraph" w:customStyle="1" w:styleId="Heading">
    <w:name w:val="Heading"/>
    <w:basedOn w:val="Standard"/>
    <w:next w:val="Textbody"/>
    <w:rsid w:val="00524F42"/>
    <w:pPr>
      <w:keepNext/>
      <w:spacing w:before="240" w:after="120"/>
    </w:pPr>
    <w:rPr>
      <w:rFonts w:ascii="Arial" w:eastAsia="Microsoft YaHei" w:hAnsi="Arial" w:cs="Mangal"/>
      <w:sz w:val="28"/>
      <w:szCs w:val="28"/>
    </w:rPr>
  </w:style>
  <w:style w:type="paragraph" w:customStyle="1" w:styleId="Textbody">
    <w:name w:val="Text body"/>
    <w:basedOn w:val="Standard"/>
    <w:rsid w:val="00524F42"/>
    <w:pPr>
      <w:spacing w:after="120"/>
    </w:pPr>
  </w:style>
  <w:style w:type="paragraph" w:styleId="Zkladntext">
    <w:name w:val="Body Text"/>
    <w:basedOn w:val="Normln"/>
    <w:link w:val="ZkladntextChar"/>
    <w:rsid w:val="00524F42"/>
    <w:pPr>
      <w:widowControl/>
      <w:suppressAutoHyphens w:val="0"/>
      <w:textAlignment w:val="auto"/>
    </w:pPr>
    <w:rPr>
      <w:rFonts w:eastAsia="Times New Roman" w:cs="Times New Roman"/>
      <w:kern w:val="0"/>
      <w:szCs w:val="20"/>
      <w:lang w:eastAsia="cs-CZ" w:bidi="ar-SA"/>
    </w:rPr>
  </w:style>
  <w:style w:type="character" w:customStyle="1" w:styleId="ZkladntextChar">
    <w:name w:val="Základní text Char"/>
    <w:basedOn w:val="Standardnpsmoodstavce"/>
    <w:link w:val="Zkladntext"/>
    <w:rsid w:val="00524F42"/>
    <w:rPr>
      <w:rFonts w:ascii="Times New Roman" w:eastAsia="Times New Roman" w:hAnsi="Times New Roman" w:cs="Times New Roman"/>
      <w:sz w:val="24"/>
      <w:szCs w:val="20"/>
      <w:lang w:eastAsia="cs-CZ"/>
    </w:rPr>
  </w:style>
  <w:style w:type="paragraph" w:styleId="Odstavecseseznamem">
    <w:name w:val="List Paragraph"/>
    <w:aliases w:val="1 odstavecH,List Paragraph (Czech Tourism)"/>
    <w:basedOn w:val="Normln"/>
    <w:link w:val="OdstavecseseznamemChar"/>
    <w:uiPriority w:val="34"/>
    <w:qFormat/>
    <w:rsid w:val="00524F42"/>
    <w:pPr>
      <w:widowControl/>
      <w:suppressAutoHyphens w:val="0"/>
      <w:spacing w:after="160" w:line="251" w:lineRule="auto"/>
      <w:ind w:left="720"/>
      <w:textAlignment w:val="auto"/>
    </w:pPr>
    <w:rPr>
      <w:rFonts w:ascii="Calibri" w:eastAsia="Times New Roman" w:hAnsi="Calibri" w:cs="Times New Roman"/>
      <w:kern w:val="0"/>
      <w:sz w:val="22"/>
      <w:szCs w:val="22"/>
      <w:lang w:eastAsia="cs-CZ" w:bidi="ar-SA"/>
    </w:rPr>
  </w:style>
  <w:style w:type="paragraph" w:styleId="Textpoznpodarou">
    <w:name w:val="footnote text"/>
    <w:basedOn w:val="Normln"/>
    <w:link w:val="TextpoznpodarouChar"/>
    <w:uiPriority w:val="99"/>
    <w:rsid w:val="00524F42"/>
    <w:pPr>
      <w:widowControl/>
      <w:suppressAutoHyphens w:val="0"/>
      <w:jc w:val="both"/>
      <w:textAlignment w:val="auto"/>
    </w:pPr>
    <w:rPr>
      <w:rFonts w:eastAsia="Times New Roman" w:cs="Times New Roman"/>
      <w:kern w:val="0"/>
      <w:sz w:val="20"/>
      <w:szCs w:val="20"/>
      <w:lang w:eastAsia="cs-CZ" w:bidi="ar-SA"/>
    </w:rPr>
  </w:style>
  <w:style w:type="character" w:customStyle="1" w:styleId="TextpoznpodarouChar">
    <w:name w:val="Text pozn. pod čarou Char"/>
    <w:basedOn w:val="Standardnpsmoodstavce"/>
    <w:link w:val="Textpoznpodarou"/>
    <w:uiPriority w:val="99"/>
    <w:rsid w:val="00524F42"/>
    <w:rPr>
      <w:rFonts w:ascii="Times New Roman" w:eastAsia="Times New Roman" w:hAnsi="Times New Roman" w:cs="Times New Roman"/>
      <w:sz w:val="20"/>
      <w:szCs w:val="20"/>
      <w:lang w:eastAsia="cs-CZ"/>
    </w:rPr>
  </w:style>
  <w:style w:type="paragraph" w:customStyle="1" w:styleId="lnek">
    <w:name w:val="Èlánek"/>
    <w:basedOn w:val="Standard"/>
    <w:next w:val="Normln"/>
    <w:rsid w:val="00524F42"/>
    <w:pPr>
      <w:keepNext/>
      <w:keepLines/>
      <w:spacing w:before="240" w:after="0" w:line="240" w:lineRule="auto"/>
      <w:jc w:val="center"/>
    </w:pPr>
    <w:rPr>
      <w:rFonts w:ascii="Times New Roman" w:eastAsia="Times New Roman" w:hAnsi="Times New Roman"/>
      <w:position w:val="5"/>
      <w:sz w:val="20"/>
      <w:szCs w:val="20"/>
    </w:rPr>
  </w:style>
  <w:style w:type="paragraph" w:customStyle="1" w:styleId="Default">
    <w:name w:val="Default"/>
    <w:rsid w:val="00524F42"/>
    <w:pPr>
      <w:autoSpaceDE w:val="0"/>
      <w:autoSpaceDN w:val="0"/>
      <w:adjustRightInd w:val="0"/>
      <w:spacing w:after="0" w:line="240" w:lineRule="auto"/>
    </w:pPr>
    <w:rPr>
      <w:rFonts w:ascii="Times New Roman" w:hAnsi="Times New Roman" w:cs="Times New Roman"/>
      <w:color w:val="000000"/>
      <w:sz w:val="24"/>
      <w:szCs w:val="24"/>
    </w:rPr>
  </w:style>
  <w:style w:type="character" w:styleId="Znakapoznpodarou">
    <w:name w:val="footnote reference"/>
    <w:basedOn w:val="Standardnpsmoodstavce"/>
    <w:uiPriority w:val="99"/>
    <w:semiHidden/>
    <w:unhideWhenUsed/>
    <w:rsid w:val="00524F42"/>
    <w:rPr>
      <w:vertAlign w:val="superscript"/>
    </w:rPr>
  </w:style>
  <w:style w:type="paragraph" w:customStyle="1" w:styleId="Textlnku">
    <w:name w:val="Text článku"/>
    <w:basedOn w:val="Normln"/>
    <w:rsid w:val="00524F42"/>
    <w:pPr>
      <w:widowControl/>
      <w:autoSpaceDN/>
      <w:spacing w:before="240" w:after="200" w:line="276" w:lineRule="auto"/>
      <w:ind w:firstLine="425"/>
      <w:jc w:val="both"/>
      <w:textAlignment w:val="auto"/>
      <w:outlineLvl w:val="5"/>
    </w:pPr>
    <w:rPr>
      <w:rFonts w:eastAsia="Times New Roman" w:cs="Times New Roman"/>
      <w:color w:val="00000A"/>
      <w:kern w:val="0"/>
      <w:lang w:eastAsia="cs-CZ" w:bidi="ar-SA"/>
    </w:rPr>
  </w:style>
  <w:style w:type="paragraph" w:customStyle="1" w:styleId="Novelizanbod">
    <w:name w:val="Novelizační bod"/>
    <w:basedOn w:val="Normln"/>
    <w:rsid w:val="00524F42"/>
    <w:pPr>
      <w:keepNext/>
      <w:keepLines/>
      <w:widowControl/>
      <w:tabs>
        <w:tab w:val="left" w:pos="851"/>
      </w:tabs>
      <w:autoSpaceDN/>
      <w:spacing w:before="480" w:after="120" w:line="276" w:lineRule="auto"/>
      <w:jc w:val="both"/>
      <w:textAlignment w:val="auto"/>
    </w:pPr>
    <w:rPr>
      <w:rFonts w:eastAsia="Times New Roman" w:cs="Times New Roman"/>
      <w:color w:val="00000A"/>
      <w:kern w:val="0"/>
      <w:lang w:eastAsia="cs-CZ" w:bidi="ar-SA"/>
    </w:rPr>
  </w:style>
  <w:style w:type="character" w:customStyle="1" w:styleId="OdstavecseseznamemChar">
    <w:name w:val="Odstavec se seznamem Char"/>
    <w:aliases w:val="1 odstavecH Char,List Paragraph (Czech Tourism) Char"/>
    <w:link w:val="Odstavecseseznamem"/>
    <w:uiPriority w:val="34"/>
    <w:qFormat/>
    <w:rsid w:val="00524F42"/>
    <w:rPr>
      <w:rFonts w:ascii="Calibri" w:eastAsia="Times New Roman" w:hAnsi="Calibri" w:cs="Times New Roman"/>
      <w:lang w:eastAsia="cs-CZ"/>
    </w:rPr>
  </w:style>
  <w:style w:type="paragraph" w:styleId="Zhlav">
    <w:name w:val="header"/>
    <w:basedOn w:val="Normln"/>
    <w:link w:val="ZhlavChar"/>
    <w:uiPriority w:val="99"/>
    <w:unhideWhenUsed/>
    <w:rsid w:val="00524F42"/>
    <w:pPr>
      <w:tabs>
        <w:tab w:val="center" w:pos="4536"/>
        <w:tab w:val="right" w:pos="9072"/>
      </w:tabs>
    </w:pPr>
    <w:rPr>
      <w:szCs w:val="21"/>
    </w:rPr>
  </w:style>
  <w:style w:type="character" w:customStyle="1" w:styleId="ZhlavChar">
    <w:name w:val="Záhlaví Char"/>
    <w:basedOn w:val="Standardnpsmoodstavce"/>
    <w:link w:val="Zhlav"/>
    <w:uiPriority w:val="99"/>
    <w:rsid w:val="00524F42"/>
    <w:rPr>
      <w:rFonts w:ascii="Times New Roman" w:eastAsia="SimSun" w:hAnsi="Times New Roman" w:cs="Mangal"/>
      <w:kern w:val="3"/>
      <w:sz w:val="24"/>
      <w:szCs w:val="21"/>
      <w:lang w:eastAsia="zh-CN" w:bidi="hi-IN"/>
    </w:rPr>
  </w:style>
  <w:style w:type="paragraph" w:styleId="Zpat">
    <w:name w:val="footer"/>
    <w:basedOn w:val="Normln"/>
    <w:link w:val="ZpatChar"/>
    <w:uiPriority w:val="99"/>
    <w:unhideWhenUsed/>
    <w:rsid w:val="00524F42"/>
    <w:pPr>
      <w:tabs>
        <w:tab w:val="center" w:pos="4536"/>
        <w:tab w:val="right" w:pos="9072"/>
      </w:tabs>
    </w:pPr>
    <w:rPr>
      <w:szCs w:val="21"/>
    </w:rPr>
  </w:style>
  <w:style w:type="character" w:customStyle="1" w:styleId="ZpatChar">
    <w:name w:val="Zápatí Char"/>
    <w:basedOn w:val="Standardnpsmoodstavce"/>
    <w:link w:val="Zpat"/>
    <w:uiPriority w:val="99"/>
    <w:rsid w:val="00524F42"/>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2040</Words>
  <Characters>12039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Kaňkovský Vít</dc:creator>
  <cp:keywords/>
  <dc:description/>
  <cp:lastModifiedBy>Kaňkovský Vít</cp:lastModifiedBy>
  <cp:revision>2</cp:revision>
  <dcterms:created xsi:type="dcterms:W3CDTF">2019-11-08T12:07:00Z</dcterms:created>
  <dcterms:modified xsi:type="dcterms:W3CDTF">2019-11-08T12:07:00Z</dcterms:modified>
</cp:coreProperties>
</file>