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840" w:type="dxa"/>
        <w:tblInd w:w="-8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440"/>
        <w:gridCol w:w="2160"/>
        <w:gridCol w:w="1260"/>
        <w:gridCol w:w="540"/>
        <w:gridCol w:w="900"/>
        <w:gridCol w:w="1080"/>
        <w:gridCol w:w="900"/>
        <w:gridCol w:w="720"/>
        <w:gridCol w:w="2340"/>
        <w:gridCol w:w="1440"/>
        <w:gridCol w:w="900"/>
        <w:gridCol w:w="720"/>
      </w:tblGrid>
      <w:tr w:rsidR="009B561F" w14:paraId="4B42E441" w14:textId="77777777" w:rsidTr="00EF266C">
        <w:trPr>
          <w:cantSplit/>
          <w:tblHeader/>
        </w:trPr>
        <w:tc>
          <w:tcPr>
            <w:tcW w:w="1440" w:type="dxa"/>
          </w:tcPr>
          <w:p w14:paraId="7FDE2524" w14:textId="77777777" w:rsidR="009B561F" w:rsidRDefault="009B561F" w:rsidP="00EF266C">
            <w:pPr>
              <w:rPr>
                <w:sz w:val="18"/>
              </w:rPr>
            </w:pPr>
            <w:r>
              <w:rPr>
                <w:sz w:val="18"/>
              </w:rPr>
              <w:t xml:space="preserve">Celex:               </w:t>
            </w:r>
          </w:p>
        </w:tc>
        <w:tc>
          <w:tcPr>
            <w:tcW w:w="1440" w:type="dxa"/>
            <w:tcBorders>
              <w:top w:val="single" w:sz="4" w:space="0" w:color="auto"/>
            </w:tcBorders>
          </w:tcPr>
          <w:p w14:paraId="0843D157" w14:textId="77777777" w:rsidR="009B561F" w:rsidRDefault="009B561F" w:rsidP="00EF266C">
            <w:pPr>
              <w:rPr>
                <w:b/>
                <w:sz w:val="18"/>
              </w:rPr>
            </w:pPr>
            <w:r w:rsidRPr="00C0523D">
              <w:rPr>
                <w:b/>
                <w:sz w:val="18"/>
                <w:lang w:val="en"/>
              </w:rPr>
              <w:t>32016L1919</w:t>
            </w:r>
          </w:p>
        </w:tc>
        <w:tc>
          <w:tcPr>
            <w:tcW w:w="2160" w:type="dxa"/>
            <w:tcBorders>
              <w:top w:val="single" w:sz="4" w:space="0" w:color="auto"/>
            </w:tcBorders>
          </w:tcPr>
          <w:p w14:paraId="2CC2A271" w14:textId="77777777" w:rsidR="009B561F" w:rsidRDefault="009B561F" w:rsidP="00EF266C">
            <w:pPr>
              <w:rPr>
                <w:bCs/>
                <w:sz w:val="18"/>
              </w:rPr>
            </w:pPr>
            <w:r>
              <w:rPr>
                <w:sz w:val="18"/>
              </w:rPr>
              <w:t>Lhůta pro implementaci</w:t>
            </w:r>
          </w:p>
        </w:tc>
        <w:tc>
          <w:tcPr>
            <w:tcW w:w="1260" w:type="dxa"/>
            <w:tcBorders>
              <w:top w:val="single" w:sz="4" w:space="0" w:color="auto"/>
            </w:tcBorders>
          </w:tcPr>
          <w:p w14:paraId="41DE867E" w14:textId="77777777" w:rsidR="009B561F" w:rsidRDefault="009B561F" w:rsidP="00EF266C">
            <w:pPr>
              <w:rPr>
                <w:bCs/>
                <w:sz w:val="18"/>
              </w:rPr>
            </w:pPr>
            <w:r>
              <w:rPr>
                <w:bCs/>
                <w:sz w:val="18"/>
              </w:rPr>
              <w:t>25. 5. 2019</w:t>
            </w:r>
          </w:p>
        </w:tc>
        <w:tc>
          <w:tcPr>
            <w:tcW w:w="1440" w:type="dxa"/>
            <w:gridSpan w:val="2"/>
            <w:tcBorders>
              <w:top w:val="single" w:sz="4" w:space="0" w:color="auto"/>
            </w:tcBorders>
          </w:tcPr>
          <w:p w14:paraId="10DA6785" w14:textId="77777777" w:rsidR="009B561F" w:rsidRDefault="009B561F" w:rsidP="00EF266C">
            <w:pPr>
              <w:rPr>
                <w:sz w:val="18"/>
              </w:rPr>
            </w:pPr>
            <w:r>
              <w:rPr>
                <w:sz w:val="18"/>
              </w:rPr>
              <w:t xml:space="preserve">Úřední věstník                    </w:t>
            </w:r>
          </w:p>
        </w:tc>
        <w:tc>
          <w:tcPr>
            <w:tcW w:w="1080" w:type="dxa"/>
          </w:tcPr>
          <w:p w14:paraId="25C20154" w14:textId="77777777" w:rsidR="009B561F" w:rsidRDefault="009B561F" w:rsidP="00EF266C">
            <w:pPr>
              <w:rPr>
                <w:sz w:val="18"/>
              </w:rPr>
            </w:pPr>
            <w:r w:rsidRPr="00C0523D">
              <w:rPr>
                <w:sz w:val="18"/>
              </w:rPr>
              <w:t>L 297/1</w:t>
            </w:r>
          </w:p>
        </w:tc>
        <w:tc>
          <w:tcPr>
            <w:tcW w:w="900" w:type="dxa"/>
          </w:tcPr>
          <w:p w14:paraId="1EB9CD35" w14:textId="77777777" w:rsidR="009B561F" w:rsidRDefault="009B561F" w:rsidP="00EF266C">
            <w:pPr>
              <w:rPr>
                <w:sz w:val="18"/>
              </w:rPr>
            </w:pPr>
            <w:r>
              <w:rPr>
                <w:sz w:val="18"/>
              </w:rPr>
              <w:t>Gestor</w:t>
            </w:r>
          </w:p>
        </w:tc>
        <w:tc>
          <w:tcPr>
            <w:tcW w:w="720" w:type="dxa"/>
          </w:tcPr>
          <w:p w14:paraId="59022DFD" w14:textId="77777777" w:rsidR="009B561F" w:rsidRDefault="009B561F" w:rsidP="00EF266C">
            <w:pPr>
              <w:rPr>
                <w:sz w:val="18"/>
              </w:rPr>
            </w:pPr>
            <w:r>
              <w:rPr>
                <w:sz w:val="18"/>
              </w:rPr>
              <w:t>MSp</w:t>
            </w:r>
          </w:p>
        </w:tc>
        <w:tc>
          <w:tcPr>
            <w:tcW w:w="2340" w:type="dxa"/>
          </w:tcPr>
          <w:p w14:paraId="43AB248B" w14:textId="77777777" w:rsidR="009B561F" w:rsidRDefault="009B561F" w:rsidP="00EF266C">
            <w:pPr>
              <w:jc w:val="right"/>
              <w:rPr>
                <w:sz w:val="18"/>
              </w:rPr>
            </w:pPr>
            <w:r>
              <w:rPr>
                <w:sz w:val="18"/>
              </w:rPr>
              <w:t>Zpracoval (jméno+datum):</w:t>
            </w:r>
          </w:p>
        </w:tc>
        <w:tc>
          <w:tcPr>
            <w:tcW w:w="3060" w:type="dxa"/>
            <w:gridSpan w:val="3"/>
          </w:tcPr>
          <w:p w14:paraId="17A5B5FA" w14:textId="5A908ED9" w:rsidR="009B561F" w:rsidRDefault="00E560E2" w:rsidP="00A7444D">
            <w:pPr>
              <w:rPr>
                <w:sz w:val="18"/>
              </w:rPr>
            </w:pPr>
            <w:r>
              <w:rPr>
                <w:sz w:val="18"/>
              </w:rPr>
              <w:t xml:space="preserve">Mgr. </w:t>
            </w:r>
            <w:r w:rsidR="00A7444D">
              <w:rPr>
                <w:sz w:val="18"/>
              </w:rPr>
              <w:t>Barbora Bircher, 21. 8</w:t>
            </w:r>
            <w:r w:rsidR="009B561F">
              <w:rPr>
                <w:sz w:val="18"/>
              </w:rPr>
              <w:t>. 2019</w:t>
            </w:r>
          </w:p>
        </w:tc>
      </w:tr>
      <w:tr w:rsidR="009B561F" w14:paraId="53370928" w14:textId="77777777" w:rsidTr="00EF266C">
        <w:trPr>
          <w:cantSplit/>
          <w:tblHeader/>
        </w:trPr>
        <w:tc>
          <w:tcPr>
            <w:tcW w:w="1440" w:type="dxa"/>
          </w:tcPr>
          <w:p w14:paraId="603B6070" w14:textId="77777777" w:rsidR="009B561F" w:rsidRDefault="009B561F" w:rsidP="00EF266C">
            <w:pPr>
              <w:rPr>
                <w:sz w:val="18"/>
              </w:rPr>
            </w:pPr>
            <w:r>
              <w:rPr>
                <w:sz w:val="18"/>
              </w:rPr>
              <w:t>Název:</w:t>
            </w:r>
          </w:p>
        </w:tc>
        <w:tc>
          <w:tcPr>
            <w:tcW w:w="9000" w:type="dxa"/>
            <w:gridSpan w:val="8"/>
          </w:tcPr>
          <w:p w14:paraId="60EF85D2" w14:textId="77777777" w:rsidR="009B561F" w:rsidRDefault="009B561F" w:rsidP="00EF266C">
            <w:pPr>
              <w:jc w:val="both"/>
              <w:rPr>
                <w:sz w:val="18"/>
              </w:rPr>
            </w:pPr>
            <w:r w:rsidRPr="00FE78BB">
              <w:rPr>
                <w:b/>
                <w:bCs/>
                <w:sz w:val="18"/>
              </w:rPr>
              <w:t>Směrnice Evropského parlamentu a Rady (EU) 2016/1919 ze dne 26. října 2016 o právní pomoci pro podezřelé nebo obviněné osoby v trestním řízení a pro osoby vyžádané v rámci řízení týkajícího se evropského zatýkacího rozkazu</w:t>
            </w:r>
          </w:p>
        </w:tc>
        <w:tc>
          <w:tcPr>
            <w:tcW w:w="2340" w:type="dxa"/>
          </w:tcPr>
          <w:p w14:paraId="5FEDC106" w14:textId="77777777" w:rsidR="009B561F" w:rsidRDefault="009B561F" w:rsidP="00EF266C">
            <w:pPr>
              <w:jc w:val="right"/>
              <w:rPr>
                <w:sz w:val="18"/>
              </w:rPr>
            </w:pPr>
            <w:r>
              <w:rPr>
                <w:sz w:val="18"/>
              </w:rPr>
              <w:t>Schválil    (jméno+datum):</w:t>
            </w:r>
          </w:p>
        </w:tc>
        <w:tc>
          <w:tcPr>
            <w:tcW w:w="3060" w:type="dxa"/>
            <w:gridSpan w:val="3"/>
          </w:tcPr>
          <w:p w14:paraId="3F12E70F" w14:textId="6A64BA0C" w:rsidR="009B561F" w:rsidRDefault="00E560E2" w:rsidP="00A7444D">
            <w:pPr>
              <w:rPr>
                <w:sz w:val="18"/>
              </w:rPr>
            </w:pPr>
            <w:r>
              <w:rPr>
                <w:sz w:val="18"/>
              </w:rPr>
              <w:t xml:space="preserve">Mgr. </w:t>
            </w:r>
            <w:r w:rsidR="00A7444D">
              <w:rPr>
                <w:sz w:val="18"/>
              </w:rPr>
              <w:t>Kateřina Maršálková, 21.8</w:t>
            </w:r>
            <w:r w:rsidR="009B561F">
              <w:rPr>
                <w:sz w:val="18"/>
              </w:rPr>
              <w:t>. 2019</w:t>
            </w:r>
          </w:p>
        </w:tc>
      </w:tr>
      <w:tr w:rsidR="009B561F" w14:paraId="48F87E3A" w14:textId="77777777" w:rsidTr="00EF266C">
        <w:trPr>
          <w:cantSplit/>
          <w:tblHeader/>
        </w:trPr>
        <w:tc>
          <w:tcPr>
            <w:tcW w:w="6840" w:type="dxa"/>
            <w:gridSpan w:val="5"/>
            <w:tcBorders>
              <w:bottom w:val="single" w:sz="6" w:space="0" w:color="auto"/>
              <w:right w:val="single" w:sz="18" w:space="0" w:color="auto"/>
            </w:tcBorders>
            <w:shd w:val="clear" w:color="auto" w:fill="00FFFF"/>
          </w:tcPr>
          <w:p w14:paraId="01673427" w14:textId="77777777" w:rsidR="009B561F" w:rsidRDefault="009B561F" w:rsidP="00EF266C">
            <w:pPr>
              <w:rPr>
                <w:sz w:val="16"/>
              </w:rPr>
            </w:pPr>
            <w:r>
              <w:rPr>
                <w:sz w:val="16"/>
              </w:rPr>
              <w:t xml:space="preserve">                                                                Právní předpis EU              </w:t>
            </w:r>
          </w:p>
        </w:tc>
        <w:tc>
          <w:tcPr>
            <w:tcW w:w="9000" w:type="dxa"/>
            <w:gridSpan w:val="8"/>
            <w:tcBorders>
              <w:left w:val="single" w:sz="18" w:space="0" w:color="auto"/>
              <w:bottom w:val="single" w:sz="6" w:space="0" w:color="auto"/>
            </w:tcBorders>
            <w:shd w:val="clear" w:color="auto" w:fill="FFFF00"/>
          </w:tcPr>
          <w:p w14:paraId="6F486FDE" w14:textId="77777777" w:rsidR="009B561F" w:rsidRDefault="009B561F" w:rsidP="00EF266C">
            <w:pPr>
              <w:jc w:val="center"/>
              <w:rPr>
                <w:sz w:val="16"/>
              </w:rPr>
            </w:pPr>
            <w:r>
              <w:rPr>
                <w:sz w:val="16"/>
              </w:rPr>
              <w:t>Implementační předpisy ČR</w:t>
            </w:r>
          </w:p>
        </w:tc>
      </w:tr>
      <w:tr w:rsidR="009B561F" w14:paraId="1A6FC2B2" w14:textId="77777777" w:rsidTr="00EF266C">
        <w:trPr>
          <w:cantSplit/>
          <w:tblHeader/>
        </w:trPr>
        <w:tc>
          <w:tcPr>
            <w:tcW w:w="1440" w:type="dxa"/>
            <w:tcBorders>
              <w:top w:val="single" w:sz="6" w:space="0" w:color="auto"/>
              <w:bottom w:val="single" w:sz="6" w:space="0" w:color="auto"/>
            </w:tcBorders>
          </w:tcPr>
          <w:p w14:paraId="000F4FB7" w14:textId="77777777" w:rsidR="009B561F" w:rsidRDefault="009B561F" w:rsidP="00EF266C">
            <w:pPr>
              <w:rPr>
                <w:sz w:val="12"/>
              </w:rPr>
            </w:pPr>
            <w:r>
              <w:rPr>
                <w:sz w:val="12"/>
              </w:rPr>
              <w:t>Ustanovení (článek,odst., písm., atd.)</w:t>
            </w:r>
          </w:p>
        </w:tc>
        <w:tc>
          <w:tcPr>
            <w:tcW w:w="5400" w:type="dxa"/>
            <w:gridSpan w:val="4"/>
            <w:tcBorders>
              <w:top w:val="single" w:sz="6" w:space="0" w:color="auto"/>
              <w:bottom w:val="single" w:sz="6" w:space="0" w:color="auto"/>
              <w:right w:val="single" w:sz="18" w:space="0" w:color="auto"/>
            </w:tcBorders>
          </w:tcPr>
          <w:p w14:paraId="6671CE62" w14:textId="77777777" w:rsidR="009B561F" w:rsidRDefault="009B561F" w:rsidP="00EF266C">
            <w:pPr>
              <w:jc w:val="center"/>
              <w:rPr>
                <w:sz w:val="12"/>
              </w:rPr>
            </w:pPr>
            <w:r>
              <w:rPr>
                <w:sz w:val="12"/>
              </w:rPr>
              <w:t>Citace ustanovení</w:t>
            </w:r>
          </w:p>
        </w:tc>
        <w:tc>
          <w:tcPr>
            <w:tcW w:w="900" w:type="dxa"/>
            <w:tcBorders>
              <w:top w:val="single" w:sz="6" w:space="0" w:color="auto"/>
              <w:left w:val="single" w:sz="18" w:space="0" w:color="auto"/>
              <w:bottom w:val="single" w:sz="6" w:space="0" w:color="auto"/>
            </w:tcBorders>
          </w:tcPr>
          <w:p w14:paraId="37077A91" w14:textId="77777777" w:rsidR="009B561F" w:rsidRDefault="009B561F" w:rsidP="00EF266C">
            <w:pPr>
              <w:rPr>
                <w:sz w:val="12"/>
              </w:rPr>
            </w:pPr>
            <w:r>
              <w:rPr>
                <w:sz w:val="12"/>
              </w:rPr>
              <w:t>Číslo Sb. / ID</w:t>
            </w:r>
          </w:p>
        </w:tc>
        <w:tc>
          <w:tcPr>
            <w:tcW w:w="1080" w:type="dxa"/>
            <w:tcBorders>
              <w:top w:val="single" w:sz="6" w:space="0" w:color="auto"/>
              <w:bottom w:val="single" w:sz="6" w:space="0" w:color="auto"/>
            </w:tcBorders>
          </w:tcPr>
          <w:p w14:paraId="34F5E28B" w14:textId="77777777" w:rsidR="009B561F" w:rsidRDefault="009B561F" w:rsidP="00EF266C">
            <w:pPr>
              <w:rPr>
                <w:sz w:val="12"/>
              </w:rPr>
            </w:pPr>
            <w:r>
              <w:rPr>
                <w:sz w:val="12"/>
              </w:rPr>
              <w:t>Ustanovení (§, odst., písm., atd.)</w:t>
            </w:r>
          </w:p>
        </w:tc>
        <w:tc>
          <w:tcPr>
            <w:tcW w:w="5400" w:type="dxa"/>
            <w:gridSpan w:val="4"/>
            <w:tcBorders>
              <w:top w:val="single" w:sz="6" w:space="0" w:color="auto"/>
              <w:bottom w:val="single" w:sz="6" w:space="0" w:color="auto"/>
            </w:tcBorders>
          </w:tcPr>
          <w:p w14:paraId="5800CE7A" w14:textId="77777777" w:rsidR="009B561F" w:rsidRDefault="009B561F" w:rsidP="00EF266C">
            <w:pPr>
              <w:jc w:val="center"/>
              <w:rPr>
                <w:sz w:val="12"/>
              </w:rPr>
            </w:pPr>
            <w:r>
              <w:rPr>
                <w:sz w:val="12"/>
              </w:rPr>
              <w:t>Citace ustanovení</w:t>
            </w:r>
          </w:p>
        </w:tc>
        <w:tc>
          <w:tcPr>
            <w:tcW w:w="900" w:type="dxa"/>
            <w:tcBorders>
              <w:top w:val="single" w:sz="6" w:space="0" w:color="auto"/>
              <w:bottom w:val="single" w:sz="6" w:space="0" w:color="auto"/>
            </w:tcBorders>
          </w:tcPr>
          <w:p w14:paraId="31FE124F" w14:textId="77777777" w:rsidR="009B561F" w:rsidRDefault="009B561F" w:rsidP="00EF266C">
            <w:pPr>
              <w:rPr>
                <w:sz w:val="12"/>
              </w:rPr>
            </w:pPr>
            <w:r>
              <w:rPr>
                <w:sz w:val="12"/>
              </w:rPr>
              <w:t>Vyhodnocení *</w:t>
            </w:r>
          </w:p>
          <w:p w14:paraId="7B11416E" w14:textId="77777777" w:rsidR="009B561F" w:rsidRDefault="009B561F" w:rsidP="00EF266C">
            <w:pPr>
              <w:rPr>
                <w:sz w:val="12"/>
              </w:rPr>
            </w:pPr>
          </w:p>
        </w:tc>
        <w:tc>
          <w:tcPr>
            <w:tcW w:w="720" w:type="dxa"/>
            <w:tcBorders>
              <w:top w:val="single" w:sz="6" w:space="0" w:color="auto"/>
              <w:bottom w:val="single" w:sz="6" w:space="0" w:color="auto"/>
            </w:tcBorders>
          </w:tcPr>
          <w:p w14:paraId="600805E8" w14:textId="77777777" w:rsidR="009B561F" w:rsidRDefault="009B561F" w:rsidP="00EF266C">
            <w:pPr>
              <w:rPr>
                <w:sz w:val="12"/>
              </w:rPr>
            </w:pPr>
            <w:r>
              <w:rPr>
                <w:sz w:val="12"/>
              </w:rPr>
              <w:t>Poznámka</w:t>
            </w:r>
          </w:p>
          <w:p w14:paraId="2ED77351" w14:textId="77777777" w:rsidR="009B561F" w:rsidRDefault="009B561F" w:rsidP="00EF266C">
            <w:pPr>
              <w:jc w:val="center"/>
              <w:rPr>
                <w:sz w:val="12"/>
              </w:rPr>
            </w:pPr>
          </w:p>
        </w:tc>
      </w:tr>
      <w:tr w:rsidR="009B561F" w14:paraId="274ED41D" w14:textId="77777777" w:rsidTr="00EF266C">
        <w:tc>
          <w:tcPr>
            <w:tcW w:w="1440" w:type="dxa"/>
            <w:tcBorders>
              <w:top w:val="single" w:sz="6" w:space="0" w:color="auto"/>
              <w:left w:val="single" w:sz="4" w:space="0" w:color="auto"/>
              <w:bottom w:val="nil"/>
              <w:right w:val="single" w:sz="4" w:space="0" w:color="auto"/>
            </w:tcBorders>
          </w:tcPr>
          <w:p w14:paraId="4C8CD917" w14:textId="77777777" w:rsidR="009B561F" w:rsidRDefault="009B561F" w:rsidP="00EF266C">
            <w:pPr>
              <w:rPr>
                <w:sz w:val="18"/>
              </w:rPr>
            </w:pPr>
            <w:r w:rsidRPr="009C4E2A">
              <w:rPr>
                <w:sz w:val="18"/>
              </w:rPr>
              <w:t>Článek 1</w:t>
            </w:r>
          </w:p>
          <w:p w14:paraId="52712A8F" w14:textId="77777777" w:rsidR="009B561F" w:rsidRDefault="009B561F" w:rsidP="00EF266C">
            <w:pPr>
              <w:rPr>
                <w:sz w:val="18"/>
              </w:rPr>
            </w:pPr>
            <w:r>
              <w:rPr>
                <w:sz w:val="18"/>
              </w:rPr>
              <w:t>odst. 1</w:t>
            </w:r>
          </w:p>
        </w:tc>
        <w:tc>
          <w:tcPr>
            <w:tcW w:w="5400" w:type="dxa"/>
            <w:gridSpan w:val="4"/>
            <w:tcBorders>
              <w:top w:val="single" w:sz="6" w:space="0" w:color="auto"/>
              <w:left w:val="single" w:sz="4" w:space="0" w:color="auto"/>
              <w:bottom w:val="nil"/>
              <w:right w:val="single" w:sz="18" w:space="0" w:color="auto"/>
            </w:tcBorders>
          </w:tcPr>
          <w:p w14:paraId="5A7A9CAB" w14:textId="77777777" w:rsidR="009B561F" w:rsidRPr="00FE78BB" w:rsidRDefault="009B561F" w:rsidP="00EF266C">
            <w:pPr>
              <w:pStyle w:val="Zpat"/>
              <w:jc w:val="both"/>
              <w:rPr>
                <w:b/>
                <w:bCs/>
                <w:sz w:val="18"/>
              </w:rPr>
            </w:pPr>
            <w:r w:rsidRPr="00FE78BB">
              <w:rPr>
                <w:b/>
                <w:bCs/>
                <w:sz w:val="18"/>
              </w:rPr>
              <w:t>Předmět</w:t>
            </w:r>
          </w:p>
          <w:p w14:paraId="2CD93B77" w14:textId="77777777" w:rsidR="009B561F" w:rsidRPr="00FE78BB" w:rsidRDefault="009B561F" w:rsidP="00EF266C">
            <w:pPr>
              <w:pStyle w:val="Zpat"/>
              <w:jc w:val="both"/>
              <w:rPr>
                <w:sz w:val="18"/>
              </w:rPr>
            </w:pPr>
            <w:r w:rsidRPr="00FE78BB">
              <w:rPr>
                <w:sz w:val="18"/>
              </w:rPr>
              <w:t>1.   Tato směrnice stanoví společná minimální pravidla týkající se práva na právní pomoc pro:</w:t>
            </w:r>
          </w:p>
          <w:p w14:paraId="24CB1AED" w14:textId="77777777" w:rsidR="009B561F" w:rsidRPr="00FE78BB" w:rsidRDefault="009B561F" w:rsidP="00EF266C">
            <w:pPr>
              <w:pStyle w:val="Zpat"/>
              <w:jc w:val="both"/>
              <w:rPr>
                <w:sz w:val="18"/>
              </w:rPr>
            </w:pPr>
            <w:r>
              <w:rPr>
                <w:sz w:val="18"/>
              </w:rPr>
              <w:t xml:space="preserve">a) </w:t>
            </w:r>
            <w:r w:rsidRPr="00FE78BB">
              <w:rPr>
                <w:sz w:val="18"/>
              </w:rPr>
              <w:t xml:space="preserve">osoby podezřelé </w:t>
            </w:r>
            <w:r>
              <w:rPr>
                <w:sz w:val="18"/>
              </w:rPr>
              <w:t>a obviněné v trestním řízení; a</w:t>
            </w:r>
          </w:p>
          <w:p w14:paraId="1ED4AFA5" w14:textId="77777777" w:rsidR="009B561F" w:rsidRDefault="009B561F" w:rsidP="00EF266C">
            <w:pPr>
              <w:pStyle w:val="Zpat"/>
              <w:jc w:val="both"/>
              <w:rPr>
                <w:sz w:val="18"/>
              </w:rPr>
            </w:pPr>
            <w:r>
              <w:rPr>
                <w:sz w:val="18"/>
              </w:rPr>
              <w:t>b) </w:t>
            </w:r>
            <w:r w:rsidRPr="00FE78BB">
              <w:rPr>
                <w:sz w:val="18"/>
              </w:rPr>
              <w:t>osoby, které jsou účastníky řízení týkajícího se evropského zatýkacího rozkazu podle rámcového rozhodnutí 2002/584/S</w:t>
            </w:r>
            <w:r>
              <w:rPr>
                <w:sz w:val="18"/>
              </w:rPr>
              <w:t>VV (dále jen „vyžádané osoby“).</w:t>
            </w:r>
          </w:p>
        </w:tc>
        <w:tc>
          <w:tcPr>
            <w:tcW w:w="900" w:type="dxa"/>
            <w:tcBorders>
              <w:top w:val="single" w:sz="6" w:space="0" w:color="auto"/>
              <w:left w:val="single" w:sz="18" w:space="0" w:color="auto"/>
              <w:bottom w:val="nil"/>
              <w:right w:val="single" w:sz="4" w:space="0" w:color="auto"/>
            </w:tcBorders>
          </w:tcPr>
          <w:p w14:paraId="60631399" w14:textId="77777777" w:rsidR="009B561F" w:rsidRDefault="009B561F" w:rsidP="00EF266C">
            <w:pPr>
              <w:rPr>
                <w:sz w:val="18"/>
              </w:rPr>
            </w:pPr>
          </w:p>
        </w:tc>
        <w:tc>
          <w:tcPr>
            <w:tcW w:w="1080" w:type="dxa"/>
            <w:tcBorders>
              <w:top w:val="single" w:sz="6" w:space="0" w:color="auto"/>
              <w:left w:val="single" w:sz="4" w:space="0" w:color="auto"/>
              <w:bottom w:val="nil"/>
              <w:right w:val="single" w:sz="4" w:space="0" w:color="auto"/>
            </w:tcBorders>
          </w:tcPr>
          <w:p w14:paraId="53F3B96F" w14:textId="77777777" w:rsidR="009B561F" w:rsidRDefault="009B561F" w:rsidP="00EF266C">
            <w:pPr>
              <w:rPr>
                <w:sz w:val="18"/>
              </w:rPr>
            </w:pPr>
          </w:p>
        </w:tc>
        <w:tc>
          <w:tcPr>
            <w:tcW w:w="5400" w:type="dxa"/>
            <w:gridSpan w:val="4"/>
            <w:tcBorders>
              <w:top w:val="single" w:sz="6" w:space="0" w:color="auto"/>
              <w:left w:val="single" w:sz="4" w:space="0" w:color="auto"/>
              <w:bottom w:val="nil"/>
              <w:right w:val="single" w:sz="4" w:space="0" w:color="auto"/>
            </w:tcBorders>
          </w:tcPr>
          <w:p w14:paraId="481DC3E5"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6" w:space="0" w:color="auto"/>
              <w:left w:val="single" w:sz="4" w:space="0" w:color="auto"/>
              <w:bottom w:val="nil"/>
              <w:right w:val="single" w:sz="4" w:space="0" w:color="auto"/>
            </w:tcBorders>
          </w:tcPr>
          <w:p w14:paraId="38F10999" w14:textId="77777777" w:rsidR="009B561F" w:rsidRDefault="009B561F" w:rsidP="00EF266C">
            <w:pPr>
              <w:rPr>
                <w:sz w:val="18"/>
              </w:rPr>
            </w:pPr>
            <w:r>
              <w:rPr>
                <w:sz w:val="18"/>
              </w:rPr>
              <w:t>NT</w:t>
            </w:r>
          </w:p>
        </w:tc>
        <w:tc>
          <w:tcPr>
            <w:tcW w:w="720" w:type="dxa"/>
            <w:tcBorders>
              <w:top w:val="single" w:sz="6" w:space="0" w:color="auto"/>
              <w:left w:val="single" w:sz="4" w:space="0" w:color="auto"/>
              <w:bottom w:val="nil"/>
              <w:right w:val="single" w:sz="4" w:space="0" w:color="auto"/>
            </w:tcBorders>
          </w:tcPr>
          <w:p w14:paraId="120A1185" w14:textId="77777777" w:rsidR="009B561F" w:rsidRDefault="009B561F" w:rsidP="00EF266C">
            <w:pPr>
              <w:rPr>
                <w:sz w:val="18"/>
              </w:rPr>
            </w:pPr>
          </w:p>
        </w:tc>
      </w:tr>
      <w:tr w:rsidR="009B561F" w14:paraId="4A508B8D" w14:textId="77777777" w:rsidTr="00EF266C">
        <w:tc>
          <w:tcPr>
            <w:tcW w:w="1440" w:type="dxa"/>
            <w:tcBorders>
              <w:top w:val="single" w:sz="4" w:space="0" w:color="auto"/>
              <w:left w:val="single" w:sz="4" w:space="0" w:color="auto"/>
              <w:bottom w:val="nil"/>
              <w:right w:val="single" w:sz="4" w:space="0" w:color="auto"/>
            </w:tcBorders>
          </w:tcPr>
          <w:p w14:paraId="162C2A3D" w14:textId="77777777" w:rsidR="009B561F" w:rsidRPr="009C4E2A" w:rsidRDefault="009B561F" w:rsidP="00EF266C">
            <w:pPr>
              <w:rPr>
                <w:sz w:val="18"/>
              </w:rPr>
            </w:pPr>
            <w:r>
              <w:rPr>
                <w:sz w:val="18"/>
              </w:rPr>
              <w:t>Článek 1</w:t>
            </w:r>
          </w:p>
          <w:p w14:paraId="375D2780" w14:textId="77777777" w:rsidR="009B561F" w:rsidRDefault="009B561F" w:rsidP="00EF266C">
            <w:pPr>
              <w:rPr>
                <w:sz w:val="18"/>
              </w:rPr>
            </w:pPr>
            <w:r w:rsidRPr="009C4E2A">
              <w:rPr>
                <w:sz w:val="18"/>
              </w:rPr>
              <w:t>odst.</w:t>
            </w:r>
            <w:r>
              <w:rPr>
                <w:sz w:val="18"/>
              </w:rPr>
              <w:t xml:space="preserve"> 2</w:t>
            </w:r>
          </w:p>
        </w:tc>
        <w:tc>
          <w:tcPr>
            <w:tcW w:w="5400" w:type="dxa"/>
            <w:gridSpan w:val="4"/>
            <w:tcBorders>
              <w:top w:val="single" w:sz="4" w:space="0" w:color="auto"/>
              <w:left w:val="single" w:sz="4" w:space="0" w:color="auto"/>
              <w:bottom w:val="nil"/>
              <w:right w:val="single" w:sz="18" w:space="0" w:color="auto"/>
            </w:tcBorders>
          </w:tcPr>
          <w:p w14:paraId="0BC11BF7" w14:textId="77777777" w:rsidR="009B561F" w:rsidRDefault="009B561F" w:rsidP="00EF266C">
            <w:pPr>
              <w:jc w:val="both"/>
              <w:rPr>
                <w:sz w:val="18"/>
              </w:rPr>
            </w:pPr>
            <w:r w:rsidRPr="00FE78BB">
              <w:rPr>
                <w:sz w:val="18"/>
              </w:rPr>
              <w:t>2.   Tato směrni</w:t>
            </w:r>
            <w:r>
              <w:rPr>
                <w:sz w:val="18"/>
              </w:rPr>
              <w:t xml:space="preserve">ce doplňuje směrnice 2013/48/EU </w:t>
            </w:r>
            <w:r w:rsidRPr="00FE78BB">
              <w:rPr>
                <w:sz w:val="18"/>
              </w:rPr>
              <w:t>a (EU) 2016/800. Žádné ustanovení této směrni</w:t>
            </w:r>
            <w:r>
              <w:rPr>
                <w:sz w:val="18"/>
              </w:rPr>
              <w:t>ce nesmí být vykládáno tak, aby </w:t>
            </w:r>
            <w:r w:rsidRPr="00FE78BB">
              <w:rPr>
                <w:sz w:val="18"/>
              </w:rPr>
              <w:t>omezovalo práva zaručená v uvedených směrnicích.</w:t>
            </w:r>
          </w:p>
        </w:tc>
        <w:tc>
          <w:tcPr>
            <w:tcW w:w="900" w:type="dxa"/>
            <w:tcBorders>
              <w:top w:val="single" w:sz="4" w:space="0" w:color="auto"/>
              <w:left w:val="single" w:sz="18" w:space="0" w:color="auto"/>
              <w:bottom w:val="nil"/>
              <w:right w:val="single" w:sz="4" w:space="0" w:color="auto"/>
            </w:tcBorders>
          </w:tcPr>
          <w:p w14:paraId="0A5A8AA1"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4E85094C"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60C27509" w14:textId="77777777" w:rsidR="009B561F" w:rsidRDefault="009B561F" w:rsidP="00EF266C">
            <w:pPr>
              <w:pStyle w:val="Zpat"/>
              <w:tabs>
                <w:tab w:val="clear" w:pos="4536"/>
                <w:tab w:val="clear" w:pos="9072"/>
              </w:tabs>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1F10BE9A"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606CD5BD" w14:textId="77777777" w:rsidR="009B561F" w:rsidRDefault="009B561F" w:rsidP="00EF266C">
            <w:pPr>
              <w:rPr>
                <w:sz w:val="18"/>
              </w:rPr>
            </w:pPr>
          </w:p>
        </w:tc>
      </w:tr>
      <w:tr w:rsidR="009B561F" w14:paraId="06DFD182" w14:textId="77777777" w:rsidTr="00EF266C">
        <w:tc>
          <w:tcPr>
            <w:tcW w:w="1440" w:type="dxa"/>
            <w:tcBorders>
              <w:top w:val="nil"/>
              <w:left w:val="single" w:sz="4" w:space="0" w:color="auto"/>
              <w:bottom w:val="single" w:sz="4" w:space="0" w:color="auto"/>
              <w:right w:val="single" w:sz="4" w:space="0" w:color="auto"/>
            </w:tcBorders>
          </w:tcPr>
          <w:p w14:paraId="0F067C8A"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06E46538"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030BD9D5" w14:textId="77777777" w:rsidR="009B561F" w:rsidRDefault="009B561F" w:rsidP="00EF266C">
            <w:pPr>
              <w:rPr>
                <w:sz w:val="18"/>
              </w:rPr>
            </w:pPr>
          </w:p>
        </w:tc>
        <w:tc>
          <w:tcPr>
            <w:tcW w:w="1080" w:type="dxa"/>
            <w:tcBorders>
              <w:top w:val="nil"/>
              <w:left w:val="single" w:sz="4" w:space="0" w:color="auto"/>
              <w:bottom w:val="single" w:sz="4" w:space="0" w:color="auto"/>
              <w:right w:val="single" w:sz="4" w:space="0" w:color="auto"/>
            </w:tcBorders>
          </w:tcPr>
          <w:p w14:paraId="78B0749A"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4" w:space="0" w:color="auto"/>
            </w:tcBorders>
          </w:tcPr>
          <w:p w14:paraId="247628F1" w14:textId="77777777" w:rsidR="009B561F" w:rsidRDefault="009B561F" w:rsidP="00EF266C">
            <w:pPr>
              <w:jc w:val="both"/>
              <w:rPr>
                <w:sz w:val="18"/>
              </w:rPr>
            </w:pPr>
          </w:p>
        </w:tc>
        <w:tc>
          <w:tcPr>
            <w:tcW w:w="900" w:type="dxa"/>
            <w:tcBorders>
              <w:top w:val="nil"/>
              <w:left w:val="single" w:sz="4" w:space="0" w:color="auto"/>
              <w:bottom w:val="single" w:sz="4" w:space="0" w:color="auto"/>
              <w:right w:val="single" w:sz="4" w:space="0" w:color="auto"/>
            </w:tcBorders>
          </w:tcPr>
          <w:p w14:paraId="640D6CCE"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72141112" w14:textId="77777777" w:rsidR="009B561F" w:rsidRDefault="009B561F" w:rsidP="00EF266C">
            <w:pPr>
              <w:rPr>
                <w:sz w:val="18"/>
              </w:rPr>
            </w:pPr>
          </w:p>
        </w:tc>
      </w:tr>
      <w:tr w:rsidR="009B561F" w14:paraId="47E5E9CE" w14:textId="77777777" w:rsidTr="00EF266C">
        <w:tc>
          <w:tcPr>
            <w:tcW w:w="1440" w:type="dxa"/>
            <w:tcBorders>
              <w:top w:val="single" w:sz="4" w:space="0" w:color="auto"/>
              <w:left w:val="single" w:sz="4" w:space="0" w:color="auto"/>
              <w:bottom w:val="nil"/>
              <w:right w:val="single" w:sz="4" w:space="0" w:color="auto"/>
            </w:tcBorders>
          </w:tcPr>
          <w:p w14:paraId="53752657" w14:textId="77777777" w:rsidR="009B561F" w:rsidRDefault="009B561F" w:rsidP="00EF266C">
            <w:pPr>
              <w:rPr>
                <w:sz w:val="18"/>
              </w:rPr>
            </w:pPr>
            <w:r>
              <w:rPr>
                <w:sz w:val="18"/>
              </w:rPr>
              <w:t>Článek 2</w:t>
            </w:r>
          </w:p>
          <w:p w14:paraId="504CC7B3"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nil"/>
              <w:right w:val="single" w:sz="18" w:space="0" w:color="auto"/>
            </w:tcBorders>
          </w:tcPr>
          <w:p w14:paraId="2C95EDAD" w14:textId="77777777" w:rsidR="009B561F" w:rsidRPr="008E7BAD" w:rsidRDefault="009B561F" w:rsidP="00EF266C">
            <w:pPr>
              <w:jc w:val="both"/>
              <w:rPr>
                <w:b/>
                <w:bCs/>
                <w:sz w:val="18"/>
              </w:rPr>
            </w:pPr>
            <w:r w:rsidRPr="008E7BAD">
              <w:rPr>
                <w:b/>
                <w:bCs/>
                <w:sz w:val="18"/>
              </w:rPr>
              <w:t>Oblast působnosti</w:t>
            </w:r>
          </w:p>
          <w:p w14:paraId="0ECBE2E9" w14:textId="77777777" w:rsidR="009B561F" w:rsidRPr="008E7BAD" w:rsidRDefault="009B561F" w:rsidP="00EF266C">
            <w:pPr>
              <w:jc w:val="both"/>
              <w:rPr>
                <w:sz w:val="18"/>
              </w:rPr>
            </w:pPr>
            <w:r w:rsidRPr="008E7BAD">
              <w:rPr>
                <w:sz w:val="18"/>
              </w:rPr>
              <w:t>1.   Tato směrnice se vztahuje na podezřelé a obviněné osoby v trestním řízení, které mají právo na přístup k obhájci podle směrnice 2013/48/EU a které:</w:t>
            </w:r>
          </w:p>
          <w:p w14:paraId="3ECCCF0C" w14:textId="77777777" w:rsidR="009B561F" w:rsidRPr="008E7BAD" w:rsidRDefault="009B561F" w:rsidP="00EF266C">
            <w:pPr>
              <w:jc w:val="both"/>
              <w:rPr>
                <w:sz w:val="18"/>
              </w:rPr>
            </w:pPr>
            <w:r>
              <w:rPr>
                <w:sz w:val="18"/>
              </w:rPr>
              <w:t xml:space="preserve">a) </w:t>
            </w:r>
            <w:r w:rsidRPr="008E7BAD">
              <w:rPr>
                <w:sz w:val="18"/>
              </w:rPr>
              <w:t>jsou zbaveny osobní svobody;</w:t>
            </w:r>
          </w:p>
          <w:p w14:paraId="522FE75C" w14:textId="77777777" w:rsidR="009B561F" w:rsidRPr="008E7BAD" w:rsidRDefault="009B561F" w:rsidP="00EF266C">
            <w:pPr>
              <w:jc w:val="both"/>
              <w:rPr>
                <w:sz w:val="18"/>
              </w:rPr>
            </w:pPr>
            <w:r>
              <w:rPr>
                <w:sz w:val="18"/>
              </w:rPr>
              <w:t xml:space="preserve">b) </w:t>
            </w:r>
            <w:r w:rsidRPr="008E7BAD">
              <w:rPr>
                <w:sz w:val="18"/>
              </w:rPr>
              <w:t xml:space="preserve">musí mít pomoc obhájce v souladu s právem Unie </w:t>
            </w:r>
            <w:r>
              <w:rPr>
                <w:sz w:val="18"/>
              </w:rPr>
              <w:t>nebo vnitrostátním právem; nebo</w:t>
            </w:r>
          </w:p>
          <w:p w14:paraId="12CB92C2" w14:textId="77777777" w:rsidR="009B561F" w:rsidRPr="008E7BAD" w:rsidRDefault="009B561F" w:rsidP="00EF266C">
            <w:pPr>
              <w:jc w:val="both"/>
              <w:rPr>
                <w:sz w:val="18"/>
              </w:rPr>
            </w:pPr>
            <w:r>
              <w:rPr>
                <w:sz w:val="18"/>
              </w:rPr>
              <w:t xml:space="preserve">c) </w:t>
            </w:r>
            <w:r w:rsidRPr="008E7BAD">
              <w:rPr>
                <w:sz w:val="18"/>
              </w:rPr>
              <w:t>jsou povinny nebo je jim dovoleno účastnit se vyšetřovacích úkonů či úkonů prováděných za účelem shromáždění důka</w:t>
            </w:r>
            <w:r>
              <w:rPr>
                <w:sz w:val="18"/>
              </w:rPr>
              <w:t>zních prostředků, a to alespoň:</w:t>
            </w:r>
          </w:p>
          <w:p w14:paraId="26C9EA41" w14:textId="77777777" w:rsidR="009B561F" w:rsidRPr="008E7BAD" w:rsidRDefault="009B561F" w:rsidP="00EF266C">
            <w:pPr>
              <w:jc w:val="both"/>
              <w:rPr>
                <w:sz w:val="18"/>
              </w:rPr>
            </w:pPr>
            <w:r>
              <w:rPr>
                <w:sz w:val="18"/>
              </w:rPr>
              <w:t>i) rekognice,</w:t>
            </w:r>
          </w:p>
          <w:p w14:paraId="2B2C87EC" w14:textId="77777777" w:rsidR="009B561F" w:rsidRPr="008E7BAD" w:rsidRDefault="009B561F" w:rsidP="00EF266C">
            <w:pPr>
              <w:jc w:val="both"/>
              <w:rPr>
                <w:sz w:val="18"/>
              </w:rPr>
            </w:pPr>
            <w:r>
              <w:rPr>
                <w:sz w:val="18"/>
              </w:rPr>
              <w:t>ii) konfrontace,</w:t>
            </w:r>
          </w:p>
          <w:p w14:paraId="66672713" w14:textId="77777777" w:rsidR="009B561F" w:rsidRDefault="009B561F" w:rsidP="00EF266C">
            <w:pPr>
              <w:jc w:val="both"/>
              <w:rPr>
                <w:sz w:val="18"/>
              </w:rPr>
            </w:pPr>
            <w:r>
              <w:rPr>
                <w:sz w:val="18"/>
              </w:rPr>
              <w:t>iii) rekonstrukce trestného činu.</w:t>
            </w:r>
          </w:p>
        </w:tc>
        <w:tc>
          <w:tcPr>
            <w:tcW w:w="900" w:type="dxa"/>
            <w:tcBorders>
              <w:top w:val="single" w:sz="4" w:space="0" w:color="auto"/>
              <w:left w:val="single" w:sz="18" w:space="0" w:color="auto"/>
              <w:bottom w:val="nil"/>
              <w:right w:val="single" w:sz="4" w:space="0" w:color="auto"/>
            </w:tcBorders>
          </w:tcPr>
          <w:p w14:paraId="1E52E28A"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6CC98B6A"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0AF6660F"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29B60D5D"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482B804D" w14:textId="77777777" w:rsidR="009B561F" w:rsidRDefault="009B561F" w:rsidP="00EF266C">
            <w:pPr>
              <w:rPr>
                <w:sz w:val="18"/>
              </w:rPr>
            </w:pPr>
            <w:r>
              <w:rPr>
                <w:sz w:val="18"/>
              </w:rPr>
              <w:t xml:space="preserve">1. </w:t>
            </w:r>
          </w:p>
        </w:tc>
      </w:tr>
      <w:tr w:rsidR="009B561F" w14:paraId="6962AEBA" w14:textId="77777777" w:rsidTr="00EF266C">
        <w:tc>
          <w:tcPr>
            <w:tcW w:w="1440" w:type="dxa"/>
            <w:tcBorders>
              <w:top w:val="single" w:sz="4" w:space="0" w:color="auto"/>
              <w:left w:val="single" w:sz="4" w:space="0" w:color="auto"/>
              <w:bottom w:val="nil"/>
              <w:right w:val="single" w:sz="4" w:space="0" w:color="auto"/>
            </w:tcBorders>
          </w:tcPr>
          <w:p w14:paraId="5A4769E3" w14:textId="77777777" w:rsidR="009B561F" w:rsidRDefault="009B561F" w:rsidP="00EF266C">
            <w:pPr>
              <w:rPr>
                <w:sz w:val="18"/>
              </w:rPr>
            </w:pPr>
            <w:r>
              <w:rPr>
                <w:sz w:val="18"/>
              </w:rPr>
              <w:t>Článek 2</w:t>
            </w:r>
          </w:p>
          <w:p w14:paraId="00B61272" w14:textId="77777777" w:rsidR="009B561F" w:rsidRDefault="009B561F" w:rsidP="00EF266C">
            <w:pPr>
              <w:rPr>
                <w:sz w:val="18"/>
              </w:rPr>
            </w:pPr>
            <w:r>
              <w:rPr>
                <w:sz w:val="18"/>
              </w:rPr>
              <w:t>odst. 2</w:t>
            </w:r>
          </w:p>
        </w:tc>
        <w:tc>
          <w:tcPr>
            <w:tcW w:w="5400" w:type="dxa"/>
            <w:gridSpan w:val="4"/>
            <w:tcBorders>
              <w:top w:val="single" w:sz="4" w:space="0" w:color="auto"/>
              <w:left w:val="single" w:sz="4" w:space="0" w:color="auto"/>
              <w:bottom w:val="nil"/>
              <w:right w:val="single" w:sz="18" w:space="0" w:color="auto"/>
            </w:tcBorders>
          </w:tcPr>
          <w:p w14:paraId="63EE3EE2" w14:textId="77777777" w:rsidR="009B561F" w:rsidRDefault="009B561F" w:rsidP="00EF266C">
            <w:pPr>
              <w:jc w:val="both"/>
              <w:rPr>
                <w:sz w:val="18"/>
              </w:rPr>
            </w:pPr>
            <w:r w:rsidRPr="008E7BAD">
              <w:rPr>
                <w:sz w:val="18"/>
              </w:rPr>
              <w:t>2.   Tato směrnice se rovněž vztahuje na vyžádané osoby, které mají právo na přístup k obhájci na základě směrnice 2013/48/EU, v souvislosti s jejich zatčením ve vykonávajícím členském státě.</w:t>
            </w:r>
          </w:p>
        </w:tc>
        <w:tc>
          <w:tcPr>
            <w:tcW w:w="900" w:type="dxa"/>
            <w:tcBorders>
              <w:top w:val="single" w:sz="4" w:space="0" w:color="auto"/>
              <w:left w:val="single" w:sz="18" w:space="0" w:color="auto"/>
              <w:bottom w:val="nil"/>
              <w:right w:val="single" w:sz="4" w:space="0" w:color="auto"/>
            </w:tcBorders>
          </w:tcPr>
          <w:p w14:paraId="45EF4908"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07D1908D"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0DA32022"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46146097"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16CA4917" w14:textId="77777777" w:rsidR="009B561F" w:rsidRDefault="009B561F" w:rsidP="00EF266C">
            <w:pPr>
              <w:rPr>
                <w:sz w:val="18"/>
              </w:rPr>
            </w:pPr>
          </w:p>
        </w:tc>
      </w:tr>
      <w:tr w:rsidR="009B561F" w14:paraId="6F33E6F8" w14:textId="77777777" w:rsidTr="00EF266C">
        <w:tc>
          <w:tcPr>
            <w:tcW w:w="1440" w:type="dxa"/>
            <w:tcBorders>
              <w:top w:val="single" w:sz="4" w:space="0" w:color="auto"/>
              <w:left w:val="single" w:sz="4" w:space="0" w:color="auto"/>
              <w:bottom w:val="nil"/>
              <w:right w:val="single" w:sz="4" w:space="0" w:color="auto"/>
            </w:tcBorders>
          </w:tcPr>
          <w:p w14:paraId="09D5F854" w14:textId="77777777" w:rsidR="009B561F" w:rsidRDefault="009B561F" w:rsidP="00EF266C">
            <w:pPr>
              <w:rPr>
                <w:sz w:val="18"/>
              </w:rPr>
            </w:pPr>
            <w:r>
              <w:rPr>
                <w:sz w:val="18"/>
              </w:rPr>
              <w:t>Článek 2</w:t>
            </w:r>
          </w:p>
          <w:p w14:paraId="70A4716D" w14:textId="77777777" w:rsidR="009B561F" w:rsidRDefault="009B561F" w:rsidP="00EF266C">
            <w:pPr>
              <w:rPr>
                <w:sz w:val="18"/>
              </w:rPr>
            </w:pPr>
            <w:r>
              <w:rPr>
                <w:sz w:val="18"/>
              </w:rPr>
              <w:t>odst. 3</w:t>
            </w:r>
          </w:p>
        </w:tc>
        <w:tc>
          <w:tcPr>
            <w:tcW w:w="5400" w:type="dxa"/>
            <w:gridSpan w:val="4"/>
            <w:tcBorders>
              <w:top w:val="single" w:sz="4" w:space="0" w:color="auto"/>
              <w:left w:val="single" w:sz="4" w:space="0" w:color="auto"/>
              <w:bottom w:val="nil"/>
              <w:right w:val="single" w:sz="18" w:space="0" w:color="auto"/>
            </w:tcBorders>
          </w:tcPr>
          <w:p w14:paraId="6FA0444D" w14:textId="77777777" w:rsidR="009B561F" w:rsidRPr="00E6483B" w:rsidRDefault="009B561F" w:rsidP="00EF266C">
            <w:pPr>
              <w:jc w:val="both"/>
              <w:rPr>
                <w:sz w:val="18"/>
              </w:rPr>
            </w:pPr>
            <w:r w:rsidRPr="00E6483B">
              <w:rPr>
                <w:sz w:val="18"/>
              </w:rPr>
              <w:t>3.   Za stejných podmínek, jaké jsou uvedeny v odstavci 1, se tato směrnice rovněž vztahuje na osoby, které nebyly původně podezřelými nebo obviněnými osobami, ale které se v průběhu výslechu policejním orgánem nebo jiným orgánem činným v trestním řízení podezřelými nebo obviněnými osobami staly.</w:t>
            </w:r>
          </w:p>
        </w:tc>
        <w:tc>
          <w:tcPr>
            <w:tcW w:w="900" w:type="dxa"/>
            <w:tcBorders>
              <w:top w:val="single" w:sz="4" w:space="0" w:color="auto"/>
              <w:left w:val="single" w:sz="18" w:space="0" w:color="auto"/>
              <w:bottom w:val="nil"/>
              <w:right w:val="single" w:sz="4" w:space="0" w:color="auto"/>
            </w:tcBorders>
          </w:tcPr>
          <w:p w14:paraId="726938C7"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49B41F68"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1E25AF07" w14:textId="77777777" w:rsidR="009B561F" w:rsidRPr="00AD612E"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26B855A5"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08BA53F7" w14:textId="77777777" w:rsidR="009B561F" w:rsidRDefault="009B561F" w:rsidP="00EF266C">
            <w:pPr>
              <w:rPr>
                <w:sz w:val="18"/>
              </w:rPr>
            </w:pPr>
          </w:p>
        </w:tc>
      </w:tr>
      <w:tr w:rsidR="009B561F" w14:paraId="4C73A9B7" w14:textId="77777777" w:rsidTr="00EF266C">
        <w:tc>
          <w:tcPr>
            <w:tcW w:w="1440" w:type="dxa"/>
            <w:tcBorders>
              <w:top w:val="single" w:sz="4" w:space="0" w:color="auto"/>
              <w:left w:val="single" w:sz="4" w:space="0" w:color="auto"/>
              <w:bottom w:val="nil"/>
              <w:right w:val="single" w:sz="4" w:space="0" w:color="auto"/>
            </w:tcBorders>
          </w:tcPr>
          <w:p w14:paraId="3530B9CC" w14:textId="77777777" w:rsidR="009B561F" w:rsidRDefault="009B561F" w:rsidP="00EF266C">
            <w:pPr>
              <w:rPr>
                <w:sz w:val="18"/>
              </w:rPr>
            </w:pPr>
            <w:r>
              <w:rPr>
                <w:sz w:val="18"/>
              </w:rPr>
              <w:t>Článek 2</w:t>
            </w:r>
          </w:p>
          <w:p w14:paraId="29548AC5" w14:textId="77777777" w:rsidR="009B561F" w:rsidRDefault="009B561F" w:rsidP="00EF266C">
            <w:pPr>
              <w:rPr>
                <w:sz w:val="18"/>
              </w:rPr>
            </w:pPr>
            <w:r>
              <w:rPr>
                <w:sz w:val="18"/>
              </w:rPr>
              <w:t>odst. 4</w:t>
            </w:r>
          </w:p>
        </w:tc>
        <w:tc>
          <w:tcPr>
            <w:tcW w:w="5400" w:type="dxa"/>
            <w:gridSpan w:val="4"/>
            <w:tcBorders>
              <w:top w:val="single" w:sz="4" w:space="0" w:color="auto"/>
              <w:left w:val="single" w:sz="4" w:space="0" w:color="auto"/>
              <w:bottom w:val="nil"/>
              <w:right w:val="single" w:sz="18" w:space="0" w:color="auto"/>
            </w:tcBorders>
          </w:tcPr>
          <w:p w14:paraId="2B5C823B" w14:textId="77777777" w:rsidR="009B561F" w:rsidRPr="00E6483B" w:rsidRDefault="009B561F" w:rsidP="00EF266C">
            <w:pPr>
              <w:jc w:val="both"/>
              <w:rPr>
                <w:sz w:val="18"/>
              </w:rPr>
            </w:pPr>
            <w:r w:rsidRPr="00E6483B">
              <w:rPr>
                <w:sz w:val="18"/>
              </w:rPr>
              <w:t>4.   V souvislosti s méně závažnými delikty se tato směrnice za podmínky, že je to v souladu s právem na spravedlivý proces a</w:t>
            </w:r>
          </w:p>
          <w:p w14:paraId="16FCE309" w14:textId="77777777" w:rsidR="009B561F" w:rsidRPr="00E6483B" w:rsidRDefault="009B561F" w:rsidP="00EF266C">
            <w:pPr>
              <w:jc w:val="both"/>
              <w:rPr>
                <w:sz w:val="18"/>
              </w:rPr>
            </w:pPr>
            <w:r>
              <w:rPr>
                <w:sz w:val="18"/>
              </w:rPr>
              <w:t xml:space="preserve">a) </w:t>
            </w:r>
            <w:r w:rsidRPr="00E6483B">
              <w:rPr>
                <w:sz w:val="18"/>
              </w:rPr>
              <w:t>v případě, že právní předpisy členského státu stanoví uložení sankce jiným orgánem než soudem s příslušností v trestních věcech, přičemž uložení této sankce lze u takového soudu napad</w:t>
            </w:r>
            <w:r>
              <w:rPr>
                <w:sz w:val="18"/>
              </w:rPr>
              <w:t>nout nebo mu ji postoupit, nebo</w:t>
            </w:r>
          </w:p>
          <w:p w14:paraId="7E9E7C53" w14:textId="77777777" w:rsidR="009B561F" w:rsidRPr="00E6483B" w:rsidRDefault="009B561F" w:rsidP="00EF266C">
            <w:pPr>
              <w:jc w:val="both"/>
              <w:rPr>
                <w:sz w:val="18"/>
              </w:rPr>
            </w:pPr>
            <w:r>
              <w:rPr>
                <w:sz w:val="18"/>
              </w:rPr>
              <w:t xml:space="preserve">b) </w:t>
            </w:r>
            <w:r w:rsidRPr="00E6483B">
              <w:rPr>
                <w:sz w:val="18"/>
              </w:rPr>
              <w:t>v případě, že nelze jako sankci uložit trest odnětí svobody,</w:t>
            </w:r>
          </w:p>
          <w:p w14:paraId="211474DD" w14:textId="77777777" w:rsidR="009B561F" w:rsidRDefault="009B561F" w:rsidP="00EF266C">
            <w:pPr>
              <w:jc w:val="both"/>
              <w:rPr>
                <w:sz w:val="18"/>
              </w:rPr>
            </w:pPr>
            <w:r w:rsidRPr="00E6483B">
              <w:rPr>
                <w:sz w:val="18"/>
              </w:rPr>
              <w:t>vztahuje pouze na řízení před soudem příslušným v trestních věcech.</w:t>
            </w:r>
          </w:p>
          <w:p w14:paraId="28D40DBD" w14:textId="77777777" w:rsidR="009B561F" w:rsidRDefault="009B561F" w:rsidP="00EF266C">
            <w:pPr>
              <w:jc w:val="both"/>
              <w:rPr>
                <w:sz w:val="18"/>
              </w:rPr>
            </w:pPr>
            <w:r w:rsidRPr="00E6483B">
              <w:rPr>
                <w:sz w:val="18"/>
              </w:rPr>
              <w:t>V každém případě se tato směrnice vztahuje na rozhodnutí o vzetí do vazby a po dobu jejího trvání také na všechna stadia řízení až do jeho skončení.</w:t>
            </w:r>
          </w:p>
        </w:tc>
        <w:tc>
          <w:tcPr>
            <w:tcW w:w="900" w:type="dxa"/>
            <w:tcBorders>
              <w:top w:val="single" w:sz="4" w:space="0" w:color="auto"/>
              <w:left w:val="single" w:sz="18" w:space="0" w:color="auto"/>
              <w:bottom w:val="nil"/>
              <w:right w:val="single" w:sz="4" w:space="0" w:color="auto"/>
            </w:tcBorders>
          </w:tcPr>
          <w:p w14:paraId="6A1FE220"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6432D6FD"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0D6EA14C"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682E9DF9"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5F6F5097" w14:textId="77777777" w:rsidR="009B561F" w:rsidRDefault="009B561F" w:rsidP="00EF266C">
            <w:pPr>
              <w:rPr>
                <w:sz w:val="18"/>
              </w:rPr>
            </w:pPr>
            <w:r>
              <w:rPr>
                <w:sz w:val="18"/>
              </w:rPr>
              <w:t xml:space="preserve">2. </w:t>
            </w:r>
          </w:p>
        </w:tc>
      </w:tr>
      <w:tr w:rsidR="009B561F" w14:paraId="579194B2" w14:textId="77777777" w:rsidTr="00EF266C">
        <w:tc>
          <w:tcPr>
            <w:tcW w:w="1440" w:type="dxa"/>
            <w:tcBorders>
              <w:top w:val="single" w:sz="4" w:space="0" w:color="auto"/>
              <w:left w:val="single" w:sz="4" w:space="0" w:color="auto"/>
              <w:bottom w:val="nil"/>
              <w:right w:val="single" w:sz="4" w:space="0" w:color="auto"/>
            </w:tcBorders>
          </w:tcPr>
          <w:p w14:paraId="0C42AACC" w14:textId="77777777" w:rsidR="009B561F" w:rsidRDefault="009B561F" w:rsidP="00EF266C">
            <w:pPr>
              <w:rPr>
                <w:sz w:val="18"/>
              </w:rPr>
            </w:pPr>
            <w:r>
              <w:rPr>
                <w:sz w:val="18"/>
              </w:rPr>
              <w:lastRenderedPageBreak/>
              <w:t>Článek 3</w:t>
            </w:r>
          </w:p>
          <w:p w14:paraId="749F1B5D"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18" w:space="0" w:color="auto"/>
            </w:tcBorders>
          </w:tcPr>
          <w:p w14:paraId="16E9B506" w14:textId="77777777" w:rsidR="009B561F" w:rsidRDefault="009B561F" w:rsidP="00EF266C">
            <w:pPr>
              <w:jc w:val="both"/>
              <w:rPr>
                <w:b/>
                <w:bCs/>
                <w:sz w:val="18"/>
              </w:rPr>
            </w:pPr>
            <w:r>
              <w:rPr>
                <w:b/>
                <w:bCs/>
                <w:sz w:val="18"/>
              </w:rPr>
              <w:t>Definice</w:t>
            </w:r>
          </w:p>
          <w:p w14:paraId="1ED272EF" w14:textId="77777777" w:rsidR="009B561F" w:rsidRPr="00F47512" w:rsidRDefault="009B561F" w:rsidP="00EF266C">
            <w:pPr>
              <w:jc w:val="both"/>
              <w:rPr>
                <w:b/>
                <w:bCs/>
                <w:sz w:val="18"/>
              </w:rPr>
            </w:pPr>
            <w:r w:rsidRPr="00F47512">
              <w:rPr>
                <w:sz w:val="18"/>
              </w:rPr>
              <w:t>Pro účely této směrnice se „právní pomocí“ rozumí financování pomoci obhájce členským státem, které umožňuje účinný výkon práva na přístup k obhájci.</w:t>
            </w:r>
          </w:p>
        </w:tc>
        <w:tc>
          <w:tcPr>
            <w:tcW w:w="900" w:type="dxa"/>
            <w:tcBorders>
              <w:top w:val="single" w:sz="4" w:space="0" w:color="auto"/>
              <w:left w:val="single" w:sz="18" w:space="0" w:color="auto"/>
              <w:bottom w:val="nil"/>
              <w:right w:val="single" w:sz="4" w:space="0" w:color="auto"/>
            </w:tcBorders>
          </w:tcPr>
          <w:p w14:paraId="0A9006CE"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5261C75B"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0C29C295" w14:textId="77777777" w:rsidR="009B561F" w:rsidRPr="00E54A20" w:rsidRDefault="009B561F" w:rsidP="00EF266C">
            <w:pPr>
              <w:jc w:val="both"/>
              <w:rPr>
                <w:sz w:val="18"/>
              </w:rPr>
            </w:pPr>
          </w:p>
        </w:tc>
        <w:tc>
          <w:tcPr>
            <w:tcW w:w="900" w:type="dxa"/>
            <w:tcBorders>
              <w:top w:val="single" w:sz="4" w:space="0" w:color="auto"/>
              <w:left w:val="single" w:sz="4" w:space="0" w:color="auto"/>
              <w:bottom w:val="nil"/>
              <w:right w:val="single" w:sz="4" w:space="0" w:color="auto"/>
            </w:tcBorders>
          </w:tcPr>
          <w:p w14:paraId="391A7D69"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4849F039" w14:textId="77777777" w:rsidR="009B561F" w:rsidRDefault="009B561F" w:rsidP="00EF266C">
            <w:pPr>
              <w:rPr>
                <w:sz w:val="18"/>
              </w:rPr>
            </w:pPr>
          </w:p>
        </w:tc>
      </w:tr>
      <w:tr w:rsidR="009B561F" w14:paraId="06569EC9" w14:textId="77777777" w:rsidTr="00EF266C">
        <w:tc>
          <w:tcPr>
            <w:tcW w:w="1440" w:type="dxa"/>
            <w:tcBorders>
              <w:top w:val="single" w:sz="4" w:space="0" w:color="auto"/>
              <w:left w:val="single" w:sz="4" w:space="0" w:color="auto"/>
              <w:bottom w:val="nil"/>
              <w:right w:val="single" w:sz="4" w:space="0" w:color="auto"/>
            </w:tcBorders>
          </w:tcPr>
          <w:p w14:paraId="07025047" w14:textId="77777777" w:rsidR="009B561F" w:rsidRDefault="009B561F" w:rsidP="00EF266C">
            <w:pPr>
              <w:rPr>
                <w:sz w:val="18"/>
              </w:rPr>
            </w:pPr>
            <w:r>
              <w:rPr>
                <w:sz w:val="18"/>
              </w:rPr>
              <w:t>Článek 4</w:t>
            </w:r>
          </w:p>
          <w:p w14:paraId="7ECE5E93"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nil"/>
              <w:right w:val="single" w:sz="18" w:space="0" w:color="auto"/>
            </w:tcBorders>
          </w:tcPr>
          <w:p w14:paraId="4E0F22BD" w14:textId="77777777" w:rsidR="009B561F" w:rsidRPr="00F47512" w:rsidRDefault="009B561F" w:rsidP="00EF266C">
            <w:pPr>
              <w:jc w:val="both"/>
              <w:rPr>
                <w:b/>
                <w:bCs/>
                <w:sz w:val="18"/>
              </w:rPr>
            </w:pPr>
            <w:r w:rsidRPr="00F47512">
              <w:rPr>
                <w:b/>
                <w:bCs/>
                <w:sz w:val="18"/>
              </w:rPr>
              <w:t>Právní pomoc v rámci trestního řízení</w:t>
            </w:r>
          </w:p>
          <w:p w14:paraId="35B497E2" w14:textId="77777777" w:rsidR="009B561F" w:rsidRDefault="009B561F" w:rsidP="00EF266C">
            <w:pPr>
              <w:jc w:val="both"/>
              <w:rPr>
                <w:sz w:val="18"/>
              </w:rPr>
            </w:pPr>
            <w:r w:rsidRPr="00F47512">
              <w:rPr>
                <w:sz w:val="18"/>
              </w:rPr>
              <w:t xml:space="preserve">1.   Členské státy zajistí, aby podezřelé nebo </w:t>
            </w:r>
            <w:r>
              <w:rPr>
                <w:sz w:val="18"/>
              </w:rPr>
              <w:t>obviněné osoby, které postrádají</w:t>
            </w:r>
            <w:r w:rsidRPr="00F47512">
              <w:rPr>
                <w:sz w:val="18"/>
              </w:rPr>
              <w:t xml:space="preserve"> dostatečné finanční prostředky na</w:t>
            </w:r>
            <w:r>
              <w:rPr>
                <w:sz w:val="18"/>
              </w:rPr>
              <w:t xml:space="preserve"> úhradu právního zastoupení, měli</w:t>
            </w:r>
            <w:r w:rsidRPr="00F47512">
              <w:rPr>
                <w:sz w:val="18"/>
              </w:rPr>
              <w:t xml:space="preserve"> právo na právní pomoc, jestliže to zájmy spravedlnosti vyžadují.</w:t>
            </w:r>
          </w:p>
        </w:tc>
        <w:tc>
          <w:tcPr>
            <w:tcW w:w="900" w:type="dxa"/>
            <w:tcBorders>
              <w:top w:val="single" w:sz="4" w:space="0" w:color="auto"/>
              <w:left w:val="single" w:sz="18" w:space="0" w:color="auto"/>
              <w:bottom w:val="nil"/>
              <w:right w:val="single" w:sz="4" w:space="0" w:color="auto"/>
            </w:tcBorders>
          </w:tcPr>
          <w:p w14:paraId="6C33902A" w14:textId="77777777" w:rsidR="009B561F" w:rsidRDefault="009B561F" w:rsidP="00EF266C">
            <w:pPr>
              <w:rPr>
                <w:sz w:val="18"/>
              </w:rPr>
            </w:pPr>
            <w:r>
              <w:rPr>
                <w:sz w:val="18"/>
              </w:rPr>
              <w:t>141/1961 ve znění 283/2004</w:t>
            </w:r>
          </w:p>
        </w:tc>
        <w:tc>
          <w:tcPr>
            <w:tcW w:w="1080" w:type="dxa"/>
            <w:tcBorders>
              <w:top w:val="single" w:sz="4" w:space="0" w:color="auto"/>
              <w:left w:val="single" w:sz="4" w:space="0" w:color="auto"/>
              <w:bottom w:val="nil"/>
              <w:right w:val="single" w:sz="4" w:space="0" w:color="auto"/>
            </w:tcBorders>
          </w:tcPr>
          <w:p w14:paraId="112E9E03"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44708B38" w14:textId="77777777" w:rsidR="009B561F" w:rsidRDefault="009B561F" w:rsidP="00EF266C">
            <w:pPr>
              <w:jc w:val="both"/>
              <w:rPr>
                <w:sz w:val="18"/>
              </w:rPr>
            </w:pPr>
            <w:r w:rsidRPr="00FB5EBF">
              <w:rPr>
                <w:sz w:val="18"/>
              </w:rPr>
              <w:t>(2)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návrh státního zástupce soudce o nároku na obhajobu bezplatnou nebo za sníženou odměnu i bez návrhu obviněného. V případech uvedených ve větě první a druhé náklady obhajob</w:t>
            </w:r>
            <w:r>
              <w:rPr>
                <w:sz w:val="18"/>
              </w:rPr>
              <w:t>y zcela nebo zčásti hradí stát.</w:t>
            </w:r>
          </w:p>
        </w:tc>
        <w:tc>
          <w:tcPr>
            <w:tcW w:w="900" w:type="dxa"/>
            <w:tcBorders>
              <w:top w:val="single" w:sz="4" w:space="0" w:color="auto"/>
              <w:left w:val="single" w:sz="4" w:space="0" w:color="auto"/>
              <w:bottom w:val="nil"/>
              <w:right w:val="single" w:sz="4" w:space="0" w:color="auto"/>
            </w:tcBorders>
          </w:tcPr>
          <w:p w14:paraId="2C99AAAD" w14:textId="5D35622D" w:rsidR="009B561F" w:rsidRDefault="00E560E2"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1E3585B1" w14:textId="77777777" w:rsidR="009B561F" w:rsidRDefault="009B561F" w:rsidP="00EF266C">
            <w:pPr>
              <w:rPr>
                <w:sz w:val="18"/>
              </w:rPr>
            </w:pPr>
          </w:p>
        </w:tc>
      </w:tr>
      <w:tr w:rsidR="009B561F" w14:paraId="1EE9097D" w14:textId="77777777" w:rsidTr="00EF266C">
        <w:tc>
          <w:tcPr>
            <w:tcW w:w="1440" w:type="dxa"/>
            <w:tcBorders>
              <w:top w:val="nil"/>
              <w:left w:val="single" w:sz="4" w:space="0" w:color="auto"/>
              <w:bottom w:val="nil"/>
              <w:right w:val="single" w:sz="4" w:space="0" w:color="auto"/>
            </w:tcBorders>
          </w:tcPr>
          <w:p w14:paraId="4416436F"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525DEEE" w14:textId="77777777" w:rsidR="009B561F" w:rsidRPr="00F47512"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38E60FA0" w14:textId="77777777" w:rsidR="009B561F" w:rsidRDefault="009B561F" w:rsidP="00EF266C">
            <w:pPr>
              <w:rPr>
                <w:sz w:val="18"/>
              </w:rPr>
            </w:pPr>
            <w:r>
              <w:rPr>
                <w:sz w:val="18"/>
              </w:rPr>
              <w:t>141/1961 ve znění 265/2001 539/2004</w:t>
            </w:r>
          </w:p>
        </w:tc>
        <w:tc>
          <w:tcPr>
            <w:tcW w:w="1080" w:type="dxa"/>
            <w:tcBorders>
              <w:top w:val="nil"/>
              <w:left w:val="single" w:sz="4" w:space="0" w:color="auto"/>
              <w:bottom w:val="nil"/>
              <w:right w:val="single" w:sz="4" w:space="0" w:color="auto"/>
            </w:tcBorders>
          </w:tcPr>
          <w:p w14:paraId="6CF24BAF" w14:textId="77777777" w:rsidR="009B561F" w:rsidRDefault="009B561F" w:rsidP="00EF266C">
            <w:pPr>
              <w:rPr>
                <w:sz w:val="18"/>
              </w:rPr>
            </w:pPr>
            <w:r>
              <w:rPr>
                <w:sz w:val="18"/>
              </w:rPr>
              <w:t>§ 33 odst. 3</w:t>
            </w:r>
          </w:p>
        </w:tc>
        <w:tc>
          <w:tcPr>
            <w:tcW w:w="5400" w:type="dxa"/>
            <w:gridSpan w:val="4"/>
            <w:tcBorders>
              <w:top w:val="nil"/>
              <w:left w:val="single" w:sz="4" w:space="0" w:color="auto"/>
              <w:bottom w:val="nil"/>
              <w:right w:val="single" w:sz="4" w:space="0" w:color="auto"/>
            </w:tcBorders>
          </w:tcPr>
          <w:p w14:paraId="264E5B42" w14:textId="77777777" w:rsidR="009B561F" w:rsidRPr="00FB5EBF" w:rsidRDefault="009B561F" w:rsidP="00EF266C">
            <w:pPr>
              <w:jc w:val="both"/>
              <w:rPr>
                <w:sz w:val="18"/>
              </w:rPr>
            </w:pPr>
            <w:r w:rsidRPr="00FB5EBF">
              <w:rPr>
                <w:sz w:val="18"/>
              </w:rPr>
              <w:t>(3) Návrh na rozhodnutí podle odstavce 2 jsou oprávněny podat kromě obviněného a jeho obhájce i osoby uvedené v § 37 odst. 1. Návrh na rozhodnutí podle odstavce 2 včetně příloh, jimiž má být prokázána jeho důvodnost, podává obviněný v přípravném řízení prostřednictvím státního zástupce a v řízení před soudem soudu, který koná řízení v prvním stupni. Proti rozhodnutí podle odstavce 2 je přípustná stížnost, jež má odkladný ú</w:t>
            </w:r>
            <w:r>
              <w:rPr>
                <w:sz w:val="18"/>
              </w:rPr>
              <w:t>činek.</w:t>
            </w:r>
          </w:p>
        </w:tc>
        <w:tc>
          <w:tcPr>
            <w:tcW w:w="900" w:type="dxa"/>
            <w:tcBorders>
              <w:top w:val="nil"/>
              <w:left w:val="single" w:sz="4" w:space="0" w:color="auto"/>
              <w:bottom w:val="nil"/>
              <w:right w:val="single" w:sz="4" w:space="0" w:color="auto"/>
            </w:tcBorders>
          </w:tcPr>
          <w:p w14:paraId="270FAEFF"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FB93312" w14:textId="77777777" w:rsidR="009B561F" w:rsidRDefault="009B561F" w:rsidP="00EF266C">
            <w:pPr>
              <w:rPr>
                <w:sz w:val="18"/>
              </w:rPr>
            </w:pPr>
          </w:p>
        </w:tc>
      </w:tr>
      <w:tr w:rsidR="009B561F" w14:paraId="2978FC10" w14:textId="77777777" w:rsidTr="00EF266C">
        <w:tc>
          <w:tcPr>
            <w:tcW w:w="1440" w:type="dxa"/>
            <w:tcBorders>
              <w:top w:val="nil"/>
              <w:left w:val="single" w:sz="4" w:space="0" w:color="auto"/>
              <w:bottom w:val="nil"/>
              <w:right w:val="single" w:sz="4" w:space="0" w:color="auto"/>
            </w:tcBorders>
          </w:tcPr>
          <w:p w14:paraId="6D1DD2FB"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C33C778" w14:textId="77777777" w:rsidR="009B561F" w:rsidRPr="00F47512"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597809CE" w14:textId="77777777" w:rsidR="009B561F" w:rsidRDefault="009B561F" w:rsidP="00EF266C">
            <w:pPr>
              <w:rPr>
                <w:sz w:val="18"/>
              </w:rPr>
            </w:pPr>
            <w:r>
              <w:rPr>
                <w:sz w:val="18"/>
              </w:rPr>
              <w:t>141/1961 ve znění 265/2001 459/2011</w:t>
            </w:r>
          </w:p>
        </w:tc>
        <w:tc>
          <w:tcPr>
            <w:tcW w:w="1080" w:type="dxa"/>
            <w:tcBorders>
              <w:top w:val="nil"/>
              <w:left w:val="single" w:sz="4" w:space="0" w:color="auto"/>
              <w:bottom w:val="nil"/>
              <w:right w:val="single" w:sz="4" w:space="0" w:color="auto"/>
            </w:tcBorders>
          </w:tcPr>
          <w:p w14:paraId="6D1CFB0D" w14:textId="77777777" w:rsidR="009B561F" w:rsidRDefault="009B561F" w:rsidP="00EF266C">
            <w:pPr>
              <w:rPr>
                <w:sz w:val="18"/>
              </w:rPr>
            </w:pPr>
            <w:r>
              <w:rPr>
                <w:sz w:val="18"/>
              </w:rPr>
              <w:t>§ 179b odst. 2</w:t>
            </w:r>
          </w:p>
        </w:tc>
        <w:tc>
          <w:tcPr>
            <w:tcW w:w="5400" w:type="dxa"/>
            <w:gridSpan w:val="4"/>
            <w:tcBorders>
              <w:top w:val="nil"/>
              <w:left w:val="single" w:sz="4" w:space="0" w:color="auto"/>
              <w:bottom w:val="nil"/>
              <w:right w:val="single" w:sz="4" w:space="0" w:color="auto"/>
            </w:tcBorders>
          </w:tcPr>
          <w:p w14:paraId="0BD80C0D" w14:textId="77777777" w:rsidR="009B561F" w:rsidRPr="00FB5EBF" w:rsidRDefault="009B561F" w:rsidP="00EF266C">
            <w:pPr>
              <w:jc w:val="both"/>
              <w:rPr>
                <w:sz w:val="18"/>
              </w:rPr>
            </w:pPr>
            <w:r w:rsidRPr="00BF1F6A">
              <w:rPr>
                <w:sz w:val="18"/>
              </w:rPr>
              <w:t>(2) Ve zkráceném přípravném řízení má podezřelý stejná práva jako obviněný (§ 33 odst. 1, 2). Zadržený podezřelý má právo zvolit si obhájce a radit se s ním bez přítomnosti třetí osoby již v průběhu zadržení. O tom je třeba podezřelého před jeho výslechem poučit a poskytnout mu plnou možnost uplatnění jeho práv.</w:t>
            </w:r>
          </w:p>
        </w:tc>
        <w:tc>
          <w:tcPr>
            <w:tcW w:w="900" w:type="dxa"/>
            <w:tcBorders>
              <w:top w:val="nil"/>
              <w:left w:val="single" w:sz="4" w:space="0" w:color="auto"/>
              <w:bottom w:val="nil"/>
              <w:right w:val="single" w:sz="4" w:space="0" w:color="auto"/>
            </w:tcBorders>
          </w:tcPr>
          <w:p w14:paraId="7A52F89B"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5C1840C0" w14:textId="77777777" w:rsidR="009B561F" w:rsidRDefault="009B561F" w:rsidP="00EF266C">
            <w:pPr>
              <w:rPr>
                <w:sz w:val="18"/>
              </w:rPr>
            </w:pPr>
          </w:p>
        </w:tc>
      </w:tr>
      <w:tr w:rsidR="009B561F" w14:paraId="0BC377FE" w14:textId="77777777" w:rsidTr="00EF266C">
        <w:tc>
          <w:tcPr>
            <w:tcW w:w="1440" w:type="dxa"/>
            <w:tcBorders>
              <w:top w:val="nil"/>
              <w:left w:val="single" w:sz="4" w:space="0" w:color="auto"/>
              <w:bottom w:val="nil"/>
              <w:right w:val="single" w:sz="4" w:space="0" w:color="auto"/>
            </w:tcBorders>
          </w:tcPr>
          <w:p w14:paraId="216AC463"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17FCC3E3"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56F39E99" w14:textId="77777777" w:rsidR="009B561F" w:rsidRDefault="009B561F" w:rsidP="00EF266C">
            <w:pPr>
              <w:rPr>
                <w:sz w:val="18"/>
              </w:rPr>
            </w:pPr>
            <w:r>
              <w:rPr>
                <w:sz w:val="18"/>
              </w:rPr>
              <w:t xml:space="preserve">85/1996 ve znění 258/2017 </w:t>
            </w:r>
          </w:p>
        </w:tc>
        <w:tc>
          <w:tcPr>
            <w:tcW w:w="1080" w:type="dxa"/>
            <w:tcBorders>
              <w:top w:val="nil"/>
              <w:left w:val="single" w:sz="4" w:space="0" w:color="auto"/>
              <w:bottom w:val="nil"/>
              <w:right w:val="single" w:sz="4" w:space="0" w:color="auto"/>
            </w:tcBorders>
          </w:tcPr>
          <w:p w14:paraId="5B184A31" w14:textId="77777777" w:rsidR="009B561F" w:rsidRDefault="009B561F" w:rsidP="00EF266C">
            <w:pPr>
              <w:rPr>
                <w:sz w:val="18"/>
              </w:rPr>
            </w:pPr>
            <w:r>
              <w:rPr>
                <w:sz w:val="18"/>
              </w:rPr>
              <w:t>§ 18 odst. 2</w:t>
            </w:r>
          </w:p>
        </w:tc>
        <w:tc>
          <w:tcPr>
            <w:tcW w:w="5400" w:type="dxa"/>
            <w:gridSpan w:val="4"/>
            <w:tcBorders>
              <w:top w:val="nil"/>
              <w:left w:val="single" w:sz="4" w:space="0" w:color="auto"/>
              <w:bottom w:val="nil"/>
              <w:right w:val="single" w:sz="4" w:space="0" w:color="auto"/>
            </w:tcBorders>
          </w:tcPr>
          <w:p w14:paraId="4DE3283F" w14:textId="77777777" w:rsidR="009B561F" w:rsidRPr="00D775DA" w:rsidRDefault="009B561F" w:rsidP="00EF266C">
            <w:pPr>
              <w:jc w:val="both"/>
              <w:rPr>
                <w:sz w:val="18"/>
              </w:rPr>
            </w:pPr>
            <w:r w:rsidRPr="00285349">
              <w:rPr>
                <w:sz w:val="18"/>
              </w:rPr>
              <w:t xml:space="preserve">(2) </w:t>
            </w:r>
            <w:r w:rsidRPr="00D775DA">
              <w:rPr>
                <w:sz w:val="18"/>
              </w:rPr>
              <w:t>Ten, kdo nesplňuje podmínky pro ustanovení advokáta soudem podle zvláštních právních předpisů7c) a ani si nemůže zajistit poskytnutí právních služeb jinak (dále jen "žadatel"), má právo, aby mu Komora na základě jeho včasné žádosti určila advokáta k poskytnutí</w:t>
            </w:r>
          </w:p>
          <w:p w14:paraId="1E8BC8B0" w14:textId="77777777" w:rsidR="009B561F" w:rsidRPr="00D775DA" w:rsidRDefault="009B561F" w:rsidP="00EF266C">
            <w:pPr>
              <w:jc w:val="both"/>
              <w:rPr>
                <w:sz w:val="18"/>
              </w:rPr>
            </w:pPr>
            <w:r w:rsidRPr="00D775DA">
              <w:rPr>
                <w:sz w:val="18"/>
              </w:rPr>
              <w:t xml:space="preserve"> </w:t>
            </w:r>
          </w:p>
          <w:p w14:paraId="739ECC92" w14:textId="77777777" w:rsidR="009B561F" w:rsidRPr="00D775DA" w:rsidRDefault="009B561F" w:rsidP="00EF266C">
            <w:pPr>
              <w:jc w:val="both"/>
              <w:rPr>
                <w:sz w:val="18"/>
              </w:rPr>
            </w:pPr>
            <w:r w:rsidRPr="00D775DA">
              <w:rPr>
                <w:sz w:val="18"/>
              </w:rPr>
              <w:t>a) právní porady podle § 18a nebo</w:t>
            </w:r>
          </w:p>
          <w:p w14:paraId="2E1AE591" w14:textId="77777777" w:rsidR="009B561F" w:rsidRPr="00D775DA" w:rsidRDefault="009B561F" w:rsidP="00EF266C">
            <w:pPr>
              <w:jc w:val="both"/>
              <w:rPr>
                <w:sz w:val="18"/>
              </w:rPr>
            </w:pPr>
            <w:r w:rsidRPr="00D775DA">
              <w:rPr>
                <w:sz w:val="18"/>
              </w:rPr>
              <w:t xml:space="preserve"> </w:t>
            </w:r>
          </w:p>
          <w:p w14:paraId="58E5AE23" w14:textId="77777777" w:rsidR="009B561F" w:rsidRPr="00285349" w:rsidRDefault="009B561F" w:rsidP="00EF266C">
            <w:pPr>
              <w:spacing w:after="240"/>
              <w:jc w:val="both"/>
              <w:rPr>
                <w:sz w:val="18"/>
              </w:rPr>
            </w:pPr>
            <w:r w:rsidRPr="00D775DA">
              <w:rPr>
                <w:sz w:val="18"/>
              </w:rPr>
              <w:t>b) právní služby podle § 18c.</w:t>
            </w:r>
          </w:p>
        </w:tc>
        <w:tc>
          <w:tcPr>
            <w:tcW w:w="900" w:type="dxa"/>
            <w:tcBorders>
              <w:top w:val="nil"/>
              <w:left w:val="single" w:sz="4" w:space="0" w:color="auto"/>
              <w:bottom w:val="nil"/>
              <w:right w:val="single" w:sz="4" w:space="0" w:color="auto"/>
            </w:tcBorders>
          </w:tcPr>
          <w:p w14:paraId="7E5652F9"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50BA07A0" w14:textId="77777777" w:rsidR="009B561F" w:rsidRDefault="009B561F" w:rsidP="00EF266C">
            <w:pPr>
              <w:rPr>
                <w:sz w:val="18"/>
              </w:rPr>
            </w:pPr>
          </w:p>
        </w:tc>
      </w:tr>
      <w:tr w:rsidR="009B561F" w14:paraId="621F961C" w14:textId="77777777" w:rsidTr="00EF266C">
        <w:tc>
          <w:tcPr>
            <w:tcW w:w="1440" w:type="dxa"/>
            <w:tcBorders>
              <w:top w:val="nil"/>
              <w:left w:val="single" w:sz="4" w:space="0" w:color="auto"/>
              <w:bottom w:val="nil"/>
              <w:right w:val="single" w:sz="4" w:space="0" w:color="auto"/>
            </w:tcBorders>
          </w:tcPr>
          <w:p w14:paraId="64DF1035"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5C7D9F4A"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5A54B226" w14:textId="77777777" w:rsidR="009B561F" w:rsidRDefault="009B561F" w:rsidP="00EF266C">
            <w:pPr>
              <w:rPr>
                <w:sz w:val="18"/>
              </w:rPr>
            </w:pPr>
            <w:r>
              <w:rPr>
                <w:sz w:val="18"/>
              </w:rPr>
              <w:t>85/1996 ve znění 258/2017</w:t>
            </w:r>
          </w:p>
        </w:tc>
        <w:tc>
          <w:tcPr>
            <w:tcW w:w="1080" w:type="dxa"/>
            <w:tcBorders>
              <w:top w:val="nil"/>
              <w:left w:val="single" w:sz="4" w:space="0" w:color="auto"/>
              <w:bottom w:val="nil"/>
              <w:right w:val="single" w:sz="4" w:space="0" w:color="auto"/>
            </w:tcBorders>
          </w:tcPr>
          <w:p w14:paraId="7E433497" w14:textId="77777777" w:rsidR="009B561F" w:rsidRDefault="009B561F" w:rsidP="00EF266C">
            <w:pPr>
              <w:rPr>
                <w:sz w:val="18"/>
              </w:rPr>
            </w:pPr>
            <w:r>
              <w:rPr>
                <w:sz w:val="18"/>
              </w:rPr>
              <w:t>§ 18a odst. 1</w:t>
            </w:r>
          </w:p>
        </w:tc>
        <w:tc>
          <w:tcPr>
            <w:tcW w:w="5400" w:type="dxa"/>
            <w:gridSpan w:val="4"/>
            <w:tcBorders>
              <w:top w:val="nil"/>
              <w:left w:val="single" w:sz="4" w:space="0" w:color="auto"/>
              <w:bottom w:val="nil"/>
              <w:right w:val="single" w:sz="4" w:space="0" w:color="auto"/>
            </w:tcBorders>
          </w:tcPr>
          <w:p w14:paraId="73458E6C" w14:textId="77777777" w:rsidR="009B561F" w:rsidRPr="00285349" w:rsidRDefault="009B561F" w:rsidP="00EF266C">
            <w:pPr>
              <w:spacing w:after="240"/>
              <w:jc w:val="both"/>
              <w:rPr>
                <w:sz w:val="18"/>
              </w:rPr>
            </w:pPr>
            <w:r w:rsidRPr="000E6350">
              <w:rPr>
                <w:sz w:val="18"/>
              </w:rPr>
              <w:t xml:space="preserve">(1) Žadatel, jehož průměrný měsíční příjem za období 6 kalendářních měsíců předcházejících podání žádosti nepřesahuje trojnásobek životního minima jednotlivce nebo osob s ním společně posuzovaných podle zákona upravujícího životní a existenční minimum, a který není ve věci, v níž žádá poskytnutí právní porady, zastoupen jiným advokátem nebo osobou podle § 2 odst. 2 písm. a), má právo na to, aby mu Komora určila advokáta k poskytnutí právní porady. Jsou-li pro to důvody zvláštního zřetele hodné, lze splnění podmínek kladených na průměrný </w:t>
            </w:r>
            <w:r w:rsidRPr="000E6350">
              <w:rPr>
                <w:sz w:val="18"/>
              </w:rPr>
              <w:lastRenderedPageBreak/>
              <w:t>měsíční příjem prominout.</w:t>
            </w:r>
          </w:p>
        </w:tc>
        <w:tc>
          <w:tcPr>
            <w:tcW w:w="900" w:type="dxa"/>
            <w:tcBorders>
              <w:top w:val="nil"/>
              <w:left w:val="single" w:sz="4" w:space="0" w:color="auto"/>
              <w:bottom w:val="nil"/>
              <w:right w:val="single" w:sz="4" w:space="0" w:color="auto"/>
            </w:tcBorders>
          </w:tcPr>
          <w:p w14:paraId="4E75B1F4"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438CD10" w14:textId="77777777" w:rsidR="009B561F" w:rsidRDefault="009B561F" w:rsidP="00EF266C">
            <w:pPr>
              <w:rPr>
                <w:sz w:val="18"/>
              </w:rPr>
            </w:pPr>
          </w:p>
        </w:tc>
      </w:tr>
      <w:tr w:rsidR="009B561F" w14:paraId="738FFCA6" w14:textId="77777777" w:rsidTr="00EF266C">
        <w:tc>
          <w:tcPr>
            <w:tcW w:w="1440" w:type="dxa"/>
            <w:tcBorders>
              <w:top w:val="nil"/>
              <w:left w:val="single" w:sz="4" w:space="0" w:color="auto"/>
              <w:bottom w:val="nil"/>
              <w:right w:val="single" w:sz="4" w:space="0" w:color="auto"/>
            </w:tcBorders>
          </w:tcPr>
          <w:p w14:paraId="70CE8BF5"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3EDC2366"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1E46E164" w14:textId="77777777" w:rsidR="009B561F" w:rsidRDefault="009B561F" w:rsidP="00EF266C">
            <w:pPr>
              <w:rPr>
                <w:sz w:val="18"/>
              </w:rPr>
            </w:pPr>
            <w:r>
              <w:rPr>
                <w:sz w:val="18"/>
              </w:rPr>
              <w:t>85/1996 ve znění 258/2017</w:t>
            </w:r>
          </w:p>
        </w:tc>
        <w:tc>
          <w:tcPr>
            <w:tcW w:w="1080" w:type="dxa"/>
            <w:tcBorders>
              <w:top w:val="nil"/>
              <w:left w:val="single" w:sz="4" w:space="0" w:color="auto"/>
              <w:bottom w:val="nil"/>
              <w:right w:val="single" w:sz="4" w:space="0" w:color="auto"/>
            </w:tcBorders>
          </w:tcPr>
          <w:p w14:paraId="20416AEF" w14:textId="77777777" w:rsidR="009B561F" w:rsidRDefault="009B561F" w:rsidP="00EF266C">
            <w:pPr>
              <w:rPr>
                <w:sz w:val="18"/>
              </w:rPr>
            </w:pPr>
            <w:r>
              <w:rPr>
                <w:sz w:val="18"/>
              </w:rPr>
              <w:t>§ 18c odst. 1</w:t>
            </w:r>
          </w:p>
        </w:tc>
        <w:tc>
          <w:tcPr>
            <w:tcW w:w="5400" w:type="dxa"/>
            <w:gridSpan w:val="4"/>
            <w:tcBorders>
              <w:top w:val="nil"/>
              <w:left w:val="single" w:sz="4" w:space="0" w:color="auto"/>
              <w:bottom w:val="nil"/>
              <w:right w:val="single" w:sz="4" w:space="0" w:color="auto"/>
            </w:tcBorders>
          </w:tcPr>
          <w:p w14:paraId="08B00FBF" w14:textId="77777777" w:rsidR="009B561F" w:rsidRPr="000E6350" w:rsidRDefault="009B561F" w:rsidP="00EF266C">
            <w:pPr>
              <w:jc w:val="both"/>
              <w:rPr>
                <w:sz w:val="18"/>
              </w:rPr>
            </w:pPr>
            <w:r w:rsidRPr="00891B7D">
              <w:rPr>
                <w:sz w:val="18"/>
              </w:rPr>
              <w:t>(1) Žadatel, jehož příjmové a majetkové poměry to odůvodňují, a který není ve věci, v níž žádá poskytnutí právní služby, zastoupen jiným advokátem nebo osobou podle § 2 odst. 2 písm. a), má právo, aby mu Komora určila advokáta k poskytnutí právní služby. V téže věci může být žadateli určen Komorou advokát pouze jednou; to neplatí, odmítne-li v této věci dříve určený advokát poskytnout právní služby z důvodů uvedených v § 19, nebo nastane-li situace uvedená v § 20 odst. 2.</w:t>
            </w:r>
          </w:p>
        </w:tc>
        <w:tc>
          <w:tcPr>
            <w:tcW w:w="900" w:type="dxa"/>
            <w:tcBorders>
              <w:top w:val="nil"/>
              <w:left w:val="single" w:sz="4" w:space="0" w:color="auto"/>
              <w:bottom w:val="nil"/>
              <w:right w:val="single" w:sz="4" w:space="0" w:color="auto"/>
            </w:tcBorders>
          </w:tcPr>
          <w:p w14:paraId="6558B959"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7CB768F" w14:textId="77777777" w:rsidR="009B561F" w:rsidRDefault="009B561F" w:rsidP="00EF266C">
            <w:pPr>
              <w:rPr>
                <w:sz w:val="18"/>
              </w:rPr>
            </w:pPr>
          </w:p>
        </w:tc>
      </w:tr>
      <w:tr w:rsidR="009B561F" w14:paraId="59112C84" w14:textId="77777777" w:rsidTr="00EF266C">
        <w:tc>
          <w:tcPr>
            <w:tcW w:w="1440" w:type="dxa"/>
            <w:tcBorders>
              <w:top w:val="nil"/>
              <w:left w:val="single" w:sz="4" w:space="0" w:color="auto"/>
              <w:bottom w:val="single" w:sz="4" w:space="0" w:color="auto"/>
              <w:right w:val="single" w:sz="4" w:space="0" w:color="auto"/>
            </w:tcBorders>
          </w:tcPr>
          <w:p w14:paraId="75DC6F0D"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249D4494"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405CA92C" w14:textId="77777777" w:rsidR="009B561F" w:rsidRDefault="009B561F" w:rsidP="00EF266C">
            <w:pPr>
              <w:rPr>
                <w:sz w:val="18"/>
              </w:rPr>
            </w:pPr>
          </w:p>
        </w:tc>
        <w:tc>
          <w:tcPr>
            <w:tcW w:w="1080" w:type="dxa"/>
            <w:tcBorders>
              <w:top w:val="nil"/>
              <w:left w:val="single" w:sz="4" w:space="0" w:color="auto"/>
              <w:bottom w:val="single" w:sz="4" w:space="0" w:color="auto"/>
              <w:right w:val="single" w:sz="4" w:space="0" w:color="auto"/>
            </w:tcBorders>
          </w:tcPr>
          <w:p w14:paraId="3DD2DACC"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4" w:space="0" w:color="auto"/>
            </w:tcBorders>
          </w:tcPr>
          <w:p w14:paraId="5D208778" w14:textId="77777777" w:rsidR="009B561F" w:rsidRPr="00891B7D" w:rsidRDefault="009B561F" w:rsidP="00EF266C">
            <w:pPr>
              <w:jc w:val="both"/>
              <w:rPr>
                <w:sz w:val="18"/>
              </w:rPr>
            </w:pPr>
          </w:p>
        </w:tc>
        <w:tc>
          <w:tcPr>
            <w:tcW w:w="900" w:type="dxa"/>
            <w:tcBorders>
              <w:top w:val="nil"/>
              <w:left w:val="single" w:sz="4" w:space="0" w:color="auto"/>
              <w:bottom w:val="single" w:sz="4" w:space="0" w:color="auto"/>
              <w:right w:val="single" w:sz="4" w:space="0" w:color="auto"/>
            </w:tcBorders>
          </w:tcPr>
          <w:p w14:paraId="43F9EBBF"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65D5E077" w14:textId="77777777" w:rsidR="009B561F" w:rsidRDefault="009B561F" w:rsidP="00EF266C">
            <w:pPr>
              <w:rPr>
                <w:sz w:val="18"/>
              </w:rPr>
            </w:pPr>
          </w:p>
        </w:tc>
      </w:tr>
      <w:tr w:rsidR="009B561F" w14:paraId="275323FC" w14:textId="77777777" w:rsidTr="00EF266C">
        <w:tc>
          <w:tcPr>
            <w:tcW w:w="1440" w:type="dxa"/>
            <w:tcBorders>
              <w:top w:val="single" w:sz="4" w:space="0" w:color="auto"/>
              <w:left w:val="single" w:sz="4" w:space="0" w:color="auto"/>
              <w:bottom w:val="nil"/>
              <w:right w:val="single" w:sz="4" w:space="0" w:color="auto"/>
            </w:tcBorders>
          </w:tcPr>
          <w:p w14:paraId="02E5A464" w14:textId="77777777" w:rsidR="009B561F" w:rsidRDefault="009B561F" w:rsidP="00EF266C">
            <w:pPr>
              <w:rPr>
                <w:sz w:val="18"/>
              </w:rPr>
            </w:pPr>
            <w:r>
              <w:rPr>
                <w:sz w:val="18"/>
              </w:rPr>
              <w:t>Článek 4</w:t>
            </w:r>
          </w:p>
          <w:p w14:paraId="3EE03B0A" w14:textId="77777777" w:rsidR="009B561F" w:rsidRDefault="009B561F" w:rsidP="00EF266C">
            <w:pPr>
              <w:rPr>
                <w:sz w:val="18"/>
              </w:rPr>
            </w:pPr>
            <w:r>
              <w:rPr>
                <w:sz w:val="18"/>
              </w:rPr>
              <w:t>odst. 2</w:t>
            </w:r>
          </w:p>
        </w:tc>
        <w:tc>
          <w:tcPr>
            <w:tcW w:w="5400" w:type="dxa"/>
            <w:gridSpan w:val="4"/>
            <w:tcBorders>
              <w:top w:val="single" w:sz="4" w:space="0" w:color="auto"/>
              <w:left w:val="single" w:sz="4" w:space="0" w:color="auto"/>
              <w:bottom w:val="nil"/>
              <w:right w:val="single" w:sz="18" w:space="0" w:color="auto"/>
            </w:tcBorders>
          </w:tcPr>
          <w:p w14:paraId="3B45B6A4" w14:textId="77777777" w:rsidR="009B561F" w:rsidRDefault="009B561F" w:rsidP="00EF266C">
            <w:pPr>
              <w:jc w:val="both"/>
              <w:rPr>
                <w:sz w:val="18"/>
              </w:rPr>
            </w:pPr>
            <w:r w:rsidRPr="00F47512">
              <w:rPr>
                <w:sz w:val="18"/>
              </w:rPr>
              <w:t>2.   Pro účely určení, zda má být v daném případě poskytnuta právní pomoc v souladu s odstavcem 1, mohou členské státy posoudit majetkové poměry, odůvodněnost či obojí.</w:t>
            </w:r>
          </w:p>
        </w:tc>
        <w:tc>
          <w:tcPr>
            <w:tcW w:w="900" w:type="dxa"/>
            <w:tcBorders>
              <w:top w:val="single" w:sz="4" w:space="0" w:color="auto"/>
              <w:left w:val="single" w:sz="18" w:space="0" w:color="auto"/>
              <w:bottom w:val="nil"/>
              <w:right w:val="single" w:sz="4" w:space="0" w:color="auto"/>
            </w:tcBorders>
          </w:tcPr>
          <w:p w14:paraId="7C7C9168" w14:textId="77777777" w:rsidR="009B561F" w:rsidRDefault="009B561F" w:rsidP="00EF266C">
            <w:pPr>
              <w:rPr>
                <w:sz w:val="18"/>
              </w:rPr>
            </w:pPr>
            <w:r>
              <w:rPr>
                <w:sz w:val="18"/>
              </w:rPr>
              <w:t xml:space="preserve">141/1961 </w:t>
            </w:r>
            <w:r w:rsidRPr="00F61992">
              <w:rPr>
                <w:sz w:val="18"/>
              </w:rPr>
              <w:t>ve znění 283/2004</w:t>
            </w:r>
          </w:p>
        </w:tc>
        <w:tc>
          <w:tcPr>
            <w:tcW w:w="1080" w:type="dxa"/>
            <w:tcBorders>
              <w:top w:val="single" w:sz="4" w:space="0" w:color="auto"/>
              <w:left w:val="single" w:sz="4" w:space="0" w:color="auto"/>
              <w:bottom w:val="nil"/>
              <w:right w:val="single" w:sz="4" w:space="0" w:color="auto"/>
            </w:tcBorders>
          </w:tcPr>
          <w:p w14:paraId="51E34F32"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18621A4B" w14:textId="77777777" w:rsidR="009B561F" w:rsidRDefault="009B561F" w:rsidP="00EF266C">
            <w:pPr>
              <w:jc w:val="both"/>
              <w:rPr>
                <w:sz w:val="18"/>
              </w:rPr>
            </w:pPr>
            <w:r w:rsidRPr="00FB5EBF">
              <w:rPr>
                <w:sz w:val="18"/>
              </w:rPr>
              <w:t>(2)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návrh státního zástupce soudce o nároku na obhajobu bezplatnou nebo za sníženou odměnu i bez návrhu obviněného. V případech uvedených ve větě první a druhé náklady obhajoby zcela nebo zčásti hradí stát</w:t>
            </w:r>
            <w:r>
              <w:rPr>
                <w:sz w:val="18"/>
              </w:rPr>
              <w:t>.</w:t>
            </w:r>
          </w:p>
        </w:tc>
        <w:tc>
          <w:tcPr>
            <w:tcW w:w="900" w:type="dxa"/>
            <w:tcBorders>
              <w:top w:val="single" w:sz="4" w:space="0" w:color="auto"/>
              <w:left w:val="single" w:sz="4" w:space="0" w:color="auto"/>
              <w:bottom w:val="nil"/>
              <w:right w:val="single" w:sz="4" w:space="0" w:color="auto"/>
            </w:tcBorders>
          </w:tcPr>
          <w:p w14:paraId="06975CA8"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77CA4F5A" w14:textId="77777777" w:rsidR="009B561F" w:rsidRDefault="009B561F" w:rsidP="00EF266C">
            <w:pPr>
              <w:rPr>
                <w:sz w:val="18"/>
              </w:rPr>
            </w:pPr>
          </w:p>
        </w:tc>
      </w:tr>
      <w:tr w:rsidR="009B561F" w14:paraId="39093A38" w14:textId="77777777" w:rsidTr="00EF266C">
        <w:tc>
          <w:tcPr>
            <w:tcW w:w="1440" w:type="dxa"/>
            <w:tcBorders>
              <w:top w:val="nil"/>
              <w:left w:val="single" w:sz="4" w:space="0" w:color="auto"/>
              <w:bottom w:val="nil"/>
              <w:right w:val="single" w:sz="4" w:space="0" w:color="auto"/>
            </w:tcBorders>
          </w:tcPr>
          <w:p w14:paraId="3B9850CA"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5D6031D8"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4E650ADA" w14:textId="77777777" w:rsidR="009B561F" w:rsidRDefault="009B561F" w:rsidP="00EF266C">
            <w:pPr>
              <w:rPr>
                <w:sz w:val="18"/>
              </w:rPr>
            </w:pPr>
            <w:r>
              <w:rPr>
                <w:sz w:val="18"/>
              </w:rPr>
              <w:t>85/1996 ve znění 258/2017</w:t>
            </w:r>
          </w:p>
        </w:tc>
        <w:tc>
          <w:tcPr>
            <w:tcW w:w="1080" w:type="dxa"/>
            <w:tcBorders>
              <w:top w:val="nil"/>
              <w:left w:val="single" w:sz="4" w:space="0" w:color="auto"/>
              <w:bottom w:val="nil"/>
              <w:right w:val="single" w:sz="4" w:space="0" w:color="auto"/>
            </w:tcBorders>
          </w:tcPr>
          <w:p w14:paraId="155E2FCE" w14:textId="77777777" w:rsidR="009B561F" w:rsidRDefault="009B561F" w:rsidP="00EF266C">
            <w:pPr>
              <w:rPr>
                <w:sz w:val="18"/>
              </w:rPr>
            </w:pPr>
            <w:r>
              <w:rPr>
                <w:sz w:val="18"/>
              </w:rPr>
              <w:t>§ 18a odst. 1</w:t>
            </w:r>
          </w:p>
        </w:tc>
        <w:tc>
          <w:tcPr>
            <w:tcW w:w="5400" w:type="dxa"/>
            <w:gridSpan w:val="4"/>
            <w:tcBorders>
              <w:top w:val="nil"/>
              <w:left w:val="single" w:sz="4" w:space="0" w:color="auto"/>
              <w:bottom w:val="nil"/>
              <w:right w:val="single" w:sz="4" w:space="0" w:color="auto"/>
            </w:tcBorders>
          </w:tcPr>
          <w:p w14:paraId="595CA6CF" w14:textId="77777777" w:rsidR="009B561F" w:rsidRPr="00FB5EBF" w:rsidRDefault="009B561F" w:rsidP="00EF266C">
            <w:pPr>
              <w:spacing w:after="240"/>
              <w:jc w:val="both"/>
              <w:rPr>
                <w:sz w:val="18"/>
              </w:rPr>
            </w:pPr>
            <w:r w:rsidRPr="00957941">
              <w:rPr>
                <w:sz w:val="18"/>
              </w:rPr>
              <w:t>(1) Žadatel, jehož průměrný měsíční příjem za období 6 kalendářních měsíců předcházejících podání žádosti nepřesahuje trojnásobek životního minima jednotlivce nebo osob s ním společně posuzovaných podle zákona upravujícího životní a existenční minimum, a který není ve věci, v níž žádá poskytnutí právní porady, zastoupen jiným advokátem nebo osobou podle § 2 odst. 2 písm. a), má právo na to, aby mu Komora určila advokáta k poskytnutí právní porady. Jsou-li pro to důvody zvláštního zřetele hodné, lze splnění podmínek kladených na průměrný měsíční příjem prominout.</w:t>
            </w:r>
          </w:p>
        </w:tc>
        <w:tc>
          <w:tcPr>
            <w:tcW w:w="900" w:type="dxa"/>
            <w:tcBorders>
              <w:top w:val="nil"/>
              <w:left w:val="single" w:sz="4" w:space="0" w:color="auto"/>
              <w:bottom w:val="nil"/>
              <w:right w:val="single" w:sz="4" w:space="0" w:color="auto"/>
            </w:tcBorders>
          </w:tcPr>
          <w:p w14:paraId="52783D26"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9CEAE7F" w14:textId="77777777" w:rsidR="009B561F" w:rsidRDefault="009B561F" w:rsidP="00EF266C">
            <w:pPr>
              <w:rPr>
                <w:sz w:val="18"/>
              </w:rPr>
            </w:pPr>
          </w:p>
        </w:tc>
      </w:tr>
      <w:tr w:rsidR="009B561F" w14:paraId="1CAB29E8" w14:textId="77777777" w:rsidTr="00EF266C">
        <w:tc>
          <w:tcPr>
            <w:tcW w:w="1440" w:type="dxa"/>
            <w:tcBorders>
              <w:top w:val="nil"/>
              <w:left w:val="single" w:sz="4" w:space="0" w:color="auto"/>
              <w:bottom w:val="single" w:sz="4" w:space="0" w:color="auto"/>
              <w:right w:val="single" w:sz="4" w:space="0" w:color="auto"/>
            </w:tcBorders>
          </w:tcPr>
          <w:p w14:paraId="320B4864"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75E4FA31"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6C5F3025" w14:textId="77777777" w:rsidR="009B561F" w:rsidRDefault="009B561F" w:rsidP="00EF266C">
            <w:pPr>
              <w:rPr>
                <w:sz w:val="18"/>
              </w:rPr>
            </w:pPr>
            <w:r>
              <w:rPr>
                <w:sz w:val="18"/>
              </w:rPr>
              <w:t>85/1996 ve znění 258/2017</w:t>
            </w:r>
          </w:p>
        </w:tc>
        <w:tc>
          <w:tcPr>
            <w:tcW w:w="1080" w:type="dxa"/>
            <w:tcBorders>
              <w:top w:val="nil"/>
              <w:left w:val="single" w:sz="4" w:space="0" w:color="auto"/>
              <w:bottom w:val="single" w:sz="4" w:space="0" w:color="auto"/>
              <w:right w:val="single" w:sz="4" w:space="0" w:color="auto"/>
            </w:tcBorders>
          </w:tcPr>
          <w:p w14:paraId="1AC6EF82" w14:textId="77777777" w:rsidR="009B561F" w:rsidRDefault="009B561F" w:rsidP="00EF266C">
            <w:pPr>
              <w:rPr>
                <w:sz w:val="18"/>
              </w:rPr>
            </w:pPr>
            <w:r>
              <w:rPr>
                <w:sz w:val="18"/>
              </w:rPr>
              <w:t>§ 18c odst. 1</w:t>
            </w:r>
          </w:p>
        </w:tc>
        <w:tc>
          <w:tcPr>
            <w:tcW w:w="5400" w:type="dxa"/>
            <w:gridSpan w:val="4"/>
            <w:tcBorders>
              <w:top w:val="nil"/>
              <w:left w:val="single" w:sz="4" w:space="0" w:color="auto"/>
              <w:bottom w:val="single" w:sz="4" w:space="0" w:color="auto"/>
              <w:right w:val="single" w:sz="4" w:space="0" w:color="auto"/>
            </w:tcBorders>
          </w:tcPr>
          <w:p w14:paraId="5CDF0FA3" w14:textId="77777777" w:rsidR="009B561F" w:rsidRPr="00E46864" w:rsidRDefault="009B561F" w:rsidP="00EF266C">
            <w:pPr>
              <w:jc w:val="both"/>
              <w:rPr>
                <w:sz w:val="18"/>
              </w:rPr>
            </w:pPr>
            <w:r w:rsidRPr="001864D1">
              <w:rPr>
                <w:sz w:val="18"/>
              </w:rPr>
              <w:t>(1) Žadatel, jehož příjmové a majetkové poměry to odůvodňují, a který není ve věci, v níž žádá poskytnutí právní služby, zastoupen jiným advokátem nebo osobou podle § 2 odst. 2 písm. a), má právo, aby mu Komora určila advokáta k poskytnutí právní služby. V téže věci může být žadateli určen Komorou advokát pouze jednou; to neplatí, odmítne-li v této věci dříve určený advokát poskytnout právní služby z důvodů uvedených v § 19, nebo nastane-li situace uvedená v § 20 odst. 2.</w:t>
            </w:r>
          </w:p>
        </w:tc>
        <w:tc>
          <w:tcPr>
            <w:tcW w:w="900" w:type="dxa"/>
            <w:tcBorders>
              <w:top w:val="nil"/>
              <w:left w:val="single" w:sz="4" w:space="0" w:color="auto"/>
              <w:bottom w:val="single" w:sz="4" w:space="0" w:color="auto"/>
              <w:right w:val="single" w:sz="4" w:space="0" w:color="auto"/>
            </w:tcBorders>
          </w:tcPr>
          <w:p w14:paraId="7467D001"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4DA3B6DD" w14:textId="77777777" w:rsidR="009B561F" w:rsidRDefault="009B561F" w:rsidP="00EF266C">
            <w:pPr>
              <w:rPr>
                <w:sz w:val="18"/>
              </w:rPr>
            </w:pPr>
          </w:p>
        </w:tc>
      </w:tr>
      <w:tr w:rsidR="009B561F" w14:paraId="56CD063F" w14:textId="77777777" w:rsidTr="00EF266C">
        <w:tc>
          <w:tcPr>
            <w:tcW w:w="1440" w:type="dxa"/>
            <w:tcBorders>
              <w:top w:val="single" w:sz="4" w:space="0" w:color="auto"/>
              <w:left w:val="single" w:sz="4" w:space="0" w:color="auto"/>
              <w:bottom w:val="nil"/>
              <w:right w:val="single" w:sz="4" w:space="0" w:color="auto"/>
            </w:tcBorders>
          </w:tcPr>
          <w:p w14:paraId="6D737927" w14:textId="77777777" w:rsidR="009B561F" w:rsidRDefault="009B561F" w:rsidP="00EF266C">
            <w:pPr>
              <w:rPr>
                <w:sz w:val="18"/>
              </w:rPr>
            </w:pPr>
            <w:r>
              <w:rPr>
                <w:sz w:val="18"/>
              </w:rPr>
              <w:t>Článek 4</w:t>
            </w:r>
          </w:p>
          <w:p w14:paraId="01FBBF23" w14:textId="77777777" w:rsidR="009B561F" w:rsidRDefault="009B561F" w:rsidP="00EF266C">
            <w:pPr>
              <w:rPr>
                <w:sz w:val="18"/>
              </w:rPr>
            </w:pPr>
            <w:r>
              <w:rPr>
                <w:sz w:val="18"/>
              </w:rPr>
              <w:t>odst. 3</w:t>
            </w:r>
          </w:p>
        </w:tc>
        <w:tc>
          <w:tcPr>
            <w:tcW w:w="5400" w:type="dxa"/>
            <w:gridSpan w:val="4"/>
            <w:tcBorders>
              <w:top w:val="single" w:sz="4" w:space="0" w:color="auto"/>
              <w:left w:val="single" w:sz="4" w:space="0" w:color="auto"/>
              <w:bottom w:val="nil"/>
              <w:right w:val="single" w:sz="18" w:space="0" w:color="auto"/>
            </w:tcBorders>
          </w:tcPr>
          <w:p w14:paraId="31E05FD5" w14:textId="77777777" w:rsidR="009B561F" w:rsidRDefault="009B561F" w:rsidP="00EF266C">
            <w:pPr>
              <w:jc w:val="both"/>
              <w:rPr>
                <w:sz w:val="18"/>
              </w:rPr>
            </w:pPr>
            <w:r w:rsidRPr="00F47512">
              <w:rPr>
                <w:sz w:val="18"/>
              </w:rPr>
              <w:t>3.   Při posuzování majetkových poměrů členský stát zohlední všechny relevantní a objektivní okolnosti, jako je příjem, majetek a rodinná situace dotčené osoby, náklady na právní zastoupení a životní úroveň v tomto členském státě, s cílem zjistit, zda podezřelá nebo obviněná osoba v souladu s kritérii platnými v tomto členském státě postrádá dostatečné finanční prostředky na úhradu právního zastoupení.</w:t>
            </w:r>
          </w:p>
        </w:tc>
        <w:tc>
          <w:tcPr>
            <w:tcW w:w="900" w:type="dxa"/>
            <w:tcBorders>
              <w:top w:val="single" w:sz="4" w:space="0" w:color="auto"/>
              <w:left w:val="single" w:sz="18" w:space="0" w:color="auto"/>
              <w:bottom w:val="nil"/>
              <w:right w:val="single" w:sz="4" w:space="0" w:color="auto"/>
            </w:tcBorders>
          </w:tcPr>
          <w:p w14:paraId="07C9381D" w14:textId="77777777" w:rsidR="009B561F" w:rsidRDefault="009B561F" w:rsidP="00EF266C">
            <w:pPr>
              <w:rPr>
                <w:sz w:val="18"/>
              </w:rPr>
            </w:pPr>
            <w:r>
              <w:rPr>
                <w:sz w:val="18"/>
              </w:rPr>
              <w:t xml:space="preserve">141/1961 </w:t>
            </w:r>
            <w:r w:rsidRPr="00301983">
              <w:rPr>
                <w:sz w:val="18"/>
              </w:rPr>
              <w:t>ve znění 283/2004</w:t>
            </w:r>
          </w:p>
        </w:tc>
        <w:tc>
          <w:tcPr>
            <w:tcW w:w="1080" w:type="dxa"/>
            <w:tcBorders>
              <w:top w:val="single" w:sz="4" w:space="0" w:color="auto"/>
              <w:left w:val="single" w:sz="4" w:space="0" w:color="auto"/>
              <w:bottom w:val="nil"/>
              <w:right w:val="single" w:sz="4" w:space="0" w:color="auto"/>
            </w:tcBorders>
          </w:tcPr>
          <w:p w14:paraId="4D7A70D3"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6D4722A5" w14:textId="77777777" w:rsidR="009B561F" w:rsidRDefault="009B561F" w:rsidP="00EF266C">
            <w:pPr>
              <w:jc w:val="both"/>
              <w:rPr>
                <w:sz w:val="18"/>
              </w:rPr>
            </w:pPr>
            <w:r w:rsidRPr="00FB5EBF">
              <w:rPr>
                <w:sz w:val="18"/>
              </w:rPr>
              <w:t xml:space="preserve">(2)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w:t>
            </w:r>
            <w:r w:rsidRPr="00FB5EBF">
              <w:rPr>
                <w:sz w:val="18"/>
              </w:rPr>
              <w:lastRenderedPageBreak/>
              <w:t>návrh státního zástupce soudce o nároku na obhajobu bezplatnou nebo za sníženou odměnu i bez návrhu obviněného. V případech uvedených ve větě první a druhé náklady obhajoby zcela nebo zčásti hradí stát</w:t>
            </w:r>
            <w:r>
              <w:rPr>
                <w:sz w:val="18"/>
              </w:rPr>
              <w:t>.</w:t>
            </w:r>
          </w:p>
        </w:tc>
        <w:tc>
          <w:tcPr>
            <w:tcW w:w="900" w:type="dxa"/>
            <w:tcBorders>
              <w:top w:val="single" w:sz="4" w:space="0" w:color="auto"/>
              <w:left w:val="single" w:sz="4" w:space="0" w:color="auto"/>
              <w:bottom w:val="nil"/>
              <w:right w:val="single" w:sz="4" w:space="0" w:color="auto"/>
            </w:tcBorders>
          </w:tcPr>
          <w:p w14:paraId="5D090588" w14:textId="77777777" w:rsidR="009B561F" w:rsidRDefault="009B561F" w:rsidP="00EF266C">
            <w:pPr>
              <w:rPr>
                <w:sz w:val="18"/>
              </w:rPr>
            </w:pPr>
            <w:r>
              <w:rPr>
                <w:sz w:val="18"/>
              </w:rPr>
              <w:lastRenderedPageBreak/>
              <w:t>PT</w:t>
            </w:r>
          </w:p>
        </w:tc>
        <w:tc>
          <w:tcPr>
            <w:tcW w:w="720" w:type="dxa"/>
            <w:tcBorders>
              <w:top w:val="single" w:sz="4" w:space="0" w:color="auto"/>
              <w:left w:val="single" w:sz="4" w:space="0" w:color="auto"/>
              <w:bottom w:val="nil"/>
              <w:right w:val="single" w:sz="4" w:space="0" w:color="auto"/>
            </w:tcBorders>
          </w:tcPr>
          <w:p w14:paraId="3E261A55" w14:textId="77777777" w:rsidR="009B561F" w:rsidRDefault="009B561F" w:rsidP="00EF266C">
            <w:pPr>
              <w:rPr>
                <w:sz w:val="18"/>
              </w:rPr>
            </w:pPr>
          </w:p>
        </w:tc>
      </w:tr>
      <w:tr w:rsidR="009B561F" w14:paraId="3056E0D1" w14:textId="77777777" w:rsidTr="00EF266C">
        <w:tc>
          <w:tcPr>
            <w:tcW w:w="1440" w:type="dxa"/>
            <w:tcBorders>
              <w:top w:val="nil"/>
              <w:left w:val="single" w:sz="4" w:space="0" w:color="auto"/>
              <w:bottom w:val="nil"/>
              <w:right w:val="single" w:sz="4" w:space="0" w:color="auto"/>
            </w:tcBorders>
          </w:tcPr>
          <w:p w14:paraId="127570C9"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3E7496F3"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19CFD081" w14:textId="77777777" w:rsidR="009B561F" w:rsidRDefault="009B561F" w:rsidP="00EF266C">
            <w:pPr>
              <w:rPr>
                <w:sz w:val="18"/>
              </w:rPr>
            </w:pPr>
            <w:r>
              <w:rPr>
                <w:sz w:val="18"/>
              </w:rPr>
              <w:t xml:space="preserve">85/1996 </w:t>
            </w:r>
            <w:r w:rsidRPr="00301983">
              <w:rPr>
                <w:sz w:val="18"/>
              </w:rPr>
              <w:t xml:space="preserve">ve znění </w:t>
            </w:r>
            <w:r>
              <w:rPr>
                <w:sz w:val="18"/>
              </w:rPr>
              <w:t>258/2017</w:t>
            </w:r>
          </w:p>
        </w:tc>
        <w:tc>
          <w:tcPr>
            <w:tcW w:w="1080" w:type="dxa"/>
            <w:tcBorders>
              <w:top w:val="nil"/>
              <w:left w:val="single" w:sz="4" w:space="0" w:color="auto"/>
              <w:bottom w:val="nil"/>
              <w:right w:val="single" w:sz="4" w:space="0" w:color="auto"/>
            </w:tcBorders>
          </w:tcPr>
          <w:p w14:paraId="547EB1BD" w14:textId="77777777" w:rsidR="009B561F" w:rsidRDefault="009B561F" w:rsidP="00EF266C">
            <w:pPr>
              <w:rPr>
                <w:sz w:val="18"/>
              </w:rPr>
            </w:pPr>
            <w:r>
              <w:rPr>
                <w:sz w:val="18"/>
              </w:rPr>
              <w:t>§ 18a odst. 1</w:t>
            </w:r>
          </w:p>
        </w:tc>
        <w:tc>
          <w:tcPr>
            <w:tcW w:w="5400" w:type="dxa"/>
            <w:gridSpan w:val="4"/>
            <w:tcBorders>
              <w:top w:val="nil"/>
              <w:left w:val="single" w:sz="4" w:space="0" w:color="auto"/>
              <w:bottom w:val="nil"/>
              <w:right w:val="single" w:sz="4" w:space="0" w:color="auto"/>
            </w:tcBorders>
          </w:tcPr>
          <w:p w14:paraId="1B758770" w14:textId="77777777" w:rsidR="009B561F" w:rsidRPr="00FB5EBF" w:rsidRDefault="009B561F" w:rsidP="00EF266C">
            <w:pPr>
              <w:spacing w:after="240"/>
              <w:jc w:val="both"/>
              <w:rPr>
                <w:sz w:val="18"/>
              </w:rPr>
            </w:pPr>
            <w:r w:rsidRPr="00957941">
              <w:rPr>
                <w:sz w:val="18"/>
              </w:rPr>
              <w:t>(1) Žadatel, jehož průměrný měsíční příjem za období 6 kalendářních měsíců předcházejících podání žádosti nepřesahuje trojnásobek životního minima jednotlivce nebo osob s ním společně posuzovaných podle zákona upravujícího životní a existenční minimum, a který není ve věci, v níž žádá poskytnutí právní porady, zastoupen jiným advokátem nebo osobou podle § 2 odst. 2 písm. a), má právo na to, aby mu Komora určila advokáta k poskytnutí právní porady. Jsou-li pro to důvody zvláštního zřetele hodné, lze splnění podmínek kladených na průměrný měsíční příjem prominout.</w:t>
            </w:r>
          </w:p>
        </w:tc>
        <w:tc>
          <w:tcPr>
            <w:tcW w:w="900" w:type="dxa"/>
            <w:tcBorders>
              <w:top w:val="nil"/>
              <w:left w:val="single" w:sz="4" w:space="0" w:color="auto"/>
              <w:bottom w:val="nil"/>
              <w:right w:val="single" w:sz="4" w:space="0" w:color="auto"/>
            </w:tcBorders>
          </w:tcPr>
          <w:p w14:paraId="06D99D1F"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56D6209" w14:textId="77777777" w:rsidR="009B561F" w:rsidRDefault="009B561F" w:rsidP="00EF266C">
            <w:pPr>
              <w:rPr>
                <w:sz w:val="18"/>
              </w:rPr>
            </w:pPr>
          </w:p>
        </w:tc>
      </w:tr>
      <w:tr w:rsidR="009B561F" w14:paraId="4BDD77DD" w14:textId="77777777" w:rsidTr="00EF266C">
        <w:tc>
          <w:tcPr>
            <w:tcW w:w="1440" w:type="dxa"/>
            <w:tcBorders>
              <w:top w:val="nil"/>
              <w:left w:val="single" w:sz="4" w:space="0" w:color="auto"/>
              <w:bottom w:val="single" w:sz="4" w:space="0" w:color="auto"/>
              <w:right w:val="single" w:sz="4" w:space="0" w:color="auto"/>
            </w:tcBorders>
          </w:tcPr>
          <w:p w14:paraId="0FFB7AD6"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3DA40D1A"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59978279" w14:textId="77777777" w:rsidR="009B561F" w:rsidRDefault="009B561F" w:rsidP="00EF266C">
            <w:pPr>
              <w:rPr>
                <w:sz w:val="18"/>
              </w:rPr>
            </w:pPr>
            <w:r>
              <w:rPr>
                <w:sz w:val="18"/>
              </w:rPr>
              <w:t>85/1996 ve znění 258/2017</w:t>
            </w:r>
          </w:p>
        </w:tc>
        <w:tc>
          <w:tcPr>
            <w:tcW w:w="1080" w:type="dxa"/>
            <w:tcBorders>
              <w:top w:val="nil"/>
              <w:left w:val="single" w:sz="4" w:space="0" w:color="auto"/>
              <w:bottom w:val="single" w:sz="4" w:space="0" w:color="auto"/>
              <w:right w:val="single" w:sz="4" w:space="0" w:color="auto"/>
            </w:tcBorders>
          </w:tcPr>
          <w:p w14:paraId="2475489B" w14:textId="77777777" w:rsidR="009B561F" w:rsidRDefault="009B561F" w:rsidP="00EF266C">
            <w:pPr>
              <w:rPr>
                <w:sz w:val="18"/>
              </w:rPr>
            </w:pPr>
            <w:r>
              <w:rPr>
                <w:sz w:val="18"/>
              </w:rPr>
              <w:t>§ 18c odst. 1</w:t>
            </w:r>
          </w:p>
        </w:tc>
        <w:tc>
          <w:tcPr>
            <w:tcW w:w="5400" w:type="dxa"/>
            <w:gridSpan w:val="4"/>
            <w:tcBorders>
              <w:top w:val="nil"/>
              <w:left w:val="single" w:sz="4" w:space="0" w:color="auto"/>
              <w:bottom w:val="single" w:sz="4" w:space="0" w:color="auto"/>
              <w:right w:val="single" w:sz="4" w:space="0" w:color="auto"/>
            </w:tcBorders>
          </w:tcPr>
          <w:p w14:paraId="426F2452" w14:textId="77777777" w:rsidR="009B561F" w:rsidRPr="00E46864" w:rsidRDefault="009B561F" w:rsidP="00EF266C">
            <w:pPr>
              <w:jc w:val="both"/>
              <w:rPr>
                <w:sz w:val="18"/>
              </w:rPr>
            </w:pPr>
            <w:r w:rsidRPr="00832297">
              <w:rPr>
                <w:sz w:val="18"/>
              </w:rPr>
              <w:t>(1) Žadatel, jehož příjmové a majetkové poměry to odůvodňují, a který není ve věci, v níž žádá poskytnutí právní služby, zastoupen jiným advokátem nebo osobou podle § 2 odst. 2 písm. a), má právo, aby mu Komora určila advokáta k poskytnutí právní služby. V téže věci může být žadateli určen Komorou advokát pouze jednou; to neplatí, odmítne-li v této věci dříve určený advokát poskytnout právní služby z důvodů uvedených v § 19, nebo nastane-li situace uvedená v § 20 odst. 2.</w:t>
            </w:r>
          </w:p>
        </w:tc>
        <w:tc>
          <w:tcPr>
            <w:tcW w:w="900" w:type="dxa"/>
            <w:tcBorders>
              <w:top w:val="nil"/>
              <w:left w:val="single" w:sz="4" w:space="0" w:color="auto"/>
              <w:bottom w:val="single" w:sz="4" w:space="0" w:color="auto"/>
              <w:right w:val="single" w:sz="4" w:space="0" w:color="auto"/>
            </w:tcBorders>
          </w:tcPr>
          <w:p w14:paraId="3CD1389A"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41754B7B" w14:textId="77777777" w:rsidR="009B561F" w:rsidRDefault="009B561F" w:rsidP="00EF266C">
            <w:pPr>
              <w:rPr>
                <w:sz w:val="18"/>
              </w:rPr>
            </w:pPr>
          </w:p>
        </w:tc>
      </w:tr>
      <w:tr w:rsidR="009B561F" w14:paraId="5D5E6F69" w14:textId="77777777" w:rsidTr="00EF266C">
        <w:tc>
          <w:tcPr>
            <w:tcW w:w="1440" w:type="dxa"/>
            <w:tcBorders>
              <w:top w:val="single" w:sz="4" w:space="0" w:color="auto"/>
              <w:left w:val="single" w:sz="4" w:space="0" w:color="auto"/>
              <w:bottom w:val="nil"/>
              <w:right w:val="single" w:sz="4" w:space="0" w:color="auto"/>
            </w:tcBorders>
          </w:tcPr>
          <w:p w14:paraId="0A4C2C62" w14:textId="77777777" w:rsidR="009B561F" w:rsidRDefault="009B561F" w:rsidP="00EF266C">
            <w:pPr>
              <w:rPr>
                <w:sz w:val="18"/>
              </w:rPr>
            </w:pPr>
            <w:r>
              <w:rPr>
                <w:sz w:val="18"/>
              </w:rPr>
              <w:t>Článek 4</w:t>
            </w:r>
          </w:p>
          <w:p w14:paraId="274F6FF0" w14:textId="77777777" w:rsidR="009B561F" w:rsidRDefault="009B561F" w:rsidP="00EF266C">
            <w:pPr>
              <w:rPr>
                <w:sz w:val="18"/>
              </w:rPr>
            </w:pPr>
            <w:r>
              <w:rPr>
                <w:sz w:val="18"/>
              </w:rPr>
              <w:t>odst. 4</w:t>
            </w:r>
          </w:p>
        </w:tc>
        <w:tc>
          <w:tcPr>
            <w:tcW w:w="5400" w:type="dxa"/>
            <w:gridSpan w:val="4"/>
            <w:tcBorders>
              <w:top w:val="single" w:sz="4" w:space="0" w:color="auto"/>
              <w:left w:val="single" w:sz="4" w:space="0" w:color="auto"/>
              <w:bottom w:val="nil"/>
              <w:right w:val="single" w:sz="18" w:space="0" w:color="auto"/>
            </w:tcBorders>
          </w:tcPr>
          <w:p w14:paraId="2D8616D7" w14:textId="77777777" w:rsidR="009B561F" w:rsidRDefault="009B561F" w:rsidP="00EF266C">
            <w:pPr>
              <w:jc w:val="both"/>
              <w:rPr>
                <w:sz w:val="18"/>
              </w:rPr>
            </w:pPr>
            <w:r w:rsidRPr="00F47512">
              <w:rPr>
                <w:sz w:val="18"/>
              </w:rPr>
              <w:t>4.   Při posuzování odůvodněnosti členský stát zohlední míru závažnosti trestného činu, složitost případu a přísnost hrozící sankce s cílem určit, zda zájmy spravedlnosti v tomto případě vyžadují poskytnutí právní pomoci. V každém případě se kritéria odůvodněnosti považují za splněná v těchto případech:</w:t>
            </w:r>
          </w:p>
          <w:p w14:paraId="0C2708FB" w14:textId="77777777" w:rsidR="009B561F" w:rsidRPr="00F47512" w:rsidRDefault="009B561F" w:rsidP="00EF266C">
            <w:pPr>
              <w:jc w:val="both"/>
              <w:rPr>
                <w:sz w:val="18"/>
              </w:rPr>
            </w:pPr>
            <w:r>
              <w:rPr>
                <w:sz w:val="18"/>
              </w:rPr>
              <w:t xml:space="preserve">a) </w:t>
            </w:r>
            <w:r w:rsidRPr="00F47512">
              <w:rPr>
                <w:sz w:val="18"/>
              </w:rPr>
              <w:t>pokud je podezřelá nebo obviněná osoba předvedena před příslušný soud nebo příslušného soudce, aby bylo rozhodnuto o jejím vzetí do vazby, v jakémkoli stadiu řízení v oblasti působnosti této směrnice, a</w:t>
            </w:r>
          </w:p>
          <w:p w14:paraId="5090349D" w14:textId="77777777" w:rsidR="009B561F" w:rsidRDefault="009B561F" w:rsidP="00EF266C">
            <w:pPr>
              <w:jc w:val="both"/>
              <w:rPr>
                <w:sz w:val="18"/>
              </w:rPr>
            </w:pPr>
            <w:r>
              <w:rPr>
                <w:sz w:val="18"/>
              </w:rPr>
              <w:t>b) během vazby.</w:t>
            </w:r>
          </w:p>
        </w:tc>
        <w:tc>
          <w:tcPr>
            <w:tcW w:w="900" w:type="dxa"/>
            <w:tcBorders>
              <w:top w:val="single" w:sz="4" w:space="0" w:color="auto"/>
              <w:left w:val="single" w:sz="18" w:space="0" w:color="auto"/>
              <w:bottom w:val="nil"/>
              <w:right w:val="single" w:sz="4" w:space="0" w:color="auto"/>
            </w:tcBorders>
          </w:tcPr>
          <w:p w14:paraId="473F440D"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61227878"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027473F5"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489121BF"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02C86885" w14:textId="77777777" w:rsidR="009B561F" w:rsidRDefault="009B561F" w:rsidP="00EF266C">
            <w:pPr>
              <w:rPr>
                <w:sz w:val="18"/>
              </w:rPr>
            </w:pPr>
            <w:r>
              <w:rPr>
                <w:sz w:val="18"/>
              </w:rPr>
              <w:t>3.</w:t>
            </w:r>
          </w:p>
        </w:tc>
      </w:tr>
      <w:tr w:rsidR="009B561F" w14:paraId="7032CBD8" w14:textId="77777777" w:rsidTr="00EF266C">
        <w:tc>
          <w:tcPr>
            <w:tcW w:w="1440" w:type="dxa"/>
            <w:tcBorders>
              <w:top w:val="single" w:sz="4" w:space="0" w:color="auto"/>
              <w:left w:val="single" w:sz="4" w:space="0" w:color="auto"/>
              <w:bottom w:val="nil"/>
              <w:right w:val="single" w:sz="4" w:space="0" w:color="auto"/>
            </w:tcBorders>
          </w:tcPr>
          <w:p w14:paraId="0AE4F8B9" w14:textId="77777777" w:rsidR="009B561F" w:rsidRDefault="009B561F" w:rsidP="00EF266C">
            <w:pPr>
              <w:rPr>
                <w:sz w:val="18"/>
              </w:rPr>
            </w:pPr>
            <w:r>
              <w:rPr>
                <w:sz w:val="18"/>
              </w:rPr>
              <w:t>Článek 4</w:t>
            </w:r>
          </w:p>
          <w:p w14:paraId="0D269911" w14:textId="77777777" w:rsidR="009B561F" w:rsidRDefault="009B561F" w:rsidP="00EF266C">
            <w:pPr>
              <w:rPr>
                <w:sz w:val="18"/>
              </w:rPr>
            </w:pPr>
            <w:r>
              <w:rPr>
                <w:sz w:val="18"/>
              </w:rPr>
              <w:t>odst. 5</w:t>
            </w:r>
          </w:p>
        </w:tc>
        <w:tc>
          <w:tcPr>
            <w:tcW w:w="5400" w:type="dxa"/>
            <w:gridSpan w:val="4"/>
            <w:tcBorders>
              <w:top w:val="single" w:sz="4" w:space="0" w:color="auto"/>
              <w:left w:val="single" w:sz="4" w:space="0" w:color="auto"/>
              <w:bottom w:val="nil"/>
              <w:right w:val="single" w:sz="18" w:space="0" w:color="auto"/>
            </w:tcBorders>
          </w:tcPr>
          <w:p w14:paraId="1CCADC12" w14:textId="77777777" w:rsidR="009B561F" w:rsidRDefault="009B561F" w:rsidP="00EF266C">
            <w:pPr>
              <w:jc w:val="both"/>
              <w:rPr>
                <w:sz w:val="18"/>
              </w:rPr>
            </w:pPr>
            <w:r w:rsidRPr="00F47512">
              <w:rPr>
                <w:sz w:val="18"/>
              </w:rPr>
              <w:t>5.   Členské státy zajistí, aby byla právní pomoc poskytnuta bez zbytečného odkladu a nejpozději před zahájením výslechu policejním orgánem nebo jiným orgánem činným v trestním řízení či soudním orgánem nebo před provedením vyšetřovacích úkonů či úkonů spojených se shromažďováním důkazních prostředků uvedených v čl. 2 odst. 1 písm. c).</w:t>
            </w:r>
          </w:p>
        </w:tc>
        <w:tc>
          <w:tcPr>
            <w:tcW w:w="900" w:type="dxa"/>
            <w:tcBorders>
              <w:top w:val="single" w:sz="4" w:space="0" w:color="auto"/>
              <w:left w:val="single" w:sz="18" w:space="0" w:color="auto"/>
              <w:bottom w:val="nil"/>
              <w:right w:val="single" w:sz="4" w:space="0" w:color="auto"/>
            </w:tcBorders>
          </w:tcPr>
          <w:p w14:paraId="2D696F8A" w14:textId="77777777" w:rsidR="009B561F" w:rsidRDefault="009B561F" w:rsidP="00EF266C">
            <w:pPr>
              <w:rPr>
                <w:sz w:val="18"/>
              </w:rPr>
            </w:pPr>
            <w:r>
              <w:rPr>
                <w:sz w:val="18"/>
              </w:rPr>
              <w:t>141/1961 ve znění 178/1990 558/1991 292/1993 55/2017</w:t>
            </w:r>
          </w:p>
        </w:tc>
        <w:tc>
          <w:tcPr>
            <w:tcW w:w="1080" w:type="dxa"/>
            <w:tcBorders>
              <w:top w:val="single" w:sz="4" w:space="0" w:color="auto"/>
              <w:left w:val="single" w:sz="4" w:space="0" w:color="auto"/>
              <w:bottom w:val="nil"/>
              <w:right w:val="single" w:sz="4" w:space="0" w:color="auto"/>
            </w:tcBorders>
          </w:tcPr>
          <w:p w14:paraId="40E8C22C" w14:textId="77777777" w:rsidR="009B561F" w:rsidRDefault="009B561F" w:rsidP="00EF266C">
            <w:pPr>
              <w:rPr>
                <w:sz w:val="18"/>
              </w:rPr>
            </w:pPr>
            <w:r>
              <w:rPr>
                <w:sz w:val="18"/>
              </w:rPr>
              <w:t>§ 33 odst. 1</w:t>
            </w:r>
          </w:p>
        </w:tc>
        <w:tc>
          <w:tcPr>
            <w:tcW w:w="5400" w:type="dxa"/>
            <w:gridSpan w:val="4"/>
            <w:tcBorders>
              <w:top w:val="single" w:sz="4" w:space="0" w:color="auto"/>
              <w:left w:val="single" w:sz="4" w:space="0" w:color="auto"/>
              <w:bottom w:val="nil"/>
              <w:right w:val="single" w:sz="4" w:space="0" w:color="auto"/>
            </w:tcBorders>
          </w:tcPr>
          <w:p w14:paraId="3C6DDEF0" w14:textId="77777777" w:rsidR="009B561F" w:rsidRDefault="009B561F" w:rsidP="00EF266C">
            <w:pPr>
              <w:jc w:val="both"/>
              <w:rPr>
                <w:sz w:val="18"/>
              </w:rPr>
            </w:pPr>
            <w:r w:rsidRPr="008E7ABD">
              <w:rPr>
                <w:sz w:val="18"/>
              </w:rPr>
              <w:t xml:space="preserve">(1) </w:t>
            </w:r>
            <w:r w:rsidRPr="00734564">
              <w:rPr>
                <w:sz w:val="18"/>
              </w:rPr>
              <w:t>Obviněný má právo vyjádřit se ke všem skutečnostem, které se mu kladou za vinu, a k důkazům o nich, není však povinen vypovídat. Může uvádět okolnosti a důkazy sloužící k jeho obhajobě, činit návrhy a podávat žádosti a opravné prostředky. Má právo zvolit si obhájce a s ním se radit i během úkonů prováděných orgánem činným v trestním řízení. S obhájcem se však v průběhu svého výslechu nemůže radit o tom, jak odpovědět na již položenou otázku. Může žádat, aby byl vyslýchán za účasti svého obhájce a aby se obhájce účastnil i jiných úkonů přípravného řízení (§ 165). Je-li ve vazbě nebo ve výkonu trestu odnětí svobody, může s obhájcem mluvit bez přítomnosti třetí osoby. Uvedená práva příslušejí obviněnému i tehdy, je-li jeho svéprávnost omezena.</w:t>
            </w:r>
          </w:p>
        </w:tc>
        <w:tc>
          <w:tcPr>
            <w:tcW w:w="900" w:type="dxa"/>
            <w:tcBorders>
              <w:top w:val="single" w:sz="4" w:space="0" w:color="auto"/>
              <w:left w:val="single" w:sz="4" w:space="0" w:color="auto"/>
              <w:bottom w:val="nil"/>
              <w:right w:val="single" w:sz="4" w:space="0" w:color="auto"/>
            </w:tcBorders>
          </w:tcPr>
          <w:p w14:paraId="5E0E6591"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695B5758" w14:textId="77777777" w:rsidR="009B561F" w:rsidRDefault="009B561F" w:rsidP="00EF266C">
            <w:pPr>
              <w:rPr>
                <w:sz w:val="18"/>
              </w:rPr>
            </w:pPr>
          </w:p>
        </w:tc>
      </w:tr>
      <w:tr w:rsidR="009B561F" w14:paraId="260E7F6F" w14:textId="77777777" w:rsidTr="00EF266C">
        <w:tc>
          <w:tcPr>
            <w:tcW w:w="1440" w:type="dxa"/>
            <w:tcBorders>
              <w:top w:val="nil"/>
              <w:left w:val="single" w:sz="4" w:space="0" w:color="auto"/>
              <w:bottom w:val="nil"/>
              <w:right w:val="single" w:sz="4" w:space="0" w:color="auto"/>
            </w:tcBorders>
          </w:tcPr>
          <w:p w14:paraId="67C3077D"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40034783" w14:textId="77777777" w:rsidR="009B561F" w:rsidRPr="00F47512" w:rsidRDefault="009B561F" w:rsidP="00EF266C">
            <w:pPr>
              <w:jc w:val="both"/>
              <w:rPr>
                <w:sz w:val="18"/>
              </w:rPr>
            </w:pPr>
          </w:p>
        </w:tc>
        <w:tc>
          <w:tcPr>
            <w:tcW w:w="900" w:type="dxa"/>
            <w:tcBorders>
              <w:top w:val="nil"/>
              <w:left w:val="single" w:sz="18" w:space="0" w:color="auto"/>
              <w:bottom w:val="nil"/>
              <w:right w:val="single" w:sz="4" w:space="0" w:color="auto"/>
            </w:tcBorders>
          </w:tcPr>
          <w:p w14:paraId="58DB4527" w14:textId="77777777" w:rsidR="009B561F" w:rsidRDefault="009B561F" w:rsidP="00EF266C">
            <w:pPr>
              <w:rPr>
                <w:sz w:val="18"/>
              </w:rPr>
            </w:pPr>
            <w:r>
              <w:rPr>
                <w:sz w:val="18"/>
              </w:rPr>
              <w:t>141/1961</w:t>
            </w:r>
            <w:r>
              <w:t xml:space="preserve"> </w:t>
            </w:r>
            <w:r w:rsidRPr="00301983">
              <w:rPr>
                <w:sz w:val="18"/>
              </w:rPr>
              <w:t xml:space="preserve">ve znění </w:t>
            </w:r>
            <w:r w:rsidRPr="00301983">
              <w:rPr>
                <w:sz w:val="18"/>
              </w:rPr>
              <w:lastRenderedPageBreak/>
              <w:t>283/2004</w:t>
            </w:r>
            <w:r>
              <w:rPr>
                <w:sz w:val="18"/>
              </w:rPr>
              <w:t xml:space="preserve"> </w:t>
            </w:r>
          </w:p>
        </w:tc>
        <w:tc>
          <w:tcPr>
            <w:tcW w:w="1080" w:type="dxa"/>
            <w:tcBorders>
              <w:top w:val="nil"/>
              <w:left w:val="single" w:sz="4" w:space="0" w:color="auto"/>
              <w:bottom w:val="nil"/>
              <w:right w:val="single" w:sz="4" w:space="0" w:color="auto"/>
            </w:tcBorders>
          </w:tcPr>
          <w:p w14:paraId="6EF8DDD4" w14:textId="77777777" w:rsidR="009B561F" w:rsidRDefault="009B561F" w:rsidP="00EF266C">
            <w:pPr>
              <w:rPr>
                <w:sz w:val="18"/>
              </w:rPr>
            </w:pPr>
            <w:r>
              <w:rPr>
                <w:sz w:val="18"/>
              </w:rPr>
              <w:lastRenderedPageBreak/>
              <w:t>§ 33 odst. 2</w:t>
            </w:r>
          </w:p>
        </w:tc>
        <w:tc>
          <w:tcPr>
            <w:tcW w:w="5400" w:type="dxa"/>
            <w:gridSpan w:val="4"/>
            <w:tcBorders>
              <w:top w:val="nil"/>
              <w:left w:val="single" w:sz="4" w:space="0" w:color="auto"/>
              <w:bottom w:val="nil"/>
              <w:right w:val="single" w:sz="4" w:space="0" w:color="auto"/>
            </w:tcBorders>
          </w:tcPr>
          <w:p w14:paraId="5C630719" w14:textId="77777777" w:rsidR="009B561F" w:rsidRPr="008E7ABD" w:rsidRDefault="009B561F" w:rsidP="00EF266C">
            <w:pPr>
              <w:jc w:val="both"/>
              <w:rPr>
                <w:sz w:val="18"/>
              </w:rPr>
            </w:pPr>
            <w:r w:rsidRPr="006D5AA0">
              <w:rPr>
                <w:sz w:val="18"/>
              </w:rPr>
              <w:t xml:space="preserve">(2) Osvědčil-li obviněný, že nemá dostatek prostředků, aby si hradil náklady obhajoby, rozhodne předseda senátu a v přípravném řízení </w:t>
            </w:r>
            <w:r w:rsidRPr="006D5AA0">
              <w:rPr>
                <w:sz w:val="18"/>
              </w:rPr>
              <w:lastRenderedPageBreak/>
              <w:t>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návrh státního zástupce soudce o nároku na obhajobu bezplatnou nebo za sníženou odměnu i bez návrhu obviněného. V případech uvedených ve větě první a druhé náklady obhajoby zcela nebo zčásti hradí stát.</w:t>
            </w:r>
          </w:p>
        </w:tc>
        <w:tc>
          <w:tcPr>
            <w:tcW w:w="900" w:type="dxa"/>
            <w:tcBorders>
              <w:top w:val="nil"/>
              <w:left w:val="single" w:sz="4" w:space="0" w:color="auto"/>
              <w:bottom w:val="nil"/>
              <w:right w:val="single" w:sz="4" w:space="0" w:color="auto"/>
            </w:tcBorders>
          </w:tcPr>
          <w:p w14:paraId="5E14384D"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48C0C33B" w14:textId="77777777" w:rsidR="009B561F" w:rsidRDefault="009B561F" w:rsidP="00EF266C">
            <w:pPr>
              <w:rPr>
                <w:sz w:val="18"/>
              </w:rPr>
            </w:pPr>
          </w:p>
        </w:tc>
      </w:tr>
      <w:tr w:rsidR="009B561F" w14:paraId="3FAD9C4E" w14:textId="77777777" w:rsidTr="00EF266C">
        <w:tc>
          <w:tcPr>
            <w:tcW w:w="1440" w:type="dxa"/>
            <w:tcBorders>
              <w:top w:val="nil"/>
              <w:left w:val="single" w:sz="4" w:space="0" w:color="auto"/>
              <w:bottom w:val="nil"/>
              <w:right w:val="single" w:sz="4" w:space="0" w:color="auto"/>
            </w:tcBorders>
          </w:tcPr>
          <w:p w14:paraId="153B865D"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79E6ABD"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03719D0B" w14:textId="77777777" w:rsidR="009B561F" w:rsidRDefault="009B561F" w:rsidP="00EF266C">
            <w:pPr>
              <w:rPr>
                <w:sz w:val="18"/>
              </w:rPr>
            </w:pPr>
            <w:r>
              <w:rPr>
                <w:sz w:val="18"/>
              </w:rPr>
              <w:t>141/1961 ve znění 178/1990 265/2001 539/2004 141/2014 57/2017</w:t>
            </w:r>
          </w:p>
        </w:tc>
        <w:tc>
          <w:tcPr>
            <w:tcW w:w="1080" w:type="dxa"/>
            <w:tcBorders>
              <w:top w:val="nil"/>
              <w:left w:val="single" w:sz="4" w:space="0" w:color="auto"/>
              <w:bottom w:val="nil"/>
              <w:right w:val="single" w:sz="4" w:space="0" w:color="auto"/>
            </w:tcBorders>
          </w:tcPr>
          <w:p w14:paraId="38A2744E" w14:textId="77777777" w:rsidR="009B561F" w:rsidRDefault="009B561F" w:rsidP="00EF266C">
            <w:pPr>
              <w:rPr>
                <w:sz w:val="18"/>
              </w:rPr>
            </w:pPr>
            <w:r>
              <w:rPr>
                <w:sz w:val="18"/>
              </w:rPr>
              <w:t>§ 33 odst. 5</w:t>
            </w:r>
          </w:p>
        </w:tc>
        <w:tc>
          <w:tcPr>
            <w:tcW w:w="5400" w:type="dxa"/>
            <w:gridSpan w:val="4"/>
            <w:tcBorders>
              <w:top w:val="nil"/>
              <w:left w:val="single" w:sz="4" w:space="0" w:color="auto"/>
              <w:bottom w:val="nil"/>
              <w:right w:val="single" w:sz="4" w:space="0" w:color="auto"/>
            </w:tcBorders>
          </w:tcPr>
          <w:p w14:paraId="4B54AED9" w14:textId="77777777" w:rsidR="009B561F" w:rsidRDefault="009B561F" w:rsidP="00EF266C">
            <w:pPr>
              <w:jc w:val="both"/>
              <w:rPr>
                <w:sz w:val="18"/>
              </w:rPr>
            </w:pPr>
            <w:r>
              <w:rPr>
                <w:sz w:val="18"/>
              </w:rPr>
              <w:t>(5) </w:t>
            </w:r>
            <w:r w:rsidRPr="0090273B">
              <w:rPr>
                <w:sz w:val="18"/>
              </w:rPr>
              <w:t>Všechny orgány činné v trestním řízení jsou povinny vždy obviněného o jeho právech poučit a poskytnout mu plnou možnost jejich uplatnění. Obviněného, který byl zadržen či zatčen, je třeba poučit též o právu na naléhavou lékařskou pomoc, o maximální lhůtě, po kterou může být omezen na svobodě, než bude odevzdán soudu, a o právu nechat vyrozumět konzulární úřad a rodinného příslušníka nebo jinou fyzickou osobu, u nichž uvede údaje potřebné k vyrozumění.</w:t>
            </w:r>
          </w:p>
        </w:tc>
        <w:tc>
          <w:tcPr>
            <w:tcW w:w="900" w:type="dxa"/>
            <w:tcBorders>
              <w:top w:val="nil"/>
              <w:left w:val="single" w:sz="4" w:space="0" w:color="auto"/>
              <w:bottom w:val="nil"/>
              <w:right w:val="single" w:sz="4" w:space="0" w:color="auto"/>
            </w:tcBorders>
          </w:tcPr>
          <w:p w14:paraId="0AC4A4DC"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34F54039" w14:textId="77777777" w:rsidR="009B561F" w:rsidRDefault="009B561F" w:rsidP="00EF266C">
            <w:pPr>
              <w:rPr>
                <w:sz w:val="18"/>
              </w:rPr>
            </w:pPr>
          </w:p>
        </w:tc>
      </w:tr>
      <w:tr w:rsidR="009B561F" w14:paraId="4CE3FFCC" w14:textId="77777777" w:rsidTr="00EF266C">
        <w:tc>
          <w:tcPr>
            <w:tcW w:w="1440" w:type="dxa"/>
            <w:tcBorders>
              <w:top w:val="nil"/>
              <w:left w:val="single" w:sz="4" w:space="0" w:color="auto"/>
              <w:bottom w:val="nil"/>
              <w:right w:val="single" w:sz="4" w:space="0" w:color="auto"/>
            </w:tcBorders>
          </w:tcPr>
          <w:p w14:paraId="02522EC3"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5D89AD3"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01B85C09" w14:textId="77777777" w:rsidR="009B561F" w:rsidRDefault="009B561F" w:rsidP="00EF266C">
            <w:pPr>
              <w:rPr>
                <w:sz w:val="18"/>
              </w:rPr>
            </w:pPr>
            <w:r>
              <w:rPr>
                <w:sz w:val="18"/>
              </w:rPr>
              <w:t>141/1961 ve znění 218/2003 459/2011 193/2012 55/2017</w:t>
            </w:r>
          </w:p>
        </w:tc>
        <w:tc>
          <w:tcPr>
            <w:tcW w:w="1080" w:type="dxa"/>
            <w:tcBorders>
              <w:top w:val="nil"/>
              <w:left w:val="single" w:sz="4" w:space="0" w:color="auto"/>
              <w:bottom w:val="nil"/>
              <w:right w:val="single" w:sz="4" w:space="0" w:color="auto"/>
            </w:tcBorders>
          </w:tcPr>
          <w:p w14:paraId="18AF8569" w14:textId="77777777" w:rsidR="009B561F" w:rsidRDefault="009B561F" w:rsidP="00EF266C">
            <w:pPr>
              <w:rPr>
                <w:sz w:val="18"/>
              </w:rPr>
            </w:pPr>
            <w:r>
              <w:rPr>
                <w:sz w:val="18"/>
              </w:rPr>
              <w:t xml:space="preserve">§ 36 odst. 1 </w:t>
            </w:r>
          </w:p>
        </w:tc>
        <w:tc>
          <w:tcPr>
            <w:tcW w:w="5400" w:type="dxa"/>
            <w:gridSpan w:val="4"/>
            <w:tcBorders>
              <w:top w:val="nil"/>
              <w:left w:val="single" w:sz="4" w:space="0" w:color="auto"/>
              <w:bottom w:val="nil"/>
              <w:right w:val="single" w:sz="4" w:space="0" w:color="auto"/>
            </w:tcBorders>
          </w:tcPr>
          <w:p w14:paraId="209DD335" w14:textId="77777777" w:rsidR="009B561F" w:rsidRPr="00E22ECA" w:rsidRDefault="009B561F" w:rsidP="00EF266C">
            <w:pPr>
              <w:jc w:val="both"/>
              <w:rPr>
                <w:sz w:val="18"/>
              </w:rPr>
            </w:pPr>
            <w:r w:rsidRPr="00E22ECA">
              <w:rPr>
                <w:sz w:val="18"/>
              </w:rPr>
              <w:t>(1) Obviněný musí mít obhájce už v přípravném řízení,</w:t>
            </w:r>
          </w:p>
          <w:p w14:paraId="61BC5C5D" w14:textId="77777777" w:rsidR="009B561F" w:rsidRPr="00E22ECA" w:rsidRDefault="009B561F" w:rsidP="00EF266C">
            <w:pPr>
              <w:jc w:val="both"/>
              <w:rPr>
                <w:sz w:val="18"/>
              </w:rPr>
            </w:pPr>
            <w:r w:rsidRPr="00E22ECA">
              <w:rPr>
                <w:sz w:val="18"/>
              </w:rPr>
              <w:t>a) je-li ve vazbě, ve výkonu trestu odnětí svobody, ve výkonu ochranného opatření spojeného se zbavením osobní svobody nebo na pozorování v zdravotnickém ústavu (§ 116 odst. 2),</w:t>
            </w:r>
          </w:p>
          <w:p w14:paraId="123039E6" w14:textId="77777777" w:rsidR="009B561F" w:rsidRPr="00E22ECA" w:rsidRDefault="009B561F" w:rsidP="00EF266C">
            <w:pPr>
              <w:jc w:val="both"/>
              <w:rPr>
                <w:sz w:val="18"/>
              </w:rPr>
            </w:pPr>
            <w:r w:rsidRPr="00E22ECA">
              <w:rPr>
                <w:sz w:val="18"/>
              </w:rPr>
              <w:t xml:space="preserve">b) </w:t>
            </w:r>
            <w:r>
              <w:rPr>
                <w:sz w:val="18"/>
              </w:rPr>
              <w:t>je-li jeho svéprávnost omezen</w:t>
            </w:r>
            <w:r w:rsidRPr="00E22ECA">
              <w:rPr>
                <w:sz w:val="18"/>
              </w:rPr>
              <w:t>a,</w:t>
            </w:r>
          </w:p>
          <w:p w14:paraId="5F29E56C" w14:textId="77777777" w:rsidR="009B561F" w:rsidRPr="00E22ECA" w:rsidRDefault="009B561F" w:rsidP="00EF266C">
            <w:pPr>
              <w:jc w:val="both"/>
              <w:rPr>
                <w:sz w:val="18"/>
              </w:rPr>
            </w:pPr>
            <w:r w:rsidRPr="00E22ECA">
              <w:rPr>
                <w:sz w:val="18"/>
              </w:rPr>
              <w:t>c) jde-li o řízení proti uprchlému, nebo</w:t>
            </w:r>
          </w:p>
          <w:p w14:paraId="65535B44" w14:textId="77777777" w:rsidR="009B561F" w:rsidRDefault="009B561F" w:rsidP="00EF266C">
            <w:pPr>
              <w:jc w:val="both"/>
              <w:rPr>
                <w:sz w:val="18"/>
              </w:rPr>
            </w:pPr>
            <w:r w:rsidRPr="00E22ECA">
              <w:rPr>
                <w:sz w:val="18"/>
              </w:rPr>
              <w:t>d) při sje</w:t>
            </w:r>
            <w:r>
              <w:rPr>
                <w:sz w:val="18"/>
              </w:rPr>
              <w:t>dnávání dohody o vině a trestu.</w:t>
            </w:r>
          </w:p>
        </w:tc>
        <w:tc>
          <w:tcPr>
            <w:tcW w:w="900" w:type="dxa"/>
            <w:tcBorders>
              <w:top w:val="nil"/>
              <w:left w:val="single" w:sz="4" w:space="0" w:color="auto"/>
              <w:bottom w:val="nil"/>
              <w:right w:val="single" w:sz="4" w:space="0" w:color="auto"/>
            </w:tcBorders>
          </w:tcPr>
          <w:p w14:paraId="49E12348"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5D136A5B" w14:textId="77777777" w:rsidR="009B561F" w:rsidRDefault="009B561F" w:rsidP="00EF266C">
            <w:pPr>
              <w:rPr>
                <w:sz w:val="18"/>
              </w:rPr>
            </w:pPr>
          </w:p>
        </w:tc>
      </w:tr>
      <w:tr w:rsidR="009B561F" w14:paraId="481D38D9" w14:textId="77777777" w:rsidTr="00EF266C">
        <w:tc>
          <w:tcPr>
            <w:tcW w:w="1440" w:type="dxa"/>
            <w:tcBorders>
              <w:top w:val="nil"/>
              <w:left w:val="single" w:sz="4" w:space="0" w:color="auto"/>
              <w:bottom w:val="nil"/>
              <w:right w:val="single" w:sz="4" w:space="0" w:color="auto"/>
            </w:tcBorders>
          </w:tcPr>
          <w:p w14:paraId="61D90DAC"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5EEE7425"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7CEAA886" w14:textId="77777777" w:rsidR="009B561F" w:rsidRDefault="009B561F" w:rsidP="00EF266C">
            <w:pPr>
              <w:rPr>
                <w:sz w:val="18"/>
              </w:rPr>
            </w:pPr>
            <w:r>
              <w:rPr>
                <w:sz w:val="18"/>
              </w:rPr>
              <w:t>141/1961 ve znění 265/2001</w:t>
            </w:r>
          </w:p>
        </w:tc>
        <w:tc>
          <w:tcPr>
            <w:tcW w:w="1080" w:type="dxa"/>
            <w:tcBorders>
              <w:top w:val="nil"/>
              <w:left w:val="single" w:sz="4" w:space="0" w:color="auto"/>
              <w:bottom w:val="nil"/>
              <w:right w:val="single" w:sz="4" w:space="0" w:color="auto"/>
            </w:tcBorders>
          </w:tcPr>
          <w:p w14:paraId="51500AE6" w14:textId="77777777" w:rsidR="009B561F" w:rsidRDefault="009B561F" w:rsidP="00EF266C">
            <w:pPr>
              <w:rPr>
                <w:sz w:val="18"/>
              </w:rPr>
            </w:pPr>
            <w:r>
              <w:rPr>
                <w:sz w:val="18"/>
              </w:rPr>
              <w:t>§ 36 odst. 2</w:t>
            </w:r>
          </w:p>
        </w:tc>
        <w:tc>
          <w:tcPr>
            <w:tcW w:w="5400" w:type="dxa"/>
            <w:gridSpan w:val="4"/>
            <w:tcBorders>
              <w:top w:val="nil"/>
              <w:left w:val="single" w:sz="4" w:space="0" w:color="auto"/>
              <w:bottom w:val="nil"/>
              <w:right w:val="single" w:sz="4" w:space="0" w:color="auto"/>
            </w:tcBorders>
          </w:tcPr>
          <w:p w14:paraId="06BEFAE4" w14:textId="77777777" w:rsidR="009B561F" w:rsidRDefault="009B561F" w:rsidP="00EF266C">
            <w:pPr>
              <w:jc w:val="both"/>
              <w:rPr>
                <w:sz w:val="18"/>
              </w:rPr>
            </w:pPr>
            <w:r w:rsidRPr="00E22ECA">
              <w:rPr>
                <w:sz w:val="18"/>
              </w:rPr>
              <w:t xml:space="preserve">(2) Obviněný musí mít obhájce také tehdy, považuje-li to soud a v přípravném řízení státní zástupce za nutné, zejména proto, že vzhledem k tělesným nebo duševním vadám obviněného mají pochybnosti o jeho </w:t>
            </w:r>
            <w:r>
              <w:rPr>
                <w:sz w:val="18"/>
              </w:rPr>
              <w:t>způsobilosti náležitě se hájit.</w:t>
            </w:r>
          </w:p>
        </w:tc>
        <w:tc>
          <w:tcPr>
            <w:tcW w:w="900" w:type="dxa"/>
            <w:tcBorders>
              <w:top w:val="nil"/>
              <w:left w:val="single" w:sz="4" w:space="0" w:color="auto"/>
              <w:bottom w:val="nil"/>
              <w:right w:val="single" w:sz="4" w:space="0" w:color="auto"/>
            </w:tcBorders>
          </w:tcPr>
          <w:p w14:paraId="67ABAE6E"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404F953E" w14:textId="77777777" w:rsidR="009B561F" w:rsidRDefault="009B561F" w:rsidP="00EF266C">
            <w:pPr>
              <w:rPr>
                <w:sz w:val="18"/>
              </w:rPr>
            </w:pPr>
          </w:p>
        </w:tc>
      </w:tr>
      <w:tr w:rsidR="009B561F" w14:paraId="76B4F3AC" w14:textId="77777777" w:rsidTr="00EF266C">
        <w:tc>
          <w:tcPr>
            <w:tcW w:w="1440" w:type="dxa"/>
            <w:tcBorders>
              <w:top w:val="nil"/>
              <w:left w:val="single" w:sz="4" w:space="0" w:color="auto"/>
              <w:bottom w:val="nil"/>
              <w:right w:val="single" w:sz="4" w:space="0" w:color="auto"/>
            </w:tcBorders>
          </w:tcPr>
          <w:p w14:paraId="241AC80E"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32799827"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7DCEEC8D" w14:textId="77777777" w:rsidR="009B561F" w:rsidRDefault="009B561F" w:rsidP="00EF266C">
            <w:pPr>
              <w:rPr>
                <w:sz w:val="18"/>
              </w:rPr>
            </w:pPr>
            <w:r>
              <w:rPr>
                <w:sz w:val="18"/>
              </w:rPr>
              <w:t>141/1961 ve znění 57/1965</w:t>
            </w:r>
          </w:p>
        </w:tc>
        <w:tc>
          <w:tcPr>
            <w:tcW w:w="1080" w:type="dxa"/>
            <w:tcBorders>
              <w:top w:val="nil"/>
              <w:left w:val="single" w:sz="4" w:space="0" w:color="auto"/>
              <w:bottom w:val="nil"/>
              <w:right w:val="single" w:sz="4" w:space="0" w:color="auto"/>
            </w:tcBorders>
          </w:tcPr>
          <w:p w14:paraId="0655DC01" w14:textId="77777777" w:rsidR="009B561F" w:rsidRDefault="009B561F" w:rsidP="00EF266C">
            <w:pPr>
              <w:rPr>
                <w:sz w:val="18"/>
              </w:rPr>
            </w:pPr>
            <w:r>
              <w:rPr>
                <w:sz w:val="18"/>
              </w:rPr>
              <w:t>§ 36 odst. 3</w:t>
            </w:r>
          </w:p>
        </w:tc>
        <w:tc>
          <w:tcPr>
            <w:tcW w:w="5400" w:type="dxa"/>
            <w:gridSpan w:val="4"/>
            <w:tcBorders>
              <w:top w:val="nil"/>
              <w:left w:val="single" w:sz="4" w:space="0" w:color="auto"/>
              <w:bottom w:val="nil"/>
              <w:right w:val="single" w:sz="4" w:space="0" w:color="auto"/>
            </w:tcBorders>
          </w:tcPr>
          <w:p w14:paraId="26E5D2BB" w14:textId="77777777" w:rsidR="009B561F" w:rsidRDefault="009B561F" w:rsidP="00EF266C">
            <w:pPr>
              <w:jc w:val="both"/>
              <w:rPr>
                <w:sz w:val="18"/>
              </w:rPr>
            </w:pPr>
            <w:r w:rsidRPr="00E22ECA">
              <w:rPr>
                <w:sz w:val="18"/>
              </w:rPr>
              <w:t xml:space="preserve">(3) Koná-li se řízení o trestném činu, na který zákon stanoví trest odnětí svobody, jehož horní hranice převyšuje pět let, musí mít obviněný </w:t>
            </w:r>
            <w:r>
              <w:rPr>
                <w:sz w:val="18"/>
              </w:rPr>
              <w:t>obhájce už v přípravném řízení.</w:t>
            </w:r>
          </w:p>
        </w:tc>
        <w:tc>
          <w:tcPr>
            <w:tcW w:w="900" w:type="dxa"/>
            <w:tcBorders>
              <w:top w:val="nil"/>
              <w:left w:val="single" w:sz="4" w:space="0" w:color="auto"/>
              <w:bottom w:val="nil"/>
              <w:right w:val="single" w:sz="4" w:space="0" w:color="auto"/>
            </w:tcBorders>
          </w:tcPr>
          <w:p w14:paraId="59D20488"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904C2E0" w14:textId="77777777" w:rsidR="009B561F" w:rsidRDefault="009B561F" w:rsidP="00EF266C">
            <w:pPr>
              <w:rPr>
                <w:sz w:val="18"/>
              </w:rPr>
            </w:pPr>
          </w:p>
        </w:tc>
      </w:tr>
      <w:tr w:rsidR="009B561F" w14:paraId="08D03054" w14:textId="77777777" w:rsidTr="00EF266C">
        <w:tc>
          <w:tcPr>
            <w:tcW w:w="1440" w:type="dxa"/>
            <w:tcBorders>
              <w:top w:val="nil"/>
              <w:left w:val="single" w:sz="4" w:space="0" w:color="auto"/>
              <w:bottom w:val="nil"/>
              <w:right w:val="single" w:sz="4" w:space="0" w:color="auto"/>
            </w:tcBorders>
          </w:tcPr>
          <w:p w14:paraId="16F507B2"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5134F508"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77A904AD" w14:textId="77777777" w:rsidR="009B561F" w:rsidRDefault="009B561F" w:rsidP="00EF266C">
            <w:pPr>
              <w:rPr>
                <w:sz w:val="18"/>
              </w:rPr>
            </w:pPr>
            <w:r>
              <w:rPr>
                <w:sz w:val="18"/>
              </w:rPr>
              <w:t>141/1961 ve znění 41/2009 105/2013</w:t>
            </w:r>
          </w:p>
        </w:tc>
        <w:tc>
          <w:tcPr>
            <w:tcW w:w="1080" w:type="dxa"/>
            <w:tcBorders>
              <w:top w:val="nil"/>
              <w:left w:val="single" w:sz="4" w:space="0" w:color="auto"/>
              <w:bottom w:val="nil"/>
              <w:right w:val="single" w:sz="4" w:space="0" w:color="auto"/>
            </w:tcBorders>
          </w:tcPr>
          <w:p w14:paraId="2A2559B5" w14:textId="77777777" w:rsidR="009B561F" w:rsidRDefault="009B561F" w:rsidP="00EF266C">
            <w:pPr>
              <w:rPr>
                <w:sz w:val="18"/>
              </w:rPr>
            </w:pPr>
            <w:r>
              <w:rPr>
                <w:sz w:val="18"/>
              </w:rPr>
              <w:t>§ 36 odst. 4</w:t>
            </w:r>
          </w:p>
        </w:tc>
        <w:tc>
          <w:tcPr>
            <w:tcW w:w="5400" w:type="dxa"/>
            <w:gridSpan w:val="4"/>
            <w:tcBorders>
              <w:top w:val="nil"/>
              <w:left w:val="single" w:sz="4" w:space="0" w:color="auto"/>
              <w:bottom w:val="nil"/>
              <w:right w:val="single" w:sz="4" w:space="0" w:color="auto"/>
            </w:tcBorders>
          </w:tcPr>
          <w:p w14:paraId="75EF4E24" w14:textId="77777777" w:rsidR="009B561F" w:rsidRPr="00E22ECA" w:rsidRDefault="009B561F" w:rsidP="00EF266C">
            <w:pPr>
              <w:jc w:val="both"/>
              <w:rPr>
                <w:sz w:val="18"/>
              </w:rPr>
            </w:pPr>
            <w:r w:rsidRPr="00E22ECA">
              <w:rPr>
                <w:sz w:val="18"/>
              </w:rPr>
              <w:t>(4) Obviněný musí mít obhájce též</w:t>
            </w:r>
          </w:p>
          <w:p w14:paraId="7895AFAA" w14:textId="77777777" w:rsidR="009B561F" w:rsidRPr="00E22ECA" w:rsidRDefault="009B561F" w:rsidP="00EF266C">
            <w:pPr>
              <w:jc w:val="both"/>
              <w:rPr>
                <w:sz w:val="18"/>
              </w:rPr>
            </w:pPr>
            <w:r>
              <w:rPr>
                <w:sz w:val="18"/>
              </w:rPr>
              <w:t xml:space="preserve"> </w:t>
            </w:r>
            <w:r w:rsidRPr="00E22ECA">
              <w:rPr>
                <w:sz w:val="18"/>
              </w:rPr>
              <w:t>a) v hlavním líčení konaném ve zjednodušeném řízení proti zadrženému, nebo</w:t>
            </w:r>
          </w:p>
          <w:p w14:paraId="2180FEE0" w14:textId="77777777" w:rsidR="009B561F" w:rsidRDefault="009B561F" w:rsidP="00EF266C">
            <w:pPr>
              <w:jc w:val="both"/>
              <w:rPr>
                <w:sz w:val="18"/>
              </w:rPr>
            </w:pPr>
            <w:r>
              <w:rPr>
                <w:sz w:val="18"/>
              </w:rPr>
              <w:t xml:space="preserve"> </w:t>
            </w:r>
            <w:r w:rsidRPr="00E22ECA">
              <w:rPr>
                <w:sz w:val="18"/>
              </w:rPr>
              <w:t>b) v řízení, v němž se rozhoduje o uložení nebo změně zabezpečovací detence nebo o uložení nebo změně ochranného léčení, s výjimkou ochranného léčení protialkoholního.</w:t>
            </w:r>
          </w:p>
        </w:tc>
        <w:tc>
          <w:tcPr>
            <w:tcW w:w="900" w:type="dxa"/>
            <w:tcBorders>
              <w:top w:val="nil"/>
              <w:left w:val="single" w:sz="4" w:space="0" w:color="auto"/>
              <w:bottom w:val="nil"/>
              <w:right w:val="single" w:sz="4" w:space="0" w:color="auto"/>
            </w:tcBorders>
          </w:tcPr>
          <w:p w14:paraId="6CBEA36D"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8907472" w14:textId="77777777" w:rsidR="009B561F" w:rsidRDefault="009B561F" w:rsidP="00EF266C">
            <w:pPr>
              <w:rPr>
                <w:sz w:val="18"/>
              </w:rPr>
            </w:pPr>
          </w:p>
        </w:tc>
      </w:tr>
      <w:tr w:rsidR="009B561F" w14:paraId="2476F31D" w14:textId="77777777" w:rsidTr="00EF266C">
        <w:tc>
          <w:tcPr>
            <w:tcW w:w="1440" w:type="dxa"/>
            <w:tcBorders>
              <w:top w:val="nil"/>
              <w:left w:val="single" w:sz="4" w:space="0" w:color="auto"/>
              <w:bottom w:val="nil"/>
              <w:right w:val="single" w:sz="4" w:space="0" w:color="auto"/>
            </w:tcBorders>
          </w:tcPr>
          <w:p w14:paraId="35DAC41C"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4A2257D"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7B84F28A" w14:textId="77777777" w:rsidR="009B561F" w:rsidRDefault="009B561F" w:rsidP="00EF266C">
            <w:pPr>
              <w:rPr>
                <w:sz w:val="18"/>
              </w:rPr>
            </w:pPr>
            <w:r>
              <w:rPr>
                <w:sz w:val="18"/>
              </w:rPr>
              <w:t>141/1961 ve znění 292/1993 193/2012</w:t>
            </w:r>
          </w:p>
          <w:p w14:paraId="365998EF" w14:textId="77777777" w:rsidR="009B561F" w:rsidRDefault="009B561F" w:rsidP="00EF266C">
            <w:pPr>
              <w:rPr>
                <w:sz w:val="18"/>
              </w:rPr>
            </w:pPr>
            <w:r>
              <w:rPr>
                <w:sz w:val="18"/>
              </w:rPr>
              <w:t>287/2018</w:t>
            </w:r>
          </w:p>
        </w:tc>
        <w:tc>
          <w:tcPr>
            <w:tcW w:w="1080" w:type="dxa"/>
            <w:tcBorders>
              <w:top w:val="nil"/>
              <w:left w:val="single" w:sz="4" w:space="0" w:color="auto"/>
              <w:bottom w:val="nil"/>
              <w:right w:val="single" w:sz="4" w:space="0" w:color="auto"/>
            </w:tcBorders>
          </w:tcPr>
          <w:p w14:paraId="264CEBF5" w14:textId="77777777" w:rsidR="009B561F" w:rsidRDefault="009B561F" w:rsidP="00EF266C">
            <w:pPr>
              <w:rPr>
                <w:sz w:val="18"/>
              </w:rPr>
            </w:pPr>
            <w:r>
              <w:rPr>
                <w:sz w:val="18"/>
              </w:rPr>
              <w:t>§ 91 odst. 1</w:t>
            </w:r>
          </w:p>
        </w:tc>
        <w:tc>
          <w:tcPr>
            <w:tcW w:w="5400" w:type="dxa"/>
            <w:gridSpan w:val="4"/>
            <w:tcBorders>
              <w:top w:val="nil"/>
              <w:left w:val="single" w:sz="4" w:space="0" w:color="auto"/>
              <w:bottom w:val="nil"/>
              <w:right w:val="single" w:sz="4" w:space="0" w:color="auto"/>
            </w:tcBorders>
          </w:tcPr>
          <w:p w14:paraId="7004D564" w14:textId="77777777" w:rsidR="009B561F" w:rsidRPr="00E22ECA" w:rsidRDefault="009B561F" w:rsidP="00EF266C">
            <w:pPr>
              <w:jc w:val="both"/>
              <w:rPr>
                <w:sz w:val="18"/>
              </w:rPr>
            </w:pPr>
            <w:r w:rsidRPr="006D7FDE">
              <w:rPr>
                <w:sz w:val="18"/>
              </w:rPr>
              <w:t xml:space="preserve">(1) Před prvním výslechem je třeba zjistit totožnost obviněného, dotázat se jej na jeho rodinné, majetkové a výdělkové poměry a předchozí tresty, objasnit mu podstatu sděleného obvinění a poučit jej o jeho právech a o trestních následcích křivého obvinění a pomluvy. Je-li vedeno řízení pro trestný čin, u něhož lze sjednat dohodu o vině a trestu, musí být obviněný v rámci poučení upozorněn také na skutečnost, že v přípravném řízení může se státním zástupcem za přítomnosti obhájce sjednat dohodu o vině a trestu, kterou schvaluje soud. Obviněného je třeba poučit o podstatě a důsledcích sjednání dohody o vině a trestu, o </w:t>
            </w:r>
            <w:r w:rsidRPr="006D7FDE">
              <w:rPr>
                <w:sz w:val="18"/>
              </w:rPr>
              <w:lastRenderedPageBreak/>
              <w:t>tom, že se vzdává práva na projednání věci v hlavním líčení a práva podat odvolání proti rozsudku, kterým soud schválil dohodu o vině a trestu, s výjimkou případu, kdy takový rozsudek není v souladu s dohodou o vině a trestu, s níž souhlasil (§ 245 odst. 1 věta druhá), a o podmínkách, za nichž může soud rozhodnout o řádně uplatněném nároku poškozeného (§ 314r odst. 4). Obsah poučení se poznamená v protokole. Nelze-li totožnost obviněného ihned zjistit, je nutno k protokolu o jeho výslechu připojit takové důkazy, aby tato osoba nemohla být zaměněna s jinou.</w:t>
            </w:r>
          </w:p>
        </w:tc>
        <w:tc>
          <w:tcPr>
            <w:tcW w:w="900" w:type="dxa"/>
            <w:tcBorders>
              <w:top w:val="nil"/>
              <w:left w:val="single" w:sz="4" w:space="0" w:color="auto"/>
              <w:bottom w:val="nil"/>
              <w:right w:val="single" w:sz="4" w:space="0" w:color="auto"/>
            </w:tcBorders>
          </w:tcPr>
          <w:p w14:paraId="047B50CC"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09D75224" w14:textId="77777777" w:rsidR="009B561F" w:rsidRDefault="009B561F" w:rsidP="00EF266C">
            <w:pPr>
              <w:rPr>
                <w:sz w:val="18"/>
              </w:rPr>
            </w:pPr>
          </w:p>
        </w:tc>
      </w:tr>
      <w:tr w:rsidR="009B561F" w14:paraId="783AE5A4" w14:textId="77777777" w:rsidTr="00EF266C">
        <w:tc>
          <w:tcPr>
            <w:tcW w:w="1440" w:type="dxa"/>
            <w:tcBorders>
              <w:top w:val="nil"/>
              <w:left w:val="single" w:sz="4" w:space="0" w:color="auto"/>
              <w:bottom w:val="nil"/>
              <w:right w:val="single" w:sz="4" w:space="0" w:color="auto"/>
            </w:tcBorders>
          </w:tcPr>
          <w:p w14:paraId="025976AE" w14:textId="77777777" w:rsidR="009B561F" w:rsidRPr="00A27DD7" w:rsidRDefault="009B561F" w:rsidP="00EF266C">
            <w:pPr>
              <w:rPr>
                <w:sz w:val="18"/>
                <w:highlight w:val="yellow"/>
              </w:rPr>
            </w:pPr>
          </w:p>
        </w:tc>
        <w:tc>
          <w:tcPr>
            <w:tcW w:w="5400" w:type="dxa"/>
            <w:gridSpan w:val="4"/>
            <w:tcBorders>
              <w:top w:val="nil"/>
              <w:left w:val="single" w:sz="4" w:space="0" w:color="auto"/>
              <w:bottom w:val="nil"/>
              <w:right w:val="single" w:sz="18" w:space="0" w:color="auto"/>
            </w:tcBorders>
          </w:tcPr>
          <w:p w14:paraId="3D2AAE34" w14:textId="77777777" w:rsidR="009B561F" w:rsidRPr="00A27DD7" w:rsidRDefault="009B561F" w:rsidP="00EF266C">
            <w:pPr>
              <w:jc w:val="both"/>
              <w:rPr>
                <w:sz w:val="18"/>
                <w:highlight w:val="yellow"/>
              </w:rPr>
            </w:pPr>
          </w:p>
        </w:tc>
        <w:tc>
          <w:tcPr>
            <w:tcW w:w="900" w:type="dxa"/>
            <w:tcBorders>
              <w:top w:val="nil"/>
              <w:left w:val="single" w:sz="18" w:space="0" w:color="auto"/>
              <w:bottom w:val="nil"/>
              <w:right w:val="single" w:sz="4" w:space="0" w:color="auto"/>
            </w:tcBorders>
          </w:tcPr>
          <w:p w14:paraId="2969D530" w14:textId="77777777" w:rsidR="009B561F" w:rsidRPr="008709D6" w:rsidRDefault="009B561F" w:rsidP="00EF266C">
            <w:pPr>
              <w:rPr>
                <w:sz w:val="18"/>
              </w:rPr>
            </w:pPr>
            <w:r w:rsidRPr="008709D6">
              <w:rPr>
                <w:sz w:val="18"/>
              </w:rPr>
              <w:t>218/2003</w:t>
            </w:r>
            <w:r>
              <w:rPr>
                <w:sz w:val="18"/>
              </w:rPr>
              <w:t xml:space="preserve"> ve znění 459/2011</w:t>
            </w:r>
          </w:p>
        </w:tc>
        <w:tc>
          <w:tcPr>
            <w:tcW w:w="1080" w:type="dxa"/>
            <w:tcBorders>
              <w:top w:val="nil"/>
              <w:left w:val="single" w:sz="4" w:space="0" w:color="auto"/>
              <w:bottom w:val="nil"/>
              <w:right w:val="single" w:sz="4" w:space="0" w:color="auto"/>
            </w:tcBorders>
          </w:tcPr>
          <w:p w14:paraId="5C246A2D" w14:textId="77777777" w:rsidR="009B561F" w:rsidRPr="008709D6" w:rsidRDefault="009B561F" w:rsidP="00EF266C">
            <w:pPr>
              <w:rPr>
                <w:sz w:val="18"/>
              </w:rPr>
            </w:pPr>
            <w:r>
              <w:rPr>
                <w:sz w:val="18"/>
              </w:rPr>
              <w:t>§ 42 odst. 2</w:t>
            </w:r>
          </w:p>
        </w:tc>
        <w:tc>
          <w:tcPr>
            <w:tcW w:w="5400" w:type="dxa"/>
            <w:gridSpan w:val="4"/>
            <w:tcBorders>
              <w:top w:val="nil"/>
              <w:left w:val="single" w:sz="4" w:space="0" w:color="auto"/>
              <w:bottom w:val="nil"/>
              <w:right w:val="single" w:sz="4" w:space="0" w:color="auto"/>
            </w:tcBorders>
          </w:tcPr>
          <w:p w14:paraId="7C0A3515" w14:textId="77777777" w:rsidR="009B561F" w:rsidRPr="0090273B" w:rsidRDefault="009B561F" w:rsidP="00EF266C">
            <w:pPr>
              <w:jc w:val="both"/>
              <w:rPr>
                <w:sz w:val="18"/>
              </w:rPr>
            </w:pPr>
            <w:r w:rsidRPr="0090273B">
              <w:rPr>
                <w:sz w:val="18"/>
              </w:rPr>
              <w:t>(2) Mladistvý musí mít obhá</w:t>
            </w:r>
            <w:r>
              <w:rPr>
                <w:sz w:val="18"/>
              </w:rPr>
              <w:t>jce</w:t>
            </w:r>
          </w:p>
          <w:p w14:paraId="2EA366AF" w14:textId="77777777" w:rsidR="009B561F" w:rsidRPr="0090273B" w:rsidRDefault="009B561F" w:rsidP="00EF266C">
            <w:pPr>
              <w:jc w:val="both"/>
              <w:rPr>
                <w:sz w:val="18"/>
              </w:rPr>
            </w:pPr>
            <w:r w:rsidRPr="0090273B">
              <w:rPr>
                <w:sz w:val="18"/>
              </w:rPr>
              <w:t>a) od okamžiku, kdy jsou proti němu použita opatření podle tohoto zákona nebo provedeny úkony podle trestního řádu, včetně úkonů neodkladných a neopakovatelných, ledaže nelze provedení úkonu odložit a vyr</w:t>
            </w:r>
            <w:r>
              <w:rPr>
                <w:sz w:val="18"/>
              </w:rPr>
              <w:t>ozumění obhájce o něm zajistit,</w:t>
            </w:r>
          </w:p>
          <w:p w14:paraId="4DA70B62" w14:textId="77777777" w:rsidR="009B561F" w:rsidRPr="0090273B" w:rsidRDefault="009B561F" w:rsidP="00EF266C">
            <w:pPr>
              <w:jc w:val="both"/>
              <w:rPr>
                <w:sz w:val="18"/>
              </w:rPr>
            </w:pPr>
            <w:r w:rsidRPr="0090273B">
              <w:rPr>
                <w:sz w:val="18"/>
              </w:rPr>
              <w:t>b) ve vykonávacím řízení, rozhoduje-li soud p</w:t>
            </w:r>
            <w:r>
              <w:rPr>
                <w:sz w:val="18"/>
              </w:rPr>
              <w:t>ro mládež ve veřejném zasedání,</w:t>
            </w:r>
          </w:p>
          <w:p w14:paraId="1C6C9734" w14:textId="77777777" w:rsidR="009B561F" w:rsidRPr="0090273B" w:rsidRDefault="009B561F" w:rsidP="00EF266C">
            <w:pPr>
              <w:jc w:val="both"/>
              <w:rPr>
                <w:sz w:val="18"/>
              </w:rPr>
            </w:pPr>
            <w:r w:rsidRPr="0090273B">
              <w:rPr>
                <w:sz w:val="18"/>
              </w:rPr>
              <w:t>c) v řízení o stížnosti pro porušení zákona, v řízení o dovolání a v řízení o návrhu na povolení obnovy řízení, rozhoduje-li soud pro mládež ve veřejném zasedání,</w:t>
            </w:r>
          </w:p>
          <w:p w14:paraId="0CF16F40" w14:textId="77777777" w:rsidR="009B561F" w:rsidRPr="008709D6" w:rsidRDefault="009B561F" w:rsidP="00EF266C">
            <w:pPr>
              <w:jc w:val="both"/>
              <w:rPr>
                <w:sz w:val="18"/>
              </w:rPr>
            </w:pPr>
            <w:r w:rsidRPr="0090273B">
              <w:rPr>
                <w:sz w:val="18"/>
              </w:rPr>
              <w:t>a to do dovršení osmnácti let věku.</w:t>
            </w:r>
          </w:p>
        </w:tc>
        <w:tc>
          <w:tcPr>
            <w:tcW w:w="900" w:type="dxa"/>
            <w:tcBorders>
              <w:top w:val="nil"/>
              <w:left w:val="single" w:sz="4" w:space="0" w:color="auto"/>
              <w:bottom w:val="nil"/>
              <w:right w:val="single" w:sz="4" w:space="0" w:color="auto"/>
            </w:tcBorders>
          </w:tcPr>
          <w:p w14:paraId="2545970F" w14:textId="77777777" w:rsidR="009B561F" w:rsidRPr="00A27DD7" w:rsidRDefault="009B561F" w:rsidP="00EF266C">
            <w:pPr>
              <w:rPr>
                <w:sz w:val="18"/>
                <w:highlight w:val="yellow"/>
              </w:rPr>
            </w:pPr>
          </w:p>
        </w:tc>
        <w:tc>
          <w:tcPr>
            <w:tcW w:w="720" w:type="dxa"/>
            <w:tcBorders>
              <w:top w:val="nil"/>
              <w:left w:val="single" w:sz="4" w:space="0" w:color="auto"/>
              <w:bottom w:val="nil"/>
              <w:right w:val="single" w:sz="4" w:space="0" w:color="auto"/>
            </w:tcBorders>
          </w:tcPr>
          <w:p w14:paraId="79C0E5C0" w14:textId="77777777" w:rsidR="009B561F" w:rsidRPr="00A27DD7" w:rsidRDefault="009B561F" w:rsidP="00EF266C">
            <w:pPr>
              <w:rPr>
                <w:sz w:val="18"/>
                <w:highlight w:val="yellow"/>
              </w:rPr>
            </w:pPr>
            <w:r w:rsidRPr="008709D6">
              <w:rPr>
                <w:sz w:val="18"/>
              </w:rPr>
              <w:t>4.</w:t>
            </w:r>
          </w:p>
        </w:tc>
      </w:tr>
      <w:tr w:rsidR="009B561F" w14:paraId="3196389B" w14:textId="77777777" w:rsidTr="00EF266C">
        <w:tc>
          <w:tcPr>
            <w:tcW w:w="1440" w:type="dxa"/>
            <w:tcBorders>
              <w:top w:val="nil"/>
              <w:left w:val="single" w:sz="4" w:space="0" w:color="auto"/>
              <w:bottom w:val="nil"/>
              <w:right w:val="single" w:sz="4" w:space="0" w:color="auto"/>
            </w:tcBorders>
          </w:tcPr>
          <w:p w14:paraId="0688BE31"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46F509C9"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41852F66" w14:textId="77777777" w:rsidR="009B561F" w:rsidRDefault="009B561F" w:rsidP="00EF266C">
            <w:pPr>
              <w:rPr>
                <w:sz w:val="18"/>
              </w:rPr>
            </w:pPr>
            <w:r>
              <w:rPr>
                <w:sz w:val="18"/>
              </w:rPr>
              <w:t>8781</w:t>
            </w:r>
          </w:p>
        </w:tc>
        <w:tc>
          <w:tcPr>
            <w:tcW w:w="1080" w:type="dxa"/>
            <w:tcBorders>
              <w:top w:val="nil"/>
              <w:left w:val="single" w:sz="4" w:space="0" w:color="auto"/>
              <w:bottom w:val="nil"/>
              <w:right w:val="single" w:sz="4" w:space="0" w:color="auto"/>
            </w:tcBorders>
          </w:tcPr>
          <w:p w14:paraId="2D782B8E" w14:textId="77777777" w:rsidR="009B561F" w:rsidRDefault="009B561F" w:rsidP="00EF266C">
            <w:pPr>
              <w:rPr>
                <w:sz w:val="18"/>
              </w:rPr>
            </w:pPr>
          </w:p>
        </w:tc>
        <w:tc>
          <w:tcPr>
            <w:tcW w:w="5400" w:type="dxa"/>
            <w:gridSpan w:val="4"/>
            <w:tcBorders>
              <w:top w:val="nil"/>
              <w:left w:val="single" w:sz="4" w:space="0" w:color="auto"/>
              <w:bottom w:val="nil"/>
              <w:right w:val="single" w:sz="4" w:space="0" w:color="auto"/>
            </w:tcBorders>
          </w:tcPr>
          <w:p w14:paraId="762BB5B5" w14:textId="77777777" w:rsidR="009B561F" w:rsidRPr="00060967" w:rsidRDefault="009B561F" w:rsidP="00EF266C">
            <w:pPr>
              <w:jc w:val="both"/>
              <w:rPr>
                <w:sz w:val="18"/>
              </w:rPr>
            </w:pPr>
          </w:p>
        </w:tc>
        <w:tc>
          <w:tcPr>
            <w:tcW w:w="900" w:type="dxa"/>
            <w:tcBorders>
              <w:top w:val="nil"/>
              <w:left w:val="single" w:sz="4" w:space="0" w:color="auto"/>
              <w:bottom w:val="nil"/>
              <w:right w:val="single" w:sz="4" w:space="0" w:color="auto"/>
            </w:tcBorders>
          </w:tcPr>
          <w:p w14:paraId="05E6D9C4"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043CF52C" w14:textId="77777777" w:rsidR="009B561F" w:rsidRDefault="009B561F" w:rsidP="00EF266C">
            <w:pPr>
              <w:rPr>
                <w:sz w:val="18"/>
              </w:rPr>
            </w:pPr>
          </w:p>
        </w:tc>
      </w:tr>
      <w:tr w:rsidR="009B561F" w14:paraId="1B916195" w14:textId="77777777" w:rsidTr="00EF266C">
        <w:tc>
          <w:tcPr>
            <w:tcW w:w="1440" w:type="dxa"/>
            <w:tcBorders>
              <w:top w:val="nil"/>
              <w:left w:val="single" w:sz="4" w:space="0" w:color="auto"/>
              <w:bottom w:val="single" w:sz="4" w:space="0" w:color="auto"/>
              <w:right w:val="single" w:sz="4" w:space="0" w:color="auto"/>
            </w:tcBorders>
          </w:tcPr>
          <w:p w14:paraId="6B065ECF"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6E70167E"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5D1BE42C" w14:textId="77777777" w:rsidR="009B561F" w:rsidRDefault="009B561F" w:rsidP="00EF266C">
            <w:pPr>
              <w:rPr>
                <w:sz w:val="18"/>
              </w:rPr>
            </w:pPr>
            <w:r>
              <w:rPr>
                <w:sz w:val="18"/>
              </w:rPr>
              <w:t>9224</w:t>
            </w:r>
          </w:p>
        </w:tc>
        <w:tc>
          <w:tcPr>
            <w:tcW w:w="1080" w:type="dxa"/>
            <w:tcBorders>
              <w:top w:val="nil"/>
              <w:left w:val="single" w:sz="4" w:space="0" w:color="auto"/>
              <w:bottom w:val="single" w:sz="4" w:space="0" w:color="auto"/>
              <w:right w:val="single" w:sz="4" w:space="0" w:color="auto"/>
            </w:tcBorders>
          </w:tcPr>
          <w:p w14:paraId="120D4454"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4" w:space="0" w:color="auto"/>
            </w:tcBorders>
          </w:tcPr>
          <w:p w14:paraId="220303EA" w14:textId="77777777" w:rsidR="009B561F" w:rsidRPr="00060967" w:rsidRDefault="009B561F" w:rsidP="00EF266C">
            <w:pPr>
              <w:jc w:val="both"/>
              <w:rPr>
                <w:sz w:val="18"/>
              </w:rPr>
            </w:pPr>
          </w:p>
        </w:tc>
        <w:tc>
          <w:tcPr>
            <w:tcW w:w="900" w:type="dxa"/>
            <w:tcBorders>
              <w:top w:val="nil"/>
              <w:left w:val="single" w:sz="4" w:space="0" w:color="auto"/>
              <w:bottom w:val="single" w:sz="4" w:space="0" w:color="auto"/>
              <w:right w:val="single" w:sz="4" w:space="0" w:color="auto"/>
            </w:tcBorders>
          </w:tcPr>
          <w:p w14:paraId="68B9E0BA"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3DEF2CAB" w14:textId="77777777" w:rsidR="009B561F" w:rsidRDefault="009B561F" w:rsidP="00EF266C">
            <w:pPr>
              <w:rPr>
                <w:sz w:val="18"/>
              </w:rPr>
            </w:pPr>
          </w:p>
        </w:tc>
      </w:tr>
      <w:tr w:rsidR="009B561F" w14:paraId="26FE2660" w14:textId="77777777" w:rsidTr="00EF266C">
        <w:tc>
          <w:tcPr>
            <w:tcW w:w="1440" w:type="dxa"/>
            <w:tcBorders>
              <w:top w:val="single" w:sz="4" w:space="0" w:color="auto"/>
              <w:left w:val="single" w:sz="4" w:space="0" w:color="auto"/>
              <w:bottom w:val="nil"/>
              <w:right w:val="single" w:sz="4" w:space="0" w:color="auto"/>
            </w:tcBorders>
          </w:tcPr>
          <w:p w14:paraId="33595337" w14:textId="77777777" w:rsidR="009B561F" w:rsidRDefault="009B561F" w:rsidP="00EF266C">
            <w:pPr>
              <w:rPr>
                <w:sz w:val="18"/>
              </w:rPr>
            </w:pPr>
            <w:r>
              <w:rPr>
                <w:sz w:val="18"/>
              </w:rPr>
              <w:t>Článek 4</w:t>
            </w:r>
          </w:p>
          <w:p w14:paraId="04DA46C4" w14:textId="77777777" w:rsidR="009B561F" w:rsidRDefault="009B561F" w:rsidP="00EF266C">
            <w:pPr>
              <w:rPr>
                <w:sz w:val="18"/>
              </w:rPr>
            </w:pPr>
            <w:r>
              <w:rPr>
                <w:sz w:val="18"/>
              </w:rPr>
              <w:t>odst. 6</w:t>
            </w:r>
          </w:p>
        </w:tc>
        <w:tc>
          <w:tcPr>
            <w:tcW w:w="5400" w:type="dxa"/>
            <w:gridSpan w:val="4"/>
            <w:tcBorders>
              <w:top w:val="single" w:sz="4" w:space="0" w:color="auto"/>
              <w:left w:val="single" w:sz="4" w:space="0" w:color="auto"/>
              <w:bottom w:val="nil"/>
              <w:right w:val="single" w:sz="18" w:space="0" w:color="auto"/>
            </w:tcBorders>
          </w:tcPr>
          <w:p w14:paraId="44D98241" w14:textId="77777777" w:rsidR="009B561F" w:rsidRDefault="009B561F" w:rsidP="00EF266C">
            <w:pPr>
              <w:jc w:val="both"/>
              <w:rPr>
                <w:sz w:val="18"/>
              </w:rPr>
            </w:pPr>
            <w:r w:rsidRPr="00F47512">
              <w:rPr>
                <w:sz w:val="18"/>
              </w:rPr>
              <w:t>6.   Právní pomoc musí být poskytnuta pouze pro účely trestního řízení, v němž je dotčená osoba podezřelá nebo obviněná ze spáchání trestného činu.</w:t>
            </w:r>
          </w:p>
        </w:tc>
        <w:tc>
          <w:tcPr>
            <w:tcW w:w="900" w:type="dxa"/>
            <w:tcBorders>
              <w:top w:val="single" w:sz="4" w:space="0" w:color="auto"/>
              <w:left w:val="single" w:sz="18" w:space="0" w:color="auto"/>
              <w:bottom w:val="nil"/>
              <w:right w:val="single" w:sz="4" w:space="0" w:color="auto"/>
            </w:tcBorders>
          </w:tcPr>
          <w:p w14:paraId="6766C22A" w14:textId="77777777" w:rsidR="009B561F" w:rsidRDefault="009B561F" w:rsidP="00EF266C">
            <w:pPr>
              <w:rPr>
                <w:sz w:val="18"/>
              </w:rPr>
            </w:pPr>
          </w:p>
        </w:tc>
        <w:tc>
          <w:tcPr>
            <w:tcW w:w="1080" w:type="dxa"/>
            <w:tcBorders>
              <w:top w:val="single" w:sz="4" w:space="0" w:color="auto"/>
              <w:left w:val="single" w:sz="4" w:space="0" w:color="auto"/>
              <w:bottom w:val="nil"/>
              <w:right w:val="single" w:sz="4" w:space="0" w:color="auto"/>
            </w:tcBorders>
          </w:tcPr>
          <w:p w14:paraId="6C33BB31"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4" w:space="0" w:color="auto"/>
            </w:tcBorders>
          </w:tcPr>
          <w:p w14:paraId="17A14342" w14:textId="77777777" w:rsidR="009B561F" w:rsidRDefault="009B561F" w:rsidP="00EF266C">
            <w:pPr>
              <w:jc w:val="both"/>
              <w:rPr>
                <w:sz w:val="18"/>
              </w:rPr>
            </w:pPr>
            <w:r w:rsidRPr="00CD112D">
              <w:rPr>
                <w:sz w:val="18"/>
                <w:szCs w:val="18"/>
              </w:rPr>
              <w:t>Nerelevantní z hlediska implementace.</w:t>
            </w:r>
          </w:p>
        </w:tc>
        <w:tc>
          <w:tcPr>
            <w:tcW w:w="900" w:type="dxa"/>
            <w:tcBorders>
              <w:top w:val="single" w:sz="4" w:space="0" w:color="auto"/>
              <w:left w:val="single" w:sz="4" w:space="0" w:color="auto"/>
              <w:bottom w:val="nil"/>
              <w:right w:val="single" w:sz="4" w:space="0" w:color="auto"/>
            </w:tcBorders>
          </w:tcPr>
          <w:p w14:paraId="209E0994" w14:textId="77777777" w:rsidR="009B561F" w:rsidRDefault="009B561F" w:rsidP="00EF266C">
            <w:pPr>
              <w:rPr>
                <w:sz w:val="18"/>
              </w:rPr>
            </w:pPr>
            <w:r>
              <w:rPr>
                <w:sz w:val="18"/>
              </w:rPr>
              <w:t>NT</w:t>
            </w:r>
          </w:p>
        </w:tc>
        <w:tc>
          <w:tcPr>
            <w:tcW w:w="720" w:type="dxa"/>
            <w:tcBorders>
              <w:top w:val="single" w:sz="4" w:space="0" w:color="auto"/>
              <w:left w:val="single" w:sz="4" w:space="0" w:color="auto"/>
              <w:bottom w:val="nil"/>
              <w:right w:val="single" w:sz="4" w:space="0" w:color="auto"/>
            </w:tcBorders>
          </w:tcPr>
          <w:p w14:paraId="69E23AFF" w14:textId="77777777" w:rsidR="009B561F" w:rsidRDefault="009B561F" w:rsidP="00EF266C">
            <w:pPr>
              <w:rPr>
                <w:sz w:val="18"/>
              </w:rPr>
            </w:pPr>
          </w:p>
        </w:tc>
      </w:tr>
      <w:tr w:rsidR="009B561F" w14:paraId="3A72DA11" w14:textId="77777777" w:rsidTr="00EF266C">
        <w:tc>
          <w:tcPr>
            <w:tcW w:w="1440" w:type="dxa"/>
            <w:tcBorders>
              <w:top w:val="single" w:sz="4" w:space="0" w:color="auto"/>
              <w:left w:val="single" w:sz="4" w:space="0" w:color="auto"/>
              <w:bottom w:val="nil"/>
              <w:right w:val="single" w:sz="4" w:space="0" w:color="auto"/>
            </w:tcBorders>
          </w:tcPr>
          <w:p w14:paraId="7F12ED44" w14:textId="77777777" w:rsidR="009B561F" w:rsidRPr="00F47512" w:rsidRDefault="009B561F" w:rsidP="00EF266C">
            <w:pPr>
              <w:rPr>
                <w:sz w:val="18"/>
              </w:rPr>
            </w:pPr>
            <w:r w:rsidRPr="00F47512">
              <w:rPr>
                <w:sz w:val="18"/>
              </w:rPr>
              <w:t xml:space="preserve">Článek </w:t>
            </w:r>
            <w:r>
              <w:rPr>
                <w:sz w:val="18"/>
              </w:rPr>
              <w:t>5</w:t>
            </w:r>
          </w:p>
          <w:p w14:paraId="142532FB" w14:textId="77777777" w:rsidR="009B561F" w:rsidRDefault="009B561F" w:rsidP="00EF266C">
            <w:pPr>
              <w:rPr>
                <w:sz w:val="18"/>
              </w:rPr>
            </w:pPr>
            <w:r w:rsidRPr="00F47512">
              <w:rPr>
                <w:sz w:val="18"/>
              </w:rPr>
              <w:t>odst. 1</w:t>
            </w:r>
          </w:p>
        </w:tc>
        <w:tc>
          <w:tcPr>
            <w:tcW w:w="5400" w:type="dxa"/>
            <w:gridSpan w:val="4"/>
            <w:tcBorders>
              <w:top w:val="single" w:sz="4" w:space="0" w:color="auto"/>
              <w:left w:val="single" w:sz="4" w:space="0" w:color="auto"/>
              <w:bottom w:val="nil"/>
              <w:right w:val="single" w:sz="18" w:space="0" w:color="auto"/>
            </w:tcBorders>
          </w:tcPr>
          <w:p w14:paraId="72218299" w14:textId="77777777" w:rsidR="009B561F" w:rsidRPr="00F47512" w:rsidRDefault="009B561F" w:rsidP="00EF266C">
            <w:pPr>
              <w:jc w:val="both"/>
              <w:rPr>
                <w:b/>
                <w:bCs/>
                <w:sz w:val="18"/>
              </w:rPr>
            </w:pPr>
            <w:r w:rsidRPr="00F47512">
              <w:rPr>
                <w:b/>
                <w:bCs/>
                <w:sz w:val="18"/>
              </w:rPr>
              <w:t>Právní pomoc v řízení týkajícím se evropského zatýkacího rozkazu</w:t>
            </w:r>
          </w:p>
          <w:p w14:paraId="0A9C295D" w14:textId="77777777" w:rsidR="009B561F" w:rsidRDefault="009B561F" w:rsidP="00EF266C">
            <w:pPr>
              <w:jc w:val="both"/>
              <w:rPr>
                <w:sz w:val="18"/>
              </w:rPr>
            </w:pPr>
            <w:r w:rsidRPr="00F47512">
              <w:rPr>
                <w:sz w:val="18"/>
              </w:rPr>
              <w:t>1.   Vykonávající členský stát zajistí, aby vyžádané osoby měly po zatčení na základě evropského zatýkacího rozkazu právo na právní pomoc, a to až do předání nebo až do doby, kdy nabude právní moci rozhodnutí o nepředání.</w:t>
            </w:r>
          </w:p>
        </w:tc>
        <w:tc>
          <w:tcPr>
            <w:tcW w:w="900" w:type="dxa"/>
            <w:tcBorders>
              <w:top w:val="single" w:sz="4" w:space="0" w:color="auto"/>
              <w:left w:val="single" w:sz="18" w:space="0" w:color="auto"/>
              <w:bottom w:val="nil"/>
              <w:right w:val="single" w:sz="4" w:space="0" w:color="auto"/>
            </w:tcBorders>
          </w:tcPr>
          <w:p w14:paraId="23EB78FA" w14:textId="77777777" w:rsidR="009B561F" w:rsidRDefault="009B561F" w:rsidP="00EF266C">
            <w:pPr>
              <w:rPr>
                <w:sz w:val="18"/>
              </w:rPr>
            </w:pPr>
            <w:r>
              <w:rPr>
                <w:sz w:val="18"/>
              </w:rPr>
              <w:t>104/2013 57/2017</w:t>
            </w:r>
          </w:p>
        </w:tc>
        <w:tc>
          <w:tcPr>
            <w:tcW w:w="1080" w:type="dxa"/>
            <w:tcBorders>
              <w:top w:val="single" w:sz="4" w:space="0" w:color="auto"/>
              <w:left w:val="single" w:sz="4" w:space="0" w:color="auto"/>
              <w:bottom w:val="nil"/>
              <w:right w:val="single" w:sz="4" w:space="0" w:color="auto"/>
            </w:tcBorders>
          </w:tcPr>
          <w:p w14:paraId="1B8CDE66" w14:textId="77777777" w:rsidR="009B561F" w:rsidRDefault="009B561F" w:rsidP="00EF266C">
            <w:pPr>
              <w:rPr>
                <w:sz w:val="18"/>
              </w:rPr>
            </w:pPr>
            <w:r>
              <w:rPr>
                <w:sz w:val="18"/>
              </w:rPr>
              <w:t>§ 14 odst. 1</w:t>
            </w:r>
          </w:p>
        </w:tc>
        <w:tc>
          <w:tcPr>
            <w:tcW w:w="5400" w:type="dxa"/>
            <w:gridSpan w:val="4"/>
            <w:tcBorders>
              <w:top w:val="single" w:sz="4" w:space="0" w:color="auto"/>
              <w:left w:val="single" w:sz="4" w:space="0" w:color="auto"/>
              <w:bottom w:val="nil"/>
              <w:right w:val="single" w:sz="4" w:space="0" w:color="auto"/>
            </w:tcBorders>
          </w:tcPr>
          <w:p w14:paraId="063C9ECA" w14:textId="77777777" w:rsidR="009B561F" w:rsidRPr="00C45AD4" w:rsidRDefault="009B561F" w:rsidP="00EF266C">
            <w:pPr>
              <w:jc w:val="both"/>
              <w:rPr>
                <w:sz w:val="18"/>
              </w:rPr>
            </w:pPr>
            <w:r w:rsidRPr="00C45AD4">
              <w:rPr>
                <w:sz w:val="18"/>
              </w:rPr>
              <w:t>(1) Obhájce musí mít vždy osoba,</w:t>
            </w:r>
          </w:p>
          <w:p w14:paraId="5EA4538B" w14:textId="77777777" w:rsidR="009B561F" w:rsidRPr="00C45AD4" w:rsidRDefault="009B561F" w:rsidP="00EF266C">
            <w:pPr>
              <w:jc w:val="both"/>
              <w:rPr>
                <w:sz w:val="18"/>
              </w:rPr>
            </w:pPr>
            <w:r w:rsidRPr="00C45AD4">
              <w:rPr>
                <w:sz w:val="18"/>
              </w:rPr>
              <w:t>a) vůči níž se vede řízení o vydání do cizího státu,</w:t>
            </w:r>
          </w:p>
          <w:p w14:paraId="6125E31F" w14:textId="77777777" w:rsidR="009B561F" w:rsidRPr="00C45AD4" w:rsidRDefault="009B561F" w:rsidP="00EF266C">
            <w:pPr>
              <w:jc w:val="both"/>
              <w:rPr>
                <w:sz w:val="18"/>
              </w:rPr>
            </w:pPr>
            <w:r w:rsidRPr="00C45AD4">
              <w:rPr>
                <w:sz w:val="18"/>
              </w:rPr>
              <w:t xml:space="preserve">b) vůči níž se vede řízení o předání </w:t>
            </w:r>
            <w:r w:rsidRPr="004840C9">
              <w:rPr>
                <w:sz w:val="18"/>
              </w:rPr>
              <w:t>z České republiky podle ustanovení části páté hlavy II dílů 3 a 4</w:t>
            </w:r>
            <w:r w:rsidRPr="00C45AD4">
              <w:rPr>
                <w:sz w:val="18"/>
              </w:rPr>
              <w:t xml:space="preserve"> nebo o předání mezinárodnímu soudnímu orgánu uvedenému v § 145 odst. 1 písm. b) nebo c),</w:t>
            </w:r>
          </w:p>
          <w:p w14:paraId="0586FE1F" w14:textId="77777777" w:rsidR="009B561F" w:rsidRPr="00C45AD4" w:rsidRDefault="009B561F" w:rsidP="00EF266C">
            <w:pPr>
              <w:jc w:val="both"/>
              <w:rPr>
                <w:sz w:val="18"/>
              </w:rPr>
            </w:pPr>
            <w:r w:rsidRPr="00C45AD4">
              <w:rPr>
                <w:sz w:val="18"/>
              </w:rPr>
              <w:t>c) vůči níž se vede řízení o rozšíření vydání,</w:t>
            </w:r>
          </w:p>
          <w:p w14:paraId="26CFA748" w14:textId="77777777" w:rsidR="009B561F" w:rsidRPr="00C45AD4" w:rsidRDefault="009B561F" w:rsidP="00EF266C">
            <w:pPr>
              <w:jc w:val="both"/>
              <w:rPr>
                <w:sz w:val="18"/>
              </w:rPr>
            </w:pPr>
            <w:r w:rsidRPr="00C45AD4">
              <w:rPr>
                <w:sz w:val="18"/>
              </w:rPr>
              <w:t>d) vůči níž se vede řízení o rozšíření předání, nebo</w:t>
            </w:r>
          </w:p>
          <w:p w14:paraId="07513B98" w14:textId="77777777" w:rsidR="009B561F" w:rsidRDefault="009B561F" w:rsidP="00EF266C">
            <w:pPr>
              <w:jc w:val="both"/>
              <w:rPr>
                <w:sz w:val="18"/>
              </w:rPr>
            </w:pPr>
            <w:r w:rsidRPr="00C45AD4">
              <w:rPr>
                <w:sz w:val="18"/>
              </w:rPr>
              <w:t>e) má-li se vyjádřit k tomu, zda se vzdává práva na uplatnění zásady speciality v řízení po vydání z cizího státu nebo po předání podle ustanovení části páté hlavy II.</w:t>
            </w:r>
          </w:p>
        </w:tc>
        <w:tc>
          <w:tcPr>
            <w:tcW w:w="900" w:type="dxa"/>
            <w:tcBorders>
              <w:top w:val="single" w:sz="4" w:space="0" w:color="auto"/>
              <w:left w:val="single" w:sz="4" w:space="0" w:color="auto"/>
              <w:bottom w:val="nil"/>
              <w:right w:val="single" w:sz="4" w:space="0" w:color="auto"/>
            </w:tcBorders>
          </w:tcPr>
          <w:p w14:paraId="5267DFCE"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7601B467" w14:textId="77777777" w:rsidR="009B561F" w:rsidRDefault="009B561F" w:rsidP="00EF266C">
            <w:pPr>
              <w:rPr>
                <w:sz w:val="18"/>
              </w:rPr>
            </w:pPr>
            <w:r>
              <w:rPr>
                <w:sz w:val="18"/>
              </w:rPr>
              <w:t>5.</w:t>
            </w:r>
          </w:p>
        </w:tc>
      </w:tr>
      <w:tr w:rsidR="009B561F" w14:paraId="4EA24CD9" w14:textId="77777777" w:rsidTr="00EF266C">
        <w:tc>
          <w:tcPr>
            <w:tcW w:w="1440" w:type="dxa"/>
            <w:tcBorders>
              <w:top w:val="nil"/>
              <w:left w:val="single" w:sz="4" w:space="0" w:color="auto"/>
              <w:bottom w:val="single" w:sz="4" w:space="0" w:color="auto"/>
              <w:right w:val="single" w:sz="4" w:space="0" w:color="auto"/>
            </w:tcBorders>
          </w:tcPr>
          <w:p w14:paraId="63248162"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0A848A2F"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19B5F109" w14:textId="77777777" w:rsidR="009B561F" w:rsidRDefault="009B561F" w:rsidP="00EF266C">
            <w:pPr>
              <w:rPr>
                <w:sz w:val="18"/>
              </w:rPr>
            </w:pPr>
            <w:r>
              <w:rPr>
                <w:sz w:val="18"/>
              </w:rPr>
              <w:t>104/2013</w:t>
            </w:r>
          </w:p>
        </w:tc>
        <w:tc>
          <w:tcPr>
            <w:tcW w:w="1080" w:type="dxa"/>
            <w:tcBorders>
              <w:top w:val="nil"/>
              <w:left w:val="single" w:sz="4" w:space="0" w:color="auto"/>
              <w:bottom w:val="single" w:sz="4" w:space="0" w:color="auto"/>
              <w:right w:val="single" w:sz="4" w:space="0" w:color="auto"/>
            </w:tcBorders>
          </w:tcPr>
          <w:p w14:paraId="73ECB671" w14:textId="77777777" w:rsidR="009B561F" w:rsidRDefault="009B561F" w:rsidP="00EF266C">
            <w:pPr>
              <w:rPr>
                <w:sz w:val="18"/>
              </w:rPr>
            </w:pPr>
            <w:r>
              <w:rPr>
                <w:sz w:val="18"/>
              </w:rPr>
              <w:t>§ 3 odst. 1</w:t>
            </w:r>
          </w:p>
        </w:tc>
        <w:tc>
          <w:tcPr>
            <w:tcW w:w="5400" w:type="dxa"/>
            <w:gridSpan w:val="4"/>
            <w:tcBorders>
              <w:top w:val="nil"/>
              <w:left w:val="single" w:sz="4" w:space="0" w:color="auto"/>
              <w:bottom w:val="single" w:sz="4" w:space="0" w:color="auto"/>
              <w:right w:val="single" w:sz="4" w:space="0" w:color="auto"/>
            </w:tcBorders>
          </w:tcPr>
          <w:p w14:paraId="5B1FF487" w14:textId="77777777" w:rsidR="009B561F" w:rsidRDefault="009B561F" w:rsidP="00EF266C">
            <w:pPr>
              <w:jc w:val="both"/>
              <w:rPr>
                <w:sz w:val="18"/>
              </w:rPr>
            </w:pPr>
            <w:r w:rsidRPr="00C45AD4">
              <w:rPr>
                <w:sz w:val="18"/>
              </w:rPr>
              <w:t>(1) Nestanoví-li tento zákon jinak nebo není-li jím některá otázka upravena, použije se trestní řád.</w:t>
            </w:r>
          </w:p>
        </w:tc>
        <w:tc>
          <w:tcPr>
            <w:tcW w:w="900" w:type="dxa"/>
            <w:tcBorders>
              <w:top w:val="nil"/>
              <w:left w:val="single" w:sz="4" w:space="0" w:color="auto"/>
              <w:bottom w:val="single" w:sz="4" w:space="0" w:color="auto"/>
              <w:right w:val="single" w:sz="4" w:space="0" w:color="auto"/>
            </w:tcBorders>
          </w:tcPr>
          <w:p w14:paraId="73F4B309"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0D8551DD" w14:textId="77777777" w:rsidR="009B561F" w:rsidRDefault="009B561F" w:rsidP="00EF266C">
            <w:pPr>
              <w:rPr>
                <w:sz w:val="18"/>
              </w:rPr>
            </w:pPr>
          </w:p>
        </w:tc>
      </w:tr>
      <w:tr w:rsidR="009B561F" w14:paraId="6046993F" w14:textId="77777777" w:rsidTr="00EF266C">
        <w:tc>
          <w:tcPr>
            <w:tcW w:w="1440" w:type="dxa"/>
            <w:tcBorders>
              <w:top w:val="single" w:sz="4" w:space="0" w:color="auto"/>
              <w:left w:val="single" w:sz="4" w:space="0" w:color="auto"/>
              <w:bottom w:val="nil"/>
              <w:right w:val="single" w:sz="4" w:space="0" w:color="auto"/>
            </w:tcBorders>
          </w:tcPr>
          <w:p w14:paraId="436AF833" w14:textId="77777777" w:rsidR="009B561F" w:rsidRPr="00F47512" w:rsidRDefault="009B561F" w:rsidP="00EF266C">
            <w:pPr>
              <w:rPr>
                <w:sz w:val="18"/>
              </w:rPr>
            </w:pPr>
            <w:r w:rsidRPr="00F47512">
              <w:rPr>
                <w:sz w:val="18"/>
              </w:rPr>
              <w:t xml:space="preserve">Článek </w:t>
            </w:r>
            <w:r>
              <w:rPr>
                <w:sz w:val="18"/>
              </w:rPr>
              <w:t>5</w:t>
            </w:r>
          </w:p>
          <w:p w14:paraId="79C08E6C" w14:textId="77777777" w:rsidR="009B561F" w:rsidRDefault="009B561F" w:rsidP="00EF266C">
            <w:pPr>
              <w:rPr>
                <w:sz w:val="18"/>
              </w:rPr>
            </w:pPr>
            <w:r>
              <w:rPr>
                <w:sz w:val="18"/>
              </w:rPr>
              <w:t>odst. 2</w:t>
            </w:r>
          </w:p>
        </w:tc>
        <w:tc>
          <w:tcPr>
            <w:tcW w:w="5400" w:type="dxa"/>
            <w:gridSpan w:val="4"/>
            <w:tcBorders>
              <w:top w:val="single" w:sz="4" w:space="0" w:color="auto"/>
              <w:left w:val="single" w:sz="4" w:space="0" w:color="auto"/>
              <w:bottom w:val="nil"/>
              <w:right w:val="single" w:sz="18" w:space="0" w:color="auto"/>
            </w:tcBorders>
          </w:tcPr>
          <w:p w14:paraId="6B24B387" w14:textId="77777777" w:rsidR="009B561F" w:rsidRDefault="009B561F" w:rsidP="00EF266C">
            <w:pPr>
              <w:jc w:val="both"/>
              <w:rPr>
                <w:sz w:val="18"/>
              </w:rPr>
            </w:pPr>
            <w:r w:rsidRPr="004771C6">
              <w:rPr>
                <w:sz w:val="18"/>
              </w:rPr>
              <w:t xml:space="preserve">2.   Vydávající členský stát zajistí, aby vyžádané osoby, které jsou účastníky řízení týkajícího se evropského zatýkacího rozkazu za účelem vedení trestního stíhání a které uplatní své právo na to, aby jim byl ve vydávajícím členském státě jmenován obhájce, jenž poskytne pomoc obhájci ve vykonávajícím členském státě v souladu s čl. 10 odst. 4 a 5 směrnice 2013/48/EU, měly ve vydávajícím členském státě právo na </w:t>
            </w:r>
            <w:r w:rsidRPr="004771C6">
              <w:rPr>
                <w:sz w:val="18"/>
              </w:rPr>
              <w:lastRenderedPageBreak/>
              <w:t>právní pomoc pro účely tohoto řízení ve vykonávajícím členském státě v rozsahu nezbytném k zajištění účinného přístupu ke spravedlnosti.</w:t>
            </w:r>
          </w:p>
        </w:tc>
        <w:tc>
          <w:tcPr>
            <w:tcW w:w="900" w:type="dxa"/>
            <w:tcBorders>
              <w:top w:val="single" w:sz="4" w:space="0" w:color="auto"/>
              <w:left w:val="single" w:sz="18" w:space="0" w:color="auto"/>
              <w:bottom w:val="nil"/>
              <w:right w:val="single" w:sz="4" w:space="0" w:color="auto"/>
            </w:tcBorders>
          </w:tcPr>
          <w:p w14:paraId="7A082A44" w14:textId="77777777" w:rsidR="009B561F" w:rsidRDefault="009B561F" w:rsidP="00EF266C">
            <w:pPr>
              <w:rPr>
                <w:sz w:val="18"/>
              </w:rPr>
            </w:pPr>
            <w:r>
              <w:rPr>
                <w:sz w:val="18"/>
              </w:rPr>
              <w:lastRenderedPageBreak/>
              <w:t>104/2013 ve znění 57/2017</w:t>
            </w:r>
          </w:p>
          <w:p w14:paraId="264A6605" w14:textId="77777777" w:rsidR="009B561F" w:rsidRDefault="009B561F" w:rsidP="00EF266C">
            <w:pPr>
              <w:rPr>
                <w:sz w:val="18"/>
              </w:rPr>
            </w:pPr>
            <w:r>
              <w:rPr>
                <w:sz w:val="18"/>
              </w:rPr>
              <w:t>111/2019</w:t>
            </w:r>
          </w:p>
        </w:tc>
        <w:tc>
          <w:tcPr>
            <w:tcW w:w="1080" w:type="dxa"/>
            <w:tcBorders>
              <w:top w:val="single" w:sz="4" w:space="0" w:color="auto"/>
              <w:left w:val="single" w:sz="4" w:space="0" w:color="auto"/>
              <w:bottom w:val="nil"/>
              <w:right w:val="single" w:sz="4" w:space="0" w:color="auto"/>
            </w:tcBorders>
          </w:tcPr>
          <w:p w14:paraId="0F389646" w14:textId="77777777" w:rsidR="009B561F" w:rsidRDefault="009B561F" w:rsidP="00EF266C">
            <w:pPr>
              <w:rPr>
                <w:sz w:val="18"/>
              </w:rPr>
            </w:pPr>
            <w:r>
              <w:rPr>
                <w:sz w:val="18"/>
              </w:rPr>
              <w:t>§ 193 odst. 8</w:t>
            </w:r>
          </w:p>
        </w:tc>
        <w:tc>
          <w:tcPr>
            <w:tcW w:w="5400" w:type="dxa"/>
            <w:gridSpan w:val="4"/>
            <w:tcBorders>
              <w:top w:val="single" w:sz="4" w:space="0" w:color="auto"/>
              <w:left w:val="single" w:sz="4" w:space="0" w:color="auto"/>
              <w:bottom w:val="nil"/>
              <w:right w:val="single" w:sz="4" w:space="0" w:color="auto"/>
            </w:tcBorders>
          </w:tcPr>
          <w:p w14:paraId="08E9C7B6" w14:textId="77777777" w:rsidR="009B561F" w:rsidRDefault="009B561F" w:rsidP="00EF266C">
            <w:pPr>
              <w:jc w:val="both"/>
              <w:rPr>
                <w:sz w:val="18"/>
              </w:rPr>
            </w:pPr>
            <w:r>
              <w:rPr>
                <w:sz w:val="18"/>
              </w:rPr>
              <w:t xml:space="preserve">(8) </w:t>
            </w:r>
            <w:r w:rsidRPr="00971EFB">
              <w:rPr>
                <w:sz w:val="18"/>
              </w:rPr>
              <w:t>Je-li předávajícím státem členský stát, pro který je závazný právní předpis Evropské unie upravující právo na přístup k obhájci</w:t>
            </w:r>
            <w:r w:rsidRPr="00DC53A2">
              <w:rPr>
                <w:sz w:val="18"/>
                <w:vertAlign w:val="superscript"/>
              </w:rPr>
              <w:t>4</w:t>
            </w:r>
            <w:r w:rsidRPr="00971EFB">
              <w:rPr>
                <w:sz w:val="18"/>
              </w:rPr>
              <w:t xml:space="preserve">, a osoba, o jejíž předání jde, nemá v trestním řízení v České republice, v němž byl vydán evropský zatýkací rozkaz, obhájce, má právo zvolit si obhájce za účelem poskytování pomoci obhájci zvolenému nebo ustanovenému pro předávací řízení v předávajícím státě. Pokud příslušný orgán </w:t>
            </w:r>
            <w:r w:rsidRPr="00971EFB">
              <w:rPr>
                <w:sz w:val="18"/>
              </w:rPr>
              <w:lastRenderedPageBreak/>
              <w:t>předávajícího státu sdělí, že osoba, o jejíž předání jde, prohlásila, že si přeje tohoto práva využít, soud této osobě prostřednictvím příslušného orgánu předávajícího státu poskytne bez zbytečného odkladu přehled vhodných advokátů zaměřených na mezinárodní justiční spolupráci ve věcech trestních. Zaměření podle věty druhé eviduje na žádost advokáta Česká advokátní komora v seznamu advokátů ne</w:t>
            </w:r>
            <w:r>
              <w:rPr>
                <w:sz w:val="18"/>
              </w:rPr>
              <w:t>bo seznamu evropských advokátů.</w:t>
            </w:r>
          </w:p>
        </w:tc>
        <w:tc>
          <w:tcPr>
            <w:tcW w:w="900" w:type="dxa"/>
            <w:tcBorders>
              <w:top w:val="single" w:sz="4" w:space="0" w:color="auto"/>
              <w:left w:val="single" w:sz="4" w:space="0" w:color="auto"/>
              <w:bottom w:val="nil"/>
              <w:right w:val="single" w:sz="4" w:space="0" w:color="auto"/>
            </w:tcBorders>
          </w:tcPr>
          <w:p w14:paraId="0B9F4126" w14:textId="77777777" w:rsidR="009B561F" w:rsidRDefault="009B561F" w:rsidP="00EF266C">
            <w:pPr>
              <w:rPr>
                <w:sz w:val="18"/>
              </w:rPr>
            </w:pPr>
            <w:r>
              <w:rPr>
                <w:sz w:val="18"/>
                <w:szCs w:val="18"/>
              </w:rPr>
              <w:lastRenderedPageBreak/>
              <w:t>PT</w:t>
            </w:r>
          </w:p>
        </w:tc>
        <w:tc>
          <w:tcPr>
            <w:tcW w:w="720" w:type="dxa"/>
            <w:tcBorders>
              <w:top w:val="single" w:sz="4" w:space="0" w:color="auto"/>
              <w:left w:val="single" w:sz="4" w:space="0" w:color="auto"/>
              <w:bottom w:val="nil"/>
              <w:right w:val="single" w:sz="4" w:space="0" w:color="auto"/>
            </w:tcBorders>
          </w:tcPr>
          <w:p w14:paraId="779312D6" w14:textId="77777777" w:rsidR="009B561F" w:rsidRDefault="009B561F" w:rsidP="00EF266C">
            <w:pPr>
              <w:rPr>
                <w:sz w:val="18"/>
              </w:rPr>
            </w:pPr>
          </w:p>
        </w:tc>
      </w:tr>
      <w:tr w:rsidR="009B561F" w14:paraId="358A4E86" w14:textId="77777777" w:rsidTr="00EF266C">
        <w:tc>
          <w:tcPr>
            <w:tcW w:w="1440" w:type="dxa"/>
            <w:tcBorders>
              <w:top w:val="nil"/>
              <w:left w:val="single" w:sz="4" w:space="0" w:color="auto"/>
              <w:bottom w:val="nil"/>
              <w:right w:val="single" w:sz="4" w:space="0" w:color="auto"/>
            </w:tcBorders>
          </w:tcPr>
          <w:p w14:paraId="0F71E952"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010A3B1"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396479EB" w14:textId="77777777" w:rsidR="009B561F" w:rsidRDefault="009B561F" w:rsidP="00EF266C">
            <w:pPr>
              <w:rPr>
                <w:sz w:val="18"/>
              </w:rPr>
            </w:pPr>
            <w:r>
              <w:rPr>
                <w:sz w:val="18"/>
              </w:rPr>
              <w:t>104/2013 ve znění 57/2017</w:t>
            </w:r>
          </w:p>
        </w:tc>
        <w:tc>
          <w:tcPr>
            <w:tcW w:w="1080" w:type="dxa"/>
            <w:tcBorders>
              <w:top w:val="nil"/>
              <w:left w:val="single" w:sz="4" w:space="0" w:color="auto"/>
              <w:bottom w:val="nil"/>
              <w:right w:val="single" w:sz="4" w:space="0" w:color="auto"/>
            </w:tcBorders>
          </w:tcPr>
          <w:p w14:paraId="5EA6042F" w14:textId="77777777" w:rsidR="009B561F" w:rsidRDefault="009B561F" w:rsidP="00EF266C">
            <w:pPr>
              <w:rPr>
                <w:sz w:val="18"/>
              </w:rPr>
            </w:pPr>
            <w:r>
              <w:rPr>
                <w:sz w:val="18"/>
              </w:rPr>
              <w:t>§ 203 odst. 5</w:t>
            </w:r>
          </w:p>
        </w:tc>
        <w:tc>
          <w:tcPr>
            <w:tcW w:w="5400" w:type="dxa"/>
            <w:gridSpan w:val="4"/>
            <w:tcBorders>
              <w:top w:val="nil"/>
              <w:left w:val="single" w:sz="4" w:space="0" w:color="auto"/>
              <w:bottom w:val="nil"/>
              <w:right w:val="single" w:sz="4" w:space="0" w:color="auto"/>
            </w:tcBorders>
          </w:tcPr>
          <w:p w14:paraId="21FB7AC8" w14:textId="77777777" w:rsidR="009B561F" w:rsidRPr="00971EFB" w:rsidRDefault="009B561F" w:rsidP="00EF266C">
            <w:pPr>
              <w:jc w:val="both"/>
              <w:rPr>
                <w:sz w:val="18"/>
              </w:rPr>
            </w:pPr>
            <w:r>
              <w:rPr>
                <w:sz w:val="18"/>
              </w:rPr>
              <w:t xml:space="preserve">(5) </w:t>
            </w:r>
            <w:r w:rsidRPr="00971EFB">
              <w:rPr>
                <w:sz w:val="18"/>
              </w:rPr>
              <w:t>Je-li vyžadujícím státem členský stát, pro který je závazný právní předpis Evropské unie upravuj</w:t>
            </w:r>
            <w:r>
              <w:rPr>
                <w:sz w:val="18"/>
              </w:rPr>
              <w:t>ící právo na přístup k obhájci</w:t>
            </w:r>
            <w:r w:rsidRPr="00971EFB">
              <w:rPr>
                <w:sz w:val="18"/>
              </w:rPr>
              <w:t>, poučí státní zástupce bez zbytečného odkladu po zahájení předběžného šetření o právech uvedených v § 204 odst. 3 větách první a druhé rovněž osobu, o jejíž předání jde, omezenou na svobodě z jiného důvodu než zadržení; ustanovení § 204 odst. 3 věty třetí se použije obdobně</w:t>
            </w:r>
          </w:p>
          <w:p w14:paraId="47A22039" w14:textId="77777777" w:rsidR="009B561F" w:rsidRDefault="009B561F" w:rsidP="00EF266C">
            <w:pPr>
              <w:jc w:val="both"/>
              <w:rPr>
                <w:sz w:val="18"/>
              </w:rPr>
            </w:pPr>
          </w:p>
        </w:tc>
        <w:tc>
          <w:tcPr>
            <w:tcW w:w="900" w:type="dxa"/>
            <w:tcBorders>
              <w:top w:val="nil"/>
              <w:left w:val="single" w:sz="4" w:space="0" w:color="auto"/>
              <w:bottom w:val="nil"/>
              <w:right w:val="single" w:sz="4" w:space="0" w:color="auto"/>
            </w:tcBorders>
          </w:tcPr>
          <w:p w14:paraId="31BB152E"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712863D1" w14:textId="77777777" w:rsidR="009B561F" w:rsidRDefault="009B561F" w:rsidP="00EF266C">
            <w:pPr>
              <w:rPr>
                <w:sz w:val="18"/>
              </w:rPr>
            </w:pPr>
          </w:p>
        </w:tc>
      </w:tr>
      <w:tr w:rsidR="009B561F" w14:paraId="5865A85C" w14:textId="77777777" w:rsidTr="00EF266C">
        <w:tc>
          <w:tcPr>
            <w:tcW w:w="1440" w:type="dxa"/>
            <w:tcBorders>
              <w:top w:val="nil"/>
              <w:left w:val="single" w:sz="4" w:space="0" w:color="auto"/>
              <w:bottom w:val="nil"/>
              <w:right w:val="single" w:sz="4" w:space="0" w:color="auto"/>
            </w:tcBorders>
          </w:tcPr>
          <w:p w14:paraId="15F33F6D"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2FD4FCC9"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18F269BD" w14:textId="77777777" w:rsidR="009B561F" w:rsidRDefault="009B561F" w:rsidP="00EF266C">
            <w:pPr>
              <w:rPr>
                <w:sz w:val="18"/>
              </w:rPr>
            </w:pPr>
            <w:r>
              <w:rPr>
                <w:sz w:val="18"/>
              </w:rPr>
              <w:t>104/2013 ve znění 57/2017</w:t>
            </w:r>
          </w:p>
        </w:tc>
        <w:tc>
          <w:tcPr>
            <w:tcW w:w="1080" w:type="dxa"/>
            <w:tcBorders>
              <w:top w:val="nil"/>
              <w:left w:val="single" w:sz="4" w:space="0" w:color="auto"/>
              <w:bottom w:val="nil"/>
              <w:right w:val="single" w:sz="4" w:space="0" w:color="auto"/>
            </w:tcBorders>
          </w:tcPr>
          <w:p w14:paraId="26CF2C69" w14:textId="77777777" w:rsidR="009B561F" w:rsidRDefault="009B561F" w:rsidP="00EF266C">
            <w:pPr>
              <w:rPr>
                <w:sz w:val="18"/>
              </w:rPr>
            </w:pPr>
            <w:r>
              <w:rPr>
                <w:sz w:val="18"/>
              </w:rPr>
              <w:t>§ 204 odst. 3</w:t>
            </w:r>
          </w:p>
        </w:tc>
        <w:tc>
          <w:tcPr>
            <w:tcW w:w="5400" w:type="dxa"/>
            <w:gridSpan w:val="4"/>
            <w:tcBorders>
              <w:top w:val="nil"/>
              <w:left w:val="single" w:sz="4" w:space="0" w:color="auto"/>
              <w:bottom w:val="nil"/>
              <w:right w:val="single" w:sz="4" w:space="0" w:color="auto"/>
            </w:tcBorders>
          </w:tcPr>
          <w:p w14:paraId="74E78D2F" w14:textId="77777777" w:rsidR="009B561F" w:rsidRDefault="009B561F" w:rsidP="00EF266C">
            <w:pPr>
              <w:jc w:val="both"/>
              <w:rPr>
                <w:sz w:val="18"/>
              </w:rPr>
            </w:pPr>
            <w:r>
              <w:rPr>
                <w:sz w:val="18"/>
              </w:rPr>
              <w:t xml:space="preserve">(3) </w:t>
            </w:r>
            <w:r w:rsidRPr="00863C30">
              <w:rPr>
                <w:sz w:val="18"/>
              </w:rPr>
              <w:t>Je-li vyžadujícím státem členský stát, pro který je závazný právní předpis Evropské unie upravuj</w:t>
            </w:r>
            <w:r>
              <w:rPr>
                <w:sz w:val="18"/>
              </w:rPr>
              <w:t>ící právo na přístup k obhájci</w:t>
            </w:r>
            <w:r w:rsidRPr="00863C30">
              <w:rPr>
                <w:sz w:val="18"/>
              </w:rPr>
              <w:t>, státní zástupce nebo policejní orgán, který provedl zadržení, poučí zadrženou osobu již v průběhu zadržení o tom, že nemá-li v trestním řízení ve vyžadujícím státě, v němž byl nebo by mohl být vydán evropský zatýkací rozkaz, obhájce, má právo zvolit si v souladu s právem vyžadujícího státu obhájce za účelem poskytování pomoci obhájci zvolenému nebo ustanovenému pro řízení podle tohoto dílu. Zadrženou osobu poučí rovněž o tom, že prohlásí-li, že si přeje práva podle věty první využít, vyžadující stát je jí povinen poskytnout informace, které jí zvolení obhájce za tímto účelem usnadní. Prohlásí-li zadržená osoba, že si přeje využít práva podle věty první, státní zástupce o tom neprodleně informuje příslušný orgán vyžadujícího státu a informace, které obdrží od příslušného orgánu vyžadujícího státu za účelem uplatnění práva podle věty první, poskytne bez zbytečného odkladu zadržené osobě. Ustanovením tohoto odstavce ne</w:t>
            </w:r>
            <w:r>
              <w:rPr>
                <w:sz w:val="18"/>
              </w:rPr>
              <w:t>ní dotčen běh lhůt podle § 209.</w:t>
            </w:r>
          </w:p>
        </w:tc>
        <w:tc>
          <w:tcPr>
            <w:tcW w:w="900" w:type="dxa"/>
            <w:tcBorders>
              <w:top w:val="nil"/>
              <w:left w:val="single" w:sz="4" w:space="0" w:color="auto"/>
              <w:bottom w:val="nil"/>
              <w:right w:val="single" w:sz="4" w:space="0" w:color="auto"/>
            </w:tcBorders>
          </w:tcPr>
          <w:p w14:paraId="72204A7E"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5BD6BEE1" w14:textId="77777777" w:rsidR="009B561F" w:rsidRDefault="009B561F" w:rsidP="00EF266C">
            <w:pPr>
              <w:rPr>
                <w:sz w:val="18"/>
              </w:rPr>
            </w:pPr>
          </w:p>
        </w:tc>
      </w:tr>
      <w:tr w:rsidR="009B561F" w14:paraId="3068226F" w14:textId="77777777" w:rsidTr="00EF266C">
        <w:tc>
          <w:tcPr>
            <w:tcW w:w="1440" w:type="dxa"/>
            <w:tcBorders>
              <w:top w:val="single" w:sz="4" w:space="0" w:color="auto"/>
              <w:left w:val="single" w:sz="4" w:space="0" w:color="auto"/>
              <w:bottom w:val="nil"/>
              <w:right w:val="single" w:sz="4" w:space="0" w:color="auto"/>
            </w:tcBorders>
          </w:tcPr>
          <w:p w14:paraId="4EF8BD78" w14:textId="77777777" w:rsidR="009B561F" w:rsidRPr="00F47512" w:rsidRDefault="009B561F" w:rsidP="00EF266C">
            <w:pPr>
              <w:rPr>
                <w:sz w:val="18"/>
              </w:rPr>
            </w:pPr>
            <w:r w:rsidRPr="00F47512">
              <w:rPr>
                <w:sz w:val="18"/>
              </w:rPr>
              <w:t xml:space="preserve">Článek </w:t>
            </w:r>
            <w:r>
              <w:rPr>
                <w:sz w:val="18"/>
              </w:rPr>
              <w:t>5</w:t>
            </w:r>
          </w:p>
          <w:p w14:paraId="37897B96" w14:textId="77777777" w:rsidR="009B561F" w:rsidRDefault="009B561F" w:rsidP="00EF266C">
            <w:pPr>
              <w:rPr>
                <w:sz w:val="18"/>
              </w:rPr>
            </w:pPr>
            <w:r>
              <w:rPr>
                <w:sz w:val="18"/>
              </w:rPr>
              <w:t>odst. 3</w:t>
            </w:r>
          </w:p>
        </w:tc>
        <w:tc>
          <w:tcPr>
            <w:tcW w:w="5400" w:type="dxa"/>
            <w:gridSpan w:val="4"/>
            <w:tcBorders>
              <w:top w:val="single" w:sz="4" w:space="0" w:color="auto"/>
              <w:left w:val="single" w:sz="4" w:space="0" w:color="auto"/>
              <w:bottom w:val="nil"/>
              <w:right w:val="single" w:sz="18" w:space="0" w:color="auto"/>
            </w:tcBorders>
          </w:tcPr>
          <w:p w14:paraId="3056FEE9" w14:textId="77777777" w:rsidR="009B561F" w:rsidRDefault="009B561F" w:rsidP="00EF266C">
            <w:pPr>
              <w:jc w:val="both"/>
              <w:rPr>
                <w:sz w:val="18"/>
              </w:rPr>
            </w:pPr>
            <w:r w:rsidRPr="00F47512">
              <w:rPr>
                <w:sz w:val="18"/>
              </w:rPr>
              <w:t>3.   Právo na právní pomoc uvedené v odstavcích 1 a 2 může být posouzeno z hlediska majetkových poměrů v souladu s čl. 4 odst. 3, jehož ustanovení se použijí obdobně.</w:t>
            </w:r>
          </w:p>
        </w:tc>
        <w:tc>
          <w:tcPr>
            <w:tcW w:w="900" w:type="dxa"/>
            <w:tcBorders>
              <w:top w:val="single" w:sz="4" w:space="0" w:color="auto"/>
              <w:left w:val="single" w:sz="18" w:space="0" w:color="auto"/>
              <w:bottom w:val="nil"/>
              <w:right w:val="single" w:sz="4" w:space="0" w:color="auto"/>
            </w:tcBorders>
          </w:tcPr>
          <w:p w14:paraId="147E0D2F" w14:textId="77777777" w:rsidR="009B561F" w:rsidRDefault="009B561F" w:rsidP="00EF266C">
            <w:pPr>
              <w:rPr>
                <w:sz w:val="18"/>
              </w:rPr>
            </w:pPr>
            <w:r>
              <w:rPr>
                <w:sz w:val="18"/>
              </w:rPr>
              <w:t xml:space="preserve">141/1961 </w:t>
            </w:r>
            <w:r w:rsidRPr="00A7174E">
              <w:rPr>
                <w:sz w:val="18"/>
              </w:rPr>
              <w:t>ve znění 283/2004</w:t>
            </w:r>
          </w:p>
        </w:tc>
        <w:tc>
          <w:tcPr>
            <w:tcW w:w="1080" w:type="dxa"/>
            <w:tcBorders>
              <w:top w:val="single" w:sz="4" w:space="0" w:color="auto"/>
              <w:left w:val="single" w:sz="4" w:space="0" w:color="auto"/>
              <w:bottom w:val="nil"/>
              <w:right w:val="single" w:sz="4" w:space="0" w:color="auto"/>
            </w:tcBorders>
          </w:tcPr>
          <w:p w14:paraId="42CC8410"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3AF3384C" w14:textId="77777777" w:rsidR="009B561F" w:rsidRDefault="009B561F" w:rsidP="00EF266C">
            <w:pPr>
              <w:jc w:val="both"/>
              <w:rPr>
                <w:sz w:val="18"/>
              </w:rPr>
            </w:pPr>
            <w:r w:rsidRPr="004771C6">
              <w:rPr>
                <w:sz w:val="18"/>
                <w:szCs w:val="18"/>
              </w:rPr>
              <w:t>(2)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návrh státního zástupce soudce o nároku na obhajobu bezplatnou nebo za sníženou odměnu i bez návrhu obviněného. V případech uvedených ve větě první a druhé náklady obhajoby zcela nebo zčásti hradí stát.</w:t>
            </w:r>
          </w:p>
        </w:tc>
        <w:tc>
          <w:tcPr>
            <w:tcW w:w="900" w:type="dxa"/>
            <w:tcBorders>
              <w:top w:val="single" w:sz="4" w:space="0" w:color="auto"/>
              <w:left w:val="single" w:sz="4" w:space="0" w:color="auto"/>
              <w:bottom w:val="nil"/>
              <w:right w:val="single" w:sz="4" w:space="0" w:color="auto"/>
            </w:tcBorders>
          </w:tcPr>
          <w:p w14:paraId="1FC39753"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2D910B38" w14:textId="77777777" w:rsidR="009B561F" w:rsidRDefault="009B561F" w:rsidP="00EF266C">
            <w:pPr>
              <w:rPr>
                <w:sz w:val="18"/>
              </w:rPr>
            </w:pPr>
          </w:p>
        </w:tc>
      </w:tr>
      <w:tr w:rsidR="009B561F" w14:paraId="3E49DB0D" w14:textId="77777777" w:rsidTr="00EF266C">
        <w:tc>
          <w:tcPr>
            <w:tcW w:w="1440" w:type="dxa"/>
            <w:tcBorders>
              <w:top w:val="nil"/>
              <w:left w:val="single" w:sz="4" w:space="0" w:color="auto"/>
              <w:bottom w:val="nil"/>
              <w:right w:val="single" w:sz="4" w:space="0" w:color="auto"/>
            </w:tcBorders>
          </w:tcPr>
          <w:p w14:paraId="25FDD3EB"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15B79ED0" w14:textId="77777777" w:rsidR="009B561F" w:rsidRDefault="009B561F" w:rsidP="00EF266C">
            <w:pPr>
              <w:jc w:val="both"/>
              <w:rPr>
                <w:sz w:val="18"/>
              </w:rPr>
            </w:pPr>
          </w:p>
        </w:tc>
        <w:tc>
          <w:tcPr>
            <w:tcW w:w="900" w:type="dxa"/>
            <w:tcBorders>
              <w:top w:val="nil"/>
              <w:left w:val="single" w:sz="18" w:space="0" w:color="auto"/>
              <w:bottom w:val="nil"/>
              <w:right w:val="single" w:sz="4" w:space="0" w:color="auto"/>
            </w:tcBorders>
          </w:tcPr>
          <w:p w14:paraId="40544D21" w14:textId="77777777" w:rsidR="009B561F" w:rsidRDefault="009B561F" w:rsidP="00EF266C">
            <w:pPr>
              <w:rPr>
                <w:sz w:val="18"/>
              </w:rPr>
            </w:pPr>
            <w:r>
              <w:rPr>
                <w:sz w:val="18"/>
              </w:rPr>
              <w:t>85/1996 ve znění 258/2017</w:t>
            </w:r>
          </w:p>
        </w:tc>
        <w:tc>
          <w:tcPr>
            <w:tcW w:w="1080" w:type="dxa"/>
            <w:tcBorders>
              <w:top w:val="nil"/>
              <w:left w:val="single" w:sz="4" w:space="0" w:color="auto"/>
              <w:bottom w:val="nil"/>
              <w:right w:val="single" w:sz="4" w:space="0" w:color="auto"/>
            </w:tcBorders>
          </w:tcPr>
          <w:p w14:paraId="7D1FD456" w14:textId="77777777" w:rsidR="009B561F" w:rsidRDefault="009B561F" w:rsidP="00EF266C">
            <w:pPr>
              <w:rPr>
                <w:sz w:val="18"/>
              </w:rPr>
            </w:pPr>
            <w:r>
              <w:rPr>
                <w:sz w:val="18"/>
              </w:rPr>
              <w:t>§ 18a odst. 1</w:t>
            </w:r>
          </w:p>
        </w:tc>
        <w:tc>
          <w:tcPr>
            <w:tcW w:w="5400" w:type="dxa"/>
            <w:gridSpan w:val="4"/>
            <w:tcBorders>
              <w:top w:val="nil"/>
              <w:left w:val="single" w:sz="4" w:space="0" w:color="auto"/>
              <w:bottom w:val="nil"/>
              <w:right w:val="single" w:sz="4" w:space="0" w:color="auto"/>
            </w:tcBorders>
          </w:tcPr>
          <w:p w14:paraId="4921CFEB" w14:textId="77777777" w:rsidR="009B561F" w:rsidRPr="00FB5EBF" w:rsidRDefault="009B561F" w:rsidP="00EF266C">
            <w:pPr>
              <w:spacing w:after="240"/>
              <w:jc w:val="both"/>
              <w:rPr>
                <w:sz w:val="18"/>
              </w:rPr>
            </w:pPr>
            <w:r w:rsidRPr="004F49C6">
              <w:rPr>
                <w:sz w:val="18"/>
              </w:rPr>
              <w:t xml:space="preserve">(1) Žadatel, jehož průměrný měsíční příjem za období 6 kalendářních měsíců předcházejících podání žádosti nepřesahuje trojnásobek životního minima jednotlivce nebo osob s ním společně posuzovaných podle zákona upravujícího životní a existenční minimum, a který není ve </w:t>
            </w:r>
            <w:r w:rsidRPr="004F49C6">
              <w:rPr>
                <w:sz w:val="18"/>
              </w:rPr>
              <w:lastRenderedPageBreak/>
              <w:t>věci, v níž žádá poskytnutí právní porady, zastoupen jiným advokátem nebo osobou podle § 2 odst. 2 písm. a), má právo na to, aby mu Komora určila advokáta k poskytnutí právní porady. Jsou-li pro to důvody zvláštního zřetele hodné, lze splnění podmínek kladených na průměrný měsíční příjem prominout.</w:t>
            </w:r>
          </w:p>
        </w:tc>
        <w:tc>
          <w:tcPr>
            <w:tcW w:w="900" w:type="dxa"/>
            <w:tcBorders>
              <w:top w:val="nil"/>
              <w:left w:val="single" w:sz="4" w:space="0" w:color="auto"/>
              <w:bottom w:val="nil"/>
              <w:right w:val="single" w:sz="4" w:space="0" w:color="auto"/>
            </w:tcBorders>
          </w:tcPr>
          <w:p w14:paraId="31323AC5"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F056D95" w14:textId="77777777" w:rsidR="009B561F" w:rsidRDefault="009B561F" w:rsidP="00EF266C">
            <w:pPr>
              <w:rPr>
                <w:sz w:val="18"/>
              </w:rPr>
            </w:pPr>
          </w:p>
        </w:tc>
      </w:tr>
      <w:tr w:rsidR="009B561F" w14:paraId="617B3C80" w14:textId="77777777" w:rsidTr="00EF266C">
        <w:tc>
          <w:tcPr>
            <w:tcW w:w="1440" w:type="dxa"/>
            <w:tcBorders>
              <w:top w:val="nil"/>
              <w:left w:val="single" w:sz="4" w:space="0" w:color="auto"/>
              <w:bottom w:val="single" w:sz="4" w:space="0" w:color="auto"/>
              <w:right w:val="single" w:sz="4" w:space="0" w:color="auto"/>
            </w:tcBorders>
          </w:tcPr>
          <w:p w14:paraId="3265472F" w14:textId="77777777" w:rsidR="009B561F" w:rsidRDefault="009B561F" w:rsidP="00EF266C">
            <w:pPr>
              <w:rPr>
                <w:sz w:val="18"/>
              </w:rPr>
            </w:pPr>
          </w:p>
        </w:tc>
        <w:tc>
          <w:tcPr>
            <w:tcW w:w="5400" w:type="dxa"/>
            <w:gridSpan w:val="4"/>
            <w:tcBorders>
              <w:top w:val="nil"/>
              <w:left w:val="single" w:sz="4" w:space="0" w:color="auto"/>
              <w:bottom w:val="single" w:sz="4" w:space="0" w:color="auto"/>
              <w:right w:val="single" w:sz="18" w:space="0" w:color="auto"/>
            </w:tcBorders>
          </w:tcPr>
          <w:p w14:paraId="72689829" w14:textId="77777777" w:rsidR="009B561F" w:rsidRDefault="009B561F" w:rsidP="00EF266C">
            <w:pPr>
              <w:jc w:val="both"/>
              <w:rPr>
                <w:sz w:val="18"/>
              </w:rPr>
            </w:pPr>
          </w:p>
        </w:tc>
        <w:tc>
          <w:tcPr>
            <w:tcW w:w="900" w:type="dxa"/>
            <w:tcBorders>
              <w:top w:val="nil"/>
              <w:left w:val="single" w:sz="18" w:space="0" w:color="auto"/>
              <w:bottom w:val="single" w:sz="4" w:space="0" w:color="auto"/>
              <w:right w:val="single" w:sz="4" w:space="0" w:color="auto"/>
            </w:tcBorders>
          </w:tcPr>
          <w:p w14:paraId="31A23EAD" w14:textId="77777777" w:rsidR="009B561F" w:rsidRDefault="009B561F" w:rsidP="00EF266C">
            <w:pPr>
              <w:rPr>
                <w:sz w:val="18"/>
              </w:rPr>
            </w:pPr>
            <w:r>
              <w:rPr>
                <w:sz w:val="18"/>
              </w:rPr>
              <w:t>85/1996 ve znění 258/2017</w:t>
            </w:r>
          </w:p>
        </w:tc>
        <w:tc>
          <w:tcPr>
            <w:tcW w:w="1080" w:type="dxa"/>
            <w:tcBorders>
              <w:top w:val="nil"/>
              <w:left w:val="single" w:sz="4" w:space="0" w:color="auto"/>
              <w:bottom w:val="single" w:sz="4" w:space="0" w:color="auto"/>
              <w:right w:val="single" w:sz="4" w:space="0" w:color="auto"/>
            </w:tcBorders>
          </w:tcPr>
          <w:p w14:paraId="384B4E56" w14:textId="77777777" w:rsidR="009B561F" w:rsidRDefault="009B561F" w:rsidP="00EF266C">
            <w:pPr>
              <w:rPr>
                <w:sz w:val="18"/>
              </w:rPr>
            </w:pPr>
            <w:r>
              <w:rPr>
                <w:sz w:val="18"/>
              </w:rPr>
              <w:t>§ 18c odst. 1</w:t>
            </w:r>
          </w:p>
        </w:tc>
        <w:tc>
          <w:tcPr>
            <w:tcW w:w="5400" w:type="dxa"/>
            <w:gridSpan w:val="4"/>
            <w:tcBorders>
              <w:top w:val="nil"/>
              <w:left w:val="single" w:sz="4" w:space="0" w:color="auto"/>
              <w:bottom w:val="single" w:sz="4" w:space="0" w:color="auto"/>
              <w:right w:val="single" w:sz="4" w:space="0" w:color="auto"/>
            </w:tcBorders>
          </w:tcPr>
          <w:p w14:paraId="3C090AC4" w14:textId="77777777" w:rsidR="009B561F" w:rsidRPr="00E46864" w:rsidRDefault="009B561F" w:rsidP="00EF266C">
            <w:pPr>
              <w:jc w:val="both"/>
              <w:rPr>
                <w:sz w:val="18"/>
              </w:rPr>
            </w:pPr>
            <w:r w:rsidRPr="00E77396">
              <w:rPr>
                <w:sz w:val="18"/>
              </w:rPr>
              <w:t>(1) Žadatel, jehož příjmové a majetkové poměry to odůvodňují, a který není ve věci, v níž žádá poskytnutí právní služby, zastoupen jiným advokátem nebo osobou podle § 2 odst. 2 písm. a), má právo, aby mu Komora určila advokáta k poskytnutí právní služby. V téže věci může být žadateli určen Komorou advokát pouze jednou; to neplatí, odmítne-li v této věci dříve určený advokát poskytnout právní služby z důvodů uvedených v § 19, nebo nastane-li situace uvedená v § 20 odst. 2.</w:t>
            </w:r>
          </w:p>
        </w:tc>
        <w:tc>
          <w:tcPr>
            <w:tcW w:w="900" w:type="dxa"/>
            <w:tcBorders>
              <w:top w:val="nil"/>
              <w:left w:val="single" w:sz="4" w:space="0" w:color="auto"/>
              <w:bottom w:val="single" w:sz="4" w:space="0" w:color="auto"/>
              <w:right w:val="single" w:sz="4" w:space="0" w:color="auto"/>
            </w:tcBorders>
          </w:tcPr>
          <w:p w14:paraId="41EECCA8" w14:textId="77777777" w:rsidR="009B561F" w:rsidRDefault="009B561F" w:rsidP="00EF266C">
            <w:pPr>
              <w:rPr>
                <w:sz w:val="18"/>
              </w:rPr>
            </w:pPr>
          </w:p>
        </w:tc>
        <w:tc>
          <w:tcPr>
            <w:tcW w:w="720" w:type="dxa"/>
            <w:tcBorders>
              <w:top w:val="nil"/>
              <w:left w:val="single" w:sz="4" w:space="0" w:color="auto"/>
              <w:bottom w:val="single" w:sz="4" w:space="0" w:color="auto"/>
              <w:right w:val="single" w:sz="4" w:space="0" w:color="auto"/>
            </w:tcBorders>
          </w:tcPr>
          <w:p w14:paraId="012E1F81" w14:textId="77777777" w:rsidR="009B561F" w:rsidRDefault="009B561F" w:rsidP="00EF266C">
            <w:pPr>
              <w:rPr>
                <w:sz w:val="18"/>
              </w:rPr>
            </w:pPr>
          </w:p>
        </w:tc>
      </w:tr>
      <w:tr w:rsidR="009B561F" w14:paraId="0B2F4660" w14:textId="77777777" w:rsidTr="00EF266C">
        <w:tc>
          <w:tcPr>
            <w:tcW w:w="1440" w:type="dxa"/>
            <w:tcBorders>
              <w:top w:val="single" w:sz="4" w:space="0" w:color="auto"/>
              <w:left w:val="single" w:sz="4" w:space="0" w:color="auto"/>
              <w:bottom w:val="nil"/>
              <w:right w:val="single" w:sz="4" w:space="0" w:color="auto"/>
            </w:tcBorders>
          </w:tcPr>
          <w:p w14:paraId="4FCCF3E2" w14:textId="77777777" w:rsidR="009B561F" w:rsidRPr="00F47512" w:rsidRDefault="009B561F" w:rsidP="00EF266C">
            <w:pPr>
              <w:rPr>
                <w:sz w:val="18"/>
              </w:rPr>
            </w:pPr>
            <w:r w:rsidRPr="00F47512">
              <w:rPr>
                <w:sz w:val="18"/>
              </w:rPr>
              <w:t xml:space="preserve">Článek </w:t>
            </w:r>
            <w:r>
              <w:rPr>
                <w:sz w:val="18"/>
              </w:rPr>
              <w:t>6</w:t>
            </w:r>
          </w:p>
          <w:p w14:paraId="04B5144D"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nil"/>
              <w:right w:val="single" w:sz="18" w:space="0" w:color="auto"/>
            </w:tcBorders>
          </w:tcPr>
          <w:p w14:paraId="31D8705E" w14:textId="77777777" w:rsidR="009B561F" w:rsidRPr="00C81C78" w:rsidRDefault="009B561F" w:rsidP="00EF266C">
            <w:pPr>
              <w:jc w:val="both"/>
              <w:rPr>
                <w:b/>
                <w:bCs/>
                <w:sz w:val="18"/>
              </w:rPr>
            </w:pPr>
            <w:r w:rsidRPr="00C81C78">
              <w:rPr>
                <w:b/>
                <w:bCs/>
                <w:sz w:val="18"/>
              </w:rPr>
              <w:t>Rozhodnutí o poskytnutí právní pomoci</w:t>
            </w:r>
          </w:p>
          <w:p w14:paraId="575B87EF" w14:textId="77777777" w:rsidR="009B561F" w:rsidRDefault="009B561F" w:rsidP="00EF266C">
            <w:pPr>
              <w:jc w:val="both"/>
              <w:rPr>
                <w:sz w:val="18"/>
              </w:rPr>
            </w:pPr>
            <w:r w:rsidRPr="00C81C78">
              <w:rPr>
                <w:sz w:val="18"/>
              </w:rPr>
              <w:t>1.   Rozhodnutí o tom, zda bude poskytnuta právní pomoc, a o jmenování obhájce přijme příslušný orgán bez zbytečného odkladu. Členské státy přijmou vhodná opatření s cílem zajistit, aby příslušný orgán rozhodoval s náležitou péčí a aby byla respektována práva na obhajobu.</w:t>
            </w:r>
          </w:p>
        </w:tc>
        <w:tc>
          <w:tcPr>
            <w:tcW w:w="900" w:type="dxa"/>
            <w:tcBorders>
              <w:top w:val="single" w:sz="4" w:space="0" w:color="auto"/>
              <w:left w:val="single" w:sz="18" w:space="0" w:color="auto"/>
              <w:bottom w:val="nil"/>
              <w:right w:val="single" w:sz="4" w:space="0" w:color="auto"/>
            </w:tcBorders>
          </w:tcPr>
          <w:p w14:paraId="6D7AC818" w14:textId="77777777" w:rsidR="009B561F" w:rsidRDefault="009B561F" w:rsidP="00EF266C">
            <w:pPr>
              <w:rPr>
                <w:sz w:val="18"/>
              </w:rPr>
            </w:pPr>
            <w:r>
              <w:rPr>
                <w:sz w:val="18"/>
              </w:rPr>
              <w:t xml:space="preserve">141/1961 </w:t>
            </w:r>
            <w:r w:rsidRPr="00A7174E">
              <w:rPr>
                <w:sz w:val="18"/>
              </w:rPr>
              <w:t>ve znění 283/2004</w:t>
            </w:r>
          </w:p>
        </w:tc>
        <w:tc>
          <w:tcPr>
            <w:tcW w:w="1080" w:type="dxa"/>
            <w:tcBorders>
              <w:top w:val="single" w:sz="4" w:space="0" w:color="auto"/>
              <w:left w:val="single" w:sz="4" w:space="0" w:color="auto"/>
              <w:bottom w:val="nil"/>
              <w:right w:val="single" w:sz="4" w:space="0" w:color="auto"/>
            </w:tcBorders>
          </w:tcPr>
          <w:p w14:paraId="1A5B2C9E"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36CB7274" w14:textId="77777777" w:rsidR="009B561F" w:rsidRDefault="009B561F" w:rsidP="00EF266C">
            <w:pPr>
              <w:jc w:val="both"/>
              <w:rPr>
                <w:sz w:val="18"/>
              </w:rPr>
            </w:pPr>
            <w:r w:rsidRPr="008B4CE3">
              <w:rPr>
                <w:sz w:val="18"/>
              </w:rPr>
              <w:t>(2)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w:t>
            </w:r>
            <w:r>
              <w:rPr>
                <w:sz w:val="18"/>
              </w:rPr>
              <w:t xml:space="preserve"> </w:t>
            </w:r>
            <w:r w:rsidRPr="008B4CE3">
              <w:rPr>
                <w:sz w:val="18"/>
              </w:rPr>
              <w:t>přípravném řízení na návrh státního zástupce soudce o nároku na obhajobu bezplatnou nebo za sníženou odměnu i bez návrhu obviněného. V případech uvedených ve větě první a druhé náklady obhajob</w:t>
            </w:r>
            <w:r>
              <w:rPr>
                <w:sz w:val="18"/>
              </w:rPr>
              <w:t>y zcela nebo zčásti hradí stát.</w:t>
            </w:r>
          </w:p>
        </w:tc>
        <w:tc>
          <w:tcPr>
            <w:tcW w:w="900" w:type="dxa"/>
            <w:tcBorders>
              <w:top w:val="single" w:sz="4" w:space="0" w:color="auto"/>
              <w:left w:val="single" w:sz="4" w:space="0" w:color="auto"/>
              <w:bottom w:val="nil"/>
              <w:right w:val="single" w:sz="4" w:space="0" w:color="auto"/>
            </w:tcBorders>
          </w:tcPr>
          <w:p w14:paraId="35F2A9CD"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3968F943" w14:textId="77777777" w:rsidR="009B561F" w:rsidRDefault="009B561F" w:rsidP="00EF266C">
            <w:pPr>
              <w:rPr>
                <w:sz w:val="18"/>
              </w:rPr>
            </w:pPr>
          </w:p>
        </w:tc>
      </w:tr>
      <w:tr w:rsidR="009B561F" w14:paraId="19F95B1A" w14:textId="77777777" w:rsidTr="00EF266C">
        <w:tc>
          <w:tcPr>
            <w:tcW w:w="1440" w:type="dxa"/>
            <w:tcBorders>
              <w:top w:val="nil"/>
              <w:left w:val="single" w:sz="4" w:space="0" w:color="auto"/>
              <w:bottom w:val="nil"/>
              <w:right w:val="single" w:sz="4" w:space="0" w:color="auto"/>
            </w:tcBorders>
          </w:tcPr>
          <w:p w14:paraId="2FAB8BD8"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6320B56F" w14:textId="77777777" w:rsidR="009B561F" w:rsidRPr="00C81C78"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78DD469A" w14:textId="77777777" w:rsidR="009B561F" w:rsidRDefault="009B561F" w:rsidP="00EF266C">
            <w:pPr>
              <w:rPr>
                <w:sz w:val="18"/>
              </w:rPr>
            </w:pPr>
            <w:r>
              <w:rPr>
                <w:sz w:val="18"/>
              </w:rPr>
              <w:t>141/1961</w:t>
            </w:r>
            <w:r>
              <w:t xml:space="preserve"> </w:t>
            </w:r>
            <w:r w:rsidRPr="00A7174E">
              <w:rPr>
                <w:sz w:val="18"/>
              </w:rPr>
              <w:t>ve znění 265/2001 539/2004</w:t>
            </w:r>
            <w:r>
              <w:rPr>
                <w:sz w:val="18"/>
              </w:rPr>
              <w:t xml:space="preserve"> </w:t>
            </w:r>
          </w:p>
        </w:tc>
        <w:tc>
          <w:tcPr>
            <w:tcW w:w="1080" w:type="dxa"/>
            <w:tcBorders>
              <w:top w:val="nil"/>
              <w:left w:val="single" w:sz="4" w:space="0" w:color="auto"/>
              <w:bottom w:val="nil"/>
              <w:right w:val="single" w:sz="4" w:space="0" w:color="auto"/>
            </w:tcBorders>
          </w:tcPr>
          <w:p w14:paraId="5BEA75A2" w14:textId="77777777" w:rsidR="009B561F" w:rsidRDefault="009B561F" w:rsidP="00EF266C">
            <w:pPr>
              <w:rPr>
                <w:sz w:val="18"/>
              </w:rPr>
            </w:pPr>
            <w:r>
              <w:rPr>
                <w:sz w:val="18"/>
              </w:rPr>
              <w:t>§ 33 odst. 3</w:t>
            </w:r>
          </w:p>
        </w:tc>
        <w:tc>
          <w:tcPr>
            <w:tcW w:w="5400" w:type="dxa"/>
            <w:gridSpan w:val="4"/>
            <w:tcBorders>
              <w:top w:val="nil"/>
              <w:left w:val="single" w:sz="4" w:space="0" w:color="auto"/>
              <w:bottom w:val="nil"/>
              <w:right w:val="single" w:sz="4" w:space="0" w:color="auto"/>
            </w:tcBorders>
          </w:tcPr>
          <w:p w14:paraId="4CAFB313" w14:textId="77777777" w:rsidR="009B561F" w:rsidRPr="008B4CE3" w:rsidRDefault="009B561F" w:rsidP="00EF266C">
            <w:pPr>
              <w:jc w:val="both"/>
              <w:rPr>
                <w:sz w:val="18"/>
              </w:rPr>
            </w:pPr>
            <w:r w:rsidRPr="008B4CE3">
              <w:rPr>
                <w:sz w:val="18"/>
              </w:rPr>
              <w:t>(3) Návrh na rozhodnutí podle odstavce 2 jsou oprávněny podat kromě obviněného a jeho obhájce i osoby uvedené v § 37 odst. 1. Návrh na rozhodnutí podle odstavce 2 včetně příloh, jimiž má být prokázána jeho důvodnost, podává obviněný v přípravném řízení prostřednictvím státního zástupce a v řízení před soudem soudu, který koná řízení v prvním stupni. Proti rozhodnutí podle odstavce 2 je přípustná stížnost, jež má odkladný účinek.</w:t>
            </w:r>
          </w:p>
        </w:tc>
        <w:tc>
          <w:tcPr>
            <w:tcW w:w="900" w:type="dxa"/>
            <w:tcBorders>
              <w:top w:val="nil"/>
              <w:left w:val="single" w:sz="4" w:space="0" w:color="auto"/>
              <w:bottom w:val="nil"/>
              <w:right w:val="single" w:sz="4" w:space="0" w:color="auto"/>
            </w:tcBorders>
          </w:tcPr>
          <w:p w14:paraId="0B75B6F9"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3DF9247B" w14:textId="77777777" w:rsidR="009B561F" w:rsidRDefault="009B561F" w:rsidP="00EF266C">
            <w:pPr>
              <w:rPr>
                <w:sz w:val="18"/>
              </w:rPr>
            </w:pPr>
          </w:p>
        </w:tc>
      </w:tr>
      <w:tr w:rsidR="009B561F" w14:paraId="3F9FF68A" w14:textId="77777777" w:rsidTr="00EF266C">
        <w:tc>
          <w:tcPr>
            <w:tcW w:w="1440" w:type="dxa"/>
            <w:tcBorders>
              <w:top w:val="nil"/>
              <w:left w:val="single" w:sz="4" w:space="0" w:color="auto"/>
              <w:bottom w:val="nil"/>
              <w:right w:val="single" w:sz="4" w:space="0" w:color="auto"/>
            </w:tcBorders>
          </w:tcPr>
          <w:p w14:paraId="0E28B4D0"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4AAD4429" w14:textId="77777777" w:rsidR="009B561F" w:rsidRPr="00C81C78"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741CC65D" w14:textId="77777777" w:rsidR="009B561F" w:rsidRDefault="009B561F" w:rsidP="00EF266C">
            <w:pPr>
              <w:rPr>
                <w:sz w:val="18"/>
              </w:rPr>
            </w:pPr>
            <w:r>
              <w:rPr>
                <w:sz w:val="18"/>
              </w:rPr>
              <w:t>141/1961 ve znění 265/2001 459/2011</w:t>
            </w:r>
          </w:p>
        </w:tc>
        <w:tc>
          <w:tcPr>
            <w:tcW w:w="1080" w:type="dxa"/>
            <w:tcBorders>
              <w:top w:val="nil"/>
              <w:left w:val="single" w:sz="4" w:space="0" w:color="auto"/>
              <w:bottom w:val="nil"/>
              <w:right w:val="single" w:sz="4" w:space="0" w:color="auto"/>
            </w:tcBorders>
          </w:tcPr>
          <w:p w14:paraId="0EF2C617" w14:textId="77777777" w:rsidR="009B561F" w:rsidRDefault="009B561F" w:rsidP="00EF266C">
            <w:pPr>
              <w:rPr>
                <w:sz w:val="18"/>
              </w:rPr>
            </w:pPr>
            <w:r>
              <w:rPr>
                <w:sz w:val="18"/>
              </w:rPr>
              <w:t xml:space="preserve">§ 2 odst. 4 </w:t>
            </w:r>
          </w:p>
        </w:tc>
        <w:tc>
          <w:tcPr>
            <w:tcW w:w="5400" w:type="dxa"/>
            <w:gridSpan w:val="4"/>
            <w:tcBorders>
              <w:top w:val="nil"/>
              <w:left w:val="single" w:sz="4" w:space="0" w:color="auto"/>
              <w:bottom w:val="nil"/>
              <w:right w:val="single" w:sz="4" w:space="0" w:color="auto"/>
            </w:tcBorders>
          </w:tcPr>
          <w:p w14:paraId="12A60DD7" w14:textId="77777777" w:rsidR="009B561F" w:rsidRPr="008B4CE3" w:rsidRDefault="009B561F" w:rsidP="00EF266C">
            <w:pPr>
              <w:jc w:val="both"/>
              <w:rPr>
                <w:sz w:val="18"/>
              </w:rPr>
            </w:pPr>
            <w:r>
              <w:rPr>
                <w:sz w:val="18"/>
              </w:rPr>
              <w:t xml:space="preserve">(4) </w:t>
            </w:r>
            <w:r w:rsidRPr="004771C6">
              <w:rPr>
                <w:sz w:val="18"/>
              </w:rPr>
              <w:t>Jestliže tento zákon nestanoví něco jiného, postupují orgány činné v trestním řízení z úřední povinnosti. Trestní věci musí projednávat urychleně bez zbytečných průtahů; s největším urychlením projednávají zejména vazební věci a věci, ve kterých byl zajištěn majetek, je-li to zapotřebí vzhledem k hodnotě a povaze zajištěného majetku. Trestní věci projednávají s plným šetřením práv a svobod zaručených Listinou základních práv a svobod a mezinárodními smlouvami o lidských právech a základních svobodách, jimiž je Česká republika vázána; při provádění úkonů trestního řízení lze do těchto práv osob, jichž se takové úkony dotýkají, zasahovat jen v odůvodněných případech na základě zákona a v nezbytné míře pro zajištění účelu trestního řízení. K obsahu petic zasahujících do plnění těchto povinností orgány činné v trestním řízení nepřihlížejí.</w:t>
            </w:r>
          </w:p>
        </w:tc>
        <w:tc>
          <w:tcPr>
            <w:tcW w:w="900" w:type="dxa"/>
            <w:tcBorders>
              <w:top w:val="nil"/>
              <w:left w:val="single" w:sz="4" w:space="0" w:color="auto"/>
              <w:bottom w:val="nil"/>
              <w:right w:val="single" w:sz="4" w:space="0" w:color="auto"/>
            </w:tcBorders>
          </w:tcPr>
          <w:p w14:paraId="076DAE67"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5C848DD" w14:textId="77777777" w:rsidR="009B561F" w:rsidRDefault="009B561F" w:rsidP="00EF266C">
            <w:pPr>
              <w:rPr>
                <w:sz w:val="18"/>
              </w:rPr>
            </w:pPr>
          </w:p>
        </w:tc>
      </w:tr>
      <w:tr w:rsidR="009B561F" w14:paraId="0F2C883F" w14:textId="77777777" w:rsidTr="00EF266C">
        <w:tc>
          <w:tcPr>
            <w:tcW w:w="1440" w:type="dxa"/>
            <w:tcBorders>
              <w:top w:val="single" w:sz="4" w:space="0" w:color="auto"/>
              <w:left w:val="single" w:sz="4" w:space="0" w:color="auto"/>
              <w:bottom w:val="nil"/>
              <w:right w:val="single" w:sz="4" w:space="0" w:color="auto"/>
            </w:tcBorders>
          </w:tcPr>
          <w:p w14:paraId="76C1E512" w14:textId="77777777" w:rsidR="009B561F" w:rsidRPr="00F47512" w:rsidRDefault="009B561F" w:rsidP="00EF266C">
            <w:pPr>
              <w:rPr>
                <w:sz w:val="18"/>
              </w:rPr>
            </w:pPr>
            <w:r w:rsidRPr="00F47512">
              <w:rPr>
                <w:sz w:val="18"/>
              </w:rPr>
              <w:t xml:space="preserve">Článek </w:t>
            </w:r>
            <w:r>
              <w:rPr>
                <w:sz w:val="18"/>
              </w:rPr>
              <w:t>6</w:t>
            </w:r>
          </w:p>
          <w:p w14:paraId="077DD4AF" w14:textId="77777777" w:rsidR="009B561F" w:rsidRDefault="009B561F" w:rsidP="00EF266C">
            <w:pPr>
              <w:rPr>
                <w:sz w:val="18"/>
              </w:rPr>
            </w:pPr>
            <w:r>
              <w:rPr>
                <w:sz w:val="18"/>
              </w:rPr>
              <w:lastRenderedPageBreak/>
              <w:t>odst. 2</w:t>
            </w:r>
          </w:p>
        </w:tc>
        <w:tc>
          <w:tcPr>
            <w:tcW w:w="5400" w:type="dxa"/>
            <w:gridSpan w:val="4"/>
            <w:tcBorders>
              <w:top w:val="single" w:sz="4" w:space="0" w:color="auto"/>
              <w:left w:val="single" w:sz="4" w:space="0" w:color="auto"/>
              <w:bottom w:val="nil"/>
              <w:right w:val="single" w:sz="18" w:space="0" w:color="auto"/>
            </w:tcBorders>
          </w:tcPr>
          <w:p w14:paraId="0154FBD8" w14:textId="77777777" w:rsidR="009B561F" w:rsidRDefault="009B561F" w:rsidP="00EF266C">
            <w:pPr>
              <w:jc w:val="both"/>
              <w:rPr>
                <w:sz w:val="18"/>
              </w:rPr>
            </w:pPr>
            <w:r w:rsidRPr="00C81C78">
              <w:rPr>
                <w:sz w:val="18"/>
              </w:rPr>
              <w:lastRenderedPageBreak/>
              <w:t xml:space="preserve">2.   Členské státy přijmou nezbytná opatření k zajištění toho, aby byly </w:t>
            </w:r>
            <w:r w:rsidRPr="00C81C78">
              <w:rPr>
                <w:sz w:val="18"/>
              </w:rPr>
              <w:lastRenderedPageBreak/>
              <w:t>podezřelé, obviněné a vyžádané osoby písemně vyrozuměny, pokud je jejich žádost o poskytnutí právní pomoci v plném rozsahu či částečně zamítnuta.</w:t>
            </w:r>
          </w:p>
        </w:tc>
        <w:tc>
          <w:tcPr>
            <w:tcW w:w="900" w:type="dxa"/>
            <w:tcBorders>
              <w:top w:val="single" w:sz="4" w:space="0" w:color="auto"/>
              <w:left w:val="single" w:sz="18" w:space="0" w:color="auto"/>
              <w:bottom w:val="nil"/>
              <w:right w:val="single" w:sz="4" w:space="0" w:color="auto"/>
            </w:tcBorders>
          </w:tcPr>
          <w:p w14:paraId="344E3EC6" w14:textId="77777777" w:rsidR="009B561F" w:rsidRDefault="009B561F" w:rsidP="00EF266C">
            <w:pPr>
              <w:rPr>
                <w:sz w:val="18"/>
              </w:rPr>
            </w:pPr>
            <w:r>
              <w:rPr>
                <w:sz w:val="18"/>
              </w:rPr>
              <w:lastRenderedPageBreak/>
              <w:t xml:space="preserve">141/1961 </w:t>
            </w:r>
            <w:r>
              <w:rPr>
                <w:sz w:val="18"/>
              </w:rPr>
              <w:lastRenderedPageBreak/>
              <w:t>ve znění 265/2001</w:t>
            </w:r>
          </w:p>
        </w:tc>
        <w:tc>
          <w:tcPr>
            <w:tcW w:w="1080" w:type="dxa"/>
            <w:tcBorders>
              <w:top w:val="single" w:sz="4" w:space="0" w:color="auto"/>
              <w:left w:val="single" w:sz="4" w:space="0" w:color="auto"/>
              <w:bottom w:val="nil"/>
              <w:right w:val="single" w:sz="4" w:space="0" w:color="auto"/>
            </w:tcBorders>
          </w:tcPr>
          <w:p w14:paraId="38CAF957" w14:textId="77777777" w:rsidR="009B561F" w:rsidRDefault="009B561F" w:rsidP="00EF266C">
            <w:pPr>
              <w:rPr>
                <w:sz w:val="18"/>
              </w:rPr>
            </w:pPr>
            <w:r>
              <w:rPr>
                <w:sz w:val="18"/>
              </w:rPr>
              <w:lastRenderedPageBreak/>
              <w:t xml:space="preserve">§ 64 odst. 1 </w:t>
            </w:r>
            <w:r>
              <w:rPr>
                <w:sz w:val="18"/>
              </w:rPr>
              <w:lastRenderedPageBreak/>
              <w:t xml:space="preserve">písm. b) </w:t>
            </w:r>
          </w:p>
        </w:tc>
        <w:tc>
          <w:tcPr>
            <w:tcW w:w="5400" w:type="dxa"/>
            <w:gridSpan w:val="4"/>
            <w:tcBorders>
              <w:top w:val="single" w:sz="4" w:space="0" w:color="auto"/>
              <w:left w:val="single" w:sz="4" w:space="0" w:color="auto"/>
              <w:bottom w:val="nil"/>
              <w:right w:val="single" w:sz="4" w:space="0" w:color="auto"/>
            </w:tcBorders>
          </w:tcPr>
          <w:p w14:paraId="5DCC418D" w14:textId="77777777" w:rsidR="009B561F" w:rsidRPr="004771C6" w:rsidRDefault="009B561F" w:rsidP="00EF266C">
            <w:pPr>
              <w:jc w:val="both"/>
              <w:rPr>
                <w:sz w:val="18"/>
              </w:rPr>
            </w:pPr>
            <w:r w:rsidRPr="004771C6">
              <w:rPr>
                <w:sz w:val="18"/>
              </w:rPr>
              <w:lastRenderedPageBreak/>
              <w:t>(1) Do vlastních rukou se doručuje</w:t>
            </w:r>
          </w:p>
          <w:p w14:paraId="7FFBB68E" w14:textId="77777777" w:rsidR="009B561F" w:rsidRPr="004771C6" w:rsidRDefault="009B561F" w:rsidP="00EF266C">
            <w:pPr>
              <w:jc w:val="both"/>
              <w:rPr>
                <w:sz w:val="18"/>
              </w:rPr>
            </w:pPr>
            <w:r w:rsidRPr="004771C6">
              <w:rPr>
                <w:sz w:val="18"/>
              </w:rPr>
              <w:lastRenderedPageBreak/>
              <w:t xml:space="preserve"> </w:t>
            </w:r>
          </w:p>
          <w:p w14:paraId="76975AD9" w14:textId="77777777" w:rsidR="009B561F" w:rsidRPr="004771C6" w:rsidRDefault="009B561F" w:rsidP="00EF266C">
            <w:pPr>
              <w:jc w:val="both"/>
              <w:rPr>
                <w:sz w:val="18"/>
              </w:rPr>
            </w:pPr>
            <w:r w:rsidRPr="004771C6">
              <w:rPr>
                <w:sz w:val="18"/>
              </w:rPr>
              <w:t>a) obviněnému obžaloba, návrh na schválení dohody o vině a trestu, návrh na potrestání a předvolání,</w:t>
            </w:r>
          </w:p>
          <w:p w14:paraId="27851B03" w14:textId="77777777" w:rsidR="009B561F" w:rsidRPr="004771C6" w:rsidRDefault="009B561F" w:rsidP="00EF266C">
            <w:pPr>
              <w:jc w:val="both"/>
              <w:rPr>
                <w:sz w:val="18"/>
              </w:rPr>
            </w:pPr>
            <w:r w:rsidRPr="004771C6">
              <w:rPr>
                <w:sz w:val="18"/>
              </w:rPr>
              <w:t>b) osobám oprávněným podat proti rozhodnutí opravný prostředek opis tohoto rozhodnutí,</w:t>
            </w:r>
          </w:p>
          <w:p w14:paraId="386A1663" w14:textId="77777777" w:rsidR="009B561F" w:rsidRDefault="009B561F" w:rsidP="00EF266C">
            <w:pPr>
              <w:jc w:val="both"/>
              <w:rPr>
                <w:sz w:val="18"/>
              </w:rPr>
            </w:pPr>
            <w:r w:rsidRPr="004771C6">
              <w:rPr>
                <w:sz w:val="18"/>
              </w:rPr>
              <w:t>c) jiná písemnost, jestliže to předseda senátu, státní zástupce nebo policejní orgán z důležitých důvodů nařídí.</w:t>
            </w:r>
          </w:p>
        </w:tc>
        <w:tc>
          <w:tcPr>
            <w:tcW w:w="900" w:type="dxa"/>
            <w:tcBorders>
              <w:top w:val="single" w:sz="4" w:space="0" w:color="auto"/>
              <w:left w:val="single" w:sz="4" w:space="0" w:color="auto"/>
              <w:bottom w:val="nil"/>
              <w:right w:val="single" w:sz="4" w:space="0" w:color="auto"/>
            </w:tcBorders>
          </w:tcPr>
          <w:p w14:paraId="58E994B4" w14:textId="77777777" w:rsidR="009B561F" w:rsidRDefault="009B561F" w:rsidP="00EF266C">
            <w:pPr>
              <w:rPr>
                <w:sz w:val="18"/>
              </w:rPr>
            </w:pPr>
          </w:p>
        </w:tc>
        <w:tc>
          <w:tcPr>
            <w:tcW w:w="720" w:type="dxa"/>
            <w:tcBorders>
              <w:top w:val="single" w:sz="4" w:space="0" w:color="auto"/>
              <w:left w:val="single" w:sz="4" w:space="0" w:color="auto"/>
              <w:bottom w:val="nil"/>
              <w:right w:val="single" w:sz="4" w:space="0" w:color="auto"/>
            </w:tcBorders>
          </w:tcPr>
          <w:p w14:paraId="13FA94D6" w14:textId="77777777" w:rsidR="009B561F" w:rsidRDefault="009B561F" w:rsidP="00EF266C">
            <w:pPr>
              <w:rPr>
                <w:sz w:val="18"/>
              </w:rPr>
            </w:pPr>
          </w:p>
        </w:tc>
      </w:tr>
      <w:tr w:rsidR="009B561F" w14:paraId="03C98A05" w14:textId="77777777" w:rsidTr="00EF266C">
        <w:tc>
          <w:tcPr>
            <w:tcW w:w="1440" w:type="dxa"/>
            <w:tcBorders>
              <w:top w:val="single" w:sz="4" w:space="0" w:color="auto"/>
              <w:left w:val="single" w:sz="4" w:space="0" w:color="auto"/>
              <w:bottom w:val="nil"/>
              <w:right w:val="single" w:sz="4" w:space="0" w:color="auto"/>
            </w:tcBorders>
          </w:tcPr>
          <w:p w14:paraId="3A739CB3" w14:textId="77777777" w:rsidR="009B561F" w:rsidRPr="00F47512" w:rsidRDefault="009B561F" w:rsidP="00EF266C">
            <w:pPr>
              <w:rPr>
                <w:sz w:val="18"/>
              </w:rPr>
            </w:pPr>
            <w:r w:rsidRPr="00F47512">
              <w:rPr>
                <w:sz w:val="18"/>
              </w:rPr>
              <w:t xml:space="preserve">Článek </w:t>
            </w:r>
            <w:r>
              <w:rPr>
                <w:sz w:val="18"/>
              </w:rPr>
              <w:t>7</w:t>
            </w:r>
          </w:p>
          <w:p w14:paraId="004F4145"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nil"/>
              <w:right w:val="single" w:sz="18" w:space="0" w:color="auto"/>
            </w:tcBorders>
          </w:tcPr>
          <w:p w14:paraId="7B87970E" w14:textId="77777777" w:rsidR="009B561F" w:rsidRPr="006776A2" w:rsidRDefault="009B561F" w:rsidP="00EF266C">
            <w:pPr>
              <w:jc w:val="both"/>
              <w:rPr>
                <w:b/>
                <w:bCs/>
                <w:sz w:val="18"/>
              </w:rPr>
            </w:pPr>
            <w:r w:rsidRPr="006776A2">
              <w:rPr>
                <w:b/>
                <w:bCs/>
                <w:sz w:val="18"/>
              </w:rPr>
              <w:t>Úroveň poskytování služeb právní pomoci a odborného vzdělávání</w:t>
            </w:r>
          </w:p>
          <w:p w14:paraId="1BBAEDA0" w14:textId="77777777" w:rsidR="009B561F" w:rsidRPr="006776A2" w:rsidRDefault="009B561F" w:rsidP="00EF266C">
            <w:pPr>
              <w:jc w:val="both"/>
              <w:rPr>
                <w:sz w:val="18"/>
              </w:rPr>
            </w:pPr>
            <w:r w:rsidRPr="006776A2">
              <w:rPr>
                <w:sz w:val="18"/>
              </w:rPr>
              <w:t>1.   Členské státy přijmou nezbytná opatření, včetně opatření týkajících se financování, k zajištění toho, aby:</w:t>
            </w:r>
          </w:p>
          <w:p w14:paraId="6D3AC673" w14:textId="77777777" w:rsidR="009B561F" w:rsidRPr="006776A2" w:rsidRDefault="009B561F" w:rsidP="00EF266C">
            <w:pPr>
              <w:jc w:val="both"/>
              <w:rPr>
                <w:sz w:val="18"/>
              </w:rPr>
            </w:pPr>
            <w:r>
              <w:rPr>
                <w:sz w:val="18"/>
              </w:rPr>
              <w:t xml:space="preserve">a) </w:t>
            </w:r>
            <w:r w:rsidRPr="006776A2">
              <w:rPr>
                <w:sz w:val="18"/>
              </w:rPr>
              <w:t>existoval účinný a dostatečně kvalitní syst</w:t>
            </w:r>
            <w:r>
              <w:rPr>
                <w:sz w:val="18"/>
              </w:rPr>
              <w:t>ém poskytování právní pomoci; a</w:t>
            </w:r>
          </w:p>
          <w:p w14:paraId="02DC13E1" w14:textId="77777777" w:rsidR="009B561F" w:rsidRDefault="009B561F" w:rsidP="00EF266C">
            <w:pPr>
              <w:jc w:val="both"/>
              <w:rPr>
                <w:sz w:val="18"/>
              </w:rPr>
            </w:pPr>
            <w:r>
              <w:rPr>
                <w:sz w:val="18"/>
              </w:rPr>
              <w:t xml:space="preserve">b) </w:t>
            </w:r>
            <w:r w:rsidRPr="006776A2">
              <w:rPr>
                <w:sz w:val="18"/>
              </w:rPr>
              <w:t>poskytované služby právní pomoci byly dostatečně kvalitní pro zajištění spravedlivého průběhu procesu, s náležitým ohledem na n</w:t>
            </w:r>
            <w:r>
              <w:rPr>
                <w:sz w:val="18"/>
              </w:rPr>
              <w:t>ezávislost právnických profesí.</w:t>
            </w:r>
          </w:p>
        </w:tc>
        <w:tc>
          <w:tcPr>
            <w:tcW w:w="900" w:type="dxa"/>
            <w:tcBorders>
              <w:top w:val="single" w:sz="4" w:space="0" w:color="auto"/>
              <w:left w:val="single" w:sz="18" w:space="0" w:color="auto"/>
              <w:bottom w:val="nil"/>
              <w:right w:val="single" w:sz="4" w:space="0" w:color="auto"/>
            </w:tcBorders>
          </w:tcPr>
          <w:p w14:paraId="4FF35A02" w14:textId="77777777" w:rsidR="009B561F" w:rsidRDefault="009B561F" w:rsidP="00EF266C">
            <w:pPr>
              <w:rPr>
                <w:sz w:val="18"/>
              </w:rPr>
            </w:pPr>
            <w:r>
              <w:rPr>
                <w:sz w:val="18"/>
              </w:rPr>
              <w:t>85/1996 ve znění 210/1999 228/2002 79/2006 219/2009 303/2013</w:t>
            </w:r>
          </w:p>
        </w:tc>
        <w:tc>
          <w:tcPr>
            <w:tcW w:w="1080" w:type="dxa"/>
            <w:tcBorders>
              <w:top w:val="single" w:sz="4" w:space="0" w:color="auto"/>
              <w:left w:val="single" w:sz="4" w:space="0" w:color="auto"/>
              <w:bottom w:val="nil"/>
              <w:right w:val="single" w:sz="4" w:space="0" w:color="auto"/>
            </w:tcBorders>
          </w:tcPr>
          <w:p w14:paraId="45D0CC34" w14:textId="77777777" w:rsidR="009B561F" w:rsidRDefault="009B561F" w:rsidP="00EF266C">
            <w:pPr>
              <w:rPr>
                <w:sz w:val="18"/>
              </w:rPr>
            </w:pPr>
            <w:r>
              <w:rPr>
                <w:sz w:val="18"/>
              </w:rPr>
              <w:t>§ 5 odst. 1</w:t>
            </w:r>
          </w:p>
        </w:tc>
        <w:tc>
          <w:tcPr>
            <w:tcW w:w="5400" w:type="dxa"/>
            <w:gridSpan w:val="4"/>
            <w:tcBorders>
              <w:top w:val="single" w:sz="4" w:space="0" w:color="auto"/>
              <w:left w:val="single" w:sz="4" w:space="0" w:color="auto"/>
              <w:bottom w:val="nil"/>
              <w:right w:val="single" w:sz="4" w:space="0" w:color="auto"/>
            </w:tcBorders>
          </w:tcPr>
          <w:p w14:paraId="7636D0B0" w14:textId="77777777" w:rsidR="009B561F" w:rsidRPr="003160B4" w:rsidRDefault="009B561F" w:rsidP="00EF266C">
            <w:pPr>
              <w:jc w:val="both"/>
              <w:rPr>
                <w:sz w:val="18"/>
              </w:rPr>
            </w:pPr>
            <w:r w:rsidRPr="003160B4">
              <w:rPr>
                <w:sz w:val="18"/>
              </w:rPr>
              <w:t>(1) Komora zapíše na základě písemné žádosti do seznamu advokátů každého,</w:t>
            </w:r>
          </w:p>
          <w:p w14:paraId="2FF0DC0F" w14:textId="77777777" w:rsidR="009B561F" w:rsidRPr="003160B4" w:rsidRDefault="009B561F" w:rsidP="00EF266C">
            <w:pPr>
              <w:jc w:val="both"/>
              <w:rPr>
                <w:sz w:val="18"/>
              </w:rPr>
            </w:pPr>
            <w:r w:rsidRPr="003160B4">
              <w:rPr>
                <w:sz w:val="18"/>
              </w:rPr>
              <w:t>a) kdo je plně svéprávný,</w:t>
            </w:r>
          </w:p>
          <w:p w14:paraId="4637097C" w14:textId="77777777" w:rsidR="009B561F" w:rsidRPr="003160B4" w:rsidRDefault="009B561F" w:rsidP="00EF266C">
            <w:pPr>
              <w:jc w:val="both"/>
              <w:rPr>
                <w:sz w:val="18"/>
              </w:rPr>
            </w:pPr>
            <w:r w:rsidRPr="003160B4">
              <w:rPr>
                <w:sz w:val="18"/>
              </w:rPr>
              <w:t>b) kdo získal vysokoškolské vzdělání v oboru právo</w:t>
            </w:r>
          </w:p>
          <w:p w14:paraId="4873B250" w14:textId="77777777" w:rsidR="009B561F" w:rsidRPr="003160B4" w:rsidRDefault="009B561F" w:rsidP="00EF266C">
            <w:pPr>
              <w:jc w:val="both"/>
              <w:rPr>
                <w:sz w:val="18"/>
              </w:rPr>
            </w:pPr>
            <w:r w:rsidRPr="003160B4">
              <w:rPr>
                <w:sz w:val="18"/>
              </w:rPr>
              <w:t>1. v magisterském studijním programu studiem na vysoké škole v České republice1b), nebo</w:t>
            </w:r>
          </w:p>
          <w:p w14:paraId="198C7FDB" w14:textId="77777777" w:rsidR="009B561F" w:rsidRPr="003160B4" w:rsidRDefault="009B561F" w:rsidP="00EF266C">
            <w:pPr>
              <w:jc w:val="both"/>
              <w:rPr>
                <w:sz w:val="18"/>
              </w:rPr>
            </w:pPr>
            <w:r w:rsidRPr="003160B4">
              <w:rPr>
                <w:sz w:val="18"/>
              </w:rPr>
              <w:t>2. 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předpisu1d), a současně takové vzdělání odpovídá obsahem a rozsahem obecnému vzdělání, které lze získat v magisterském studijním programu v oboru právo na vysoké škole v České republice,</w:t>
            </w:r>
          </w:p>
          <w:p w14:paraId="3E11B167" w14:textId="77777777" w:rsidR="009B561F" w:rsidRPr="003160B4" w:rsidRDefault="009B561F" w:rsidP="00EF266C">
            <w:pPr>
              <w:jc w:val="both"/>
              <w:rPr>
                <w:sz w:val="18"/>
              </w:rPr>
            </w:pPr>
            <w:r w:rsidRPr="003160B4">
              <w:rPr>
                <w:sz w:val="18"/>
              </w:rPr>
              <w:t>c) kdo vykonával po dobu alespoň tří let právní praxi jako advokátní koncipient,</w:t>
            </w:r>
          </w:p>
          <w:p w14:paraId="47CF82C7" w14:textId="77777777" w:rsidR="009B561F" w:rsidRPr="003160B4" w:rsidRDefault="009B561F" w:rsidP="00EF266C">
            <w:pPr>
              <w:jc w:val="both"/>
              <w:rPr>
                <w:sz w:val="18"/>
              </w:rPr>
            </w:pPr>
            <w:r w:rsidRPr="003160B4">
              <w:rPr>
                <w:sz w:val="18"/>
              </w:rPr>
              <w:t>d) kdo je bezúhonný,</w:t>
            </w:r>
          </w:p>
          <w:p w14:paraId="7ED8D545" w14:textId="77777777" w:rsidR="009B561F" w:rsidRPr="003160B4" w:rsidRDefault="009B561F" w:rsidP="00EF266C">
            <w:pPr>
              <w:jc w:val="both"/>
              <w:rPr>
                <w:sz w:val="18"/>
              </w:rPr>
            </w:pPr>
            <w:r w:rsidRPr="003160B4">
              <w:rPr>
                <w:sz w:val="18"/>
              </w:rPr>
              <w:t>e) komu nebylo uloženo kárné opatření vyškrtnutí ze seznamu advokátů nebo na něhož se hledí, jako by mu toto kárné opatření nebylo uloženo,</w:t>
            </w:r>
          </w:p>
          <w:p w14:paraId="5F7AB51F" w14:textId="77777777" w:rsidR="009B561F" w:rsidRPr="003160B4" w:rsidRDefault="009B561F" w:rsidP="00EF266C">
            <w:pPr>
              <w:jc w:val="both"/>
              <w:rPr>
                <w:sz w:val="18"/>
              </w:rPr>
            </w:pPr>
            <w:r>
              <w:rPr>
                <w:sz w:val="18"/>
              </w:rPr>
              <w:t>f</w:t>
            </w:r>
            <w:r w:rsidRPr="003160B4">
              <w:rPr>
                <w:sz w:val="18"/>
              </w:rPr>
              <w:t>) kdo nebyl vyškrtnut ze seznamu advokátů podle § 7b odst. 1 písm. e) nebo f), nebo uplynula-li od vyškrtnutí doba pěti let, a insolvenční řízení bylo v této době pravomocně skončeno1d)</w:t>
            </w:r>
          </w:p>
          <w:p w14:paraId="01834640" w14:textId="77777777" w:rsidR="009B561F" w:rsidRPr="003160B4" w:rsidRDefault="009B561F" w:rsidP="00EF266C">
            <w:pPr>
              <w:jc w:val="both"/>
              <w:rPr>
                <w:sz w:val="18"/>
              </w:rPr>
            </w:pPr>
            <w:r w:rsidRPr="003160B4">
              <w:rPr>
                <w:sz w:val="18"/>
              </w:rPr>
              <w:t>g) kdo není v pracovním nebo ve služebním poměru, s výjimkou pracovního poměru</w:t>
            </w:r>
          </w:p>
          <w:p w14:paraId="242AAC84" w14:textId="77777777" w:rsidR="009B561F" w:rsidRPr="003160B4" w:rsidRDefault="009B561F" w:rsidP="00EF266C">
            <w:pPr>
              <w:jc w:val="both"/>
              <w:rPr>
                <w:sz w:val="18"/>
              </w:rPr>
            </w:pPr>
            <w:r w:rsidRPr="003160B4">
              <w:rPr>
                <w:sz w:val="18"/>
              </w:rPr>
              <w:t>1. ke Komoře nebo k obdobné profesní organizaci advokátů v některém z domovských států,</w:t>
            </w:r>
          </w:p>
          <w:p w14:paraId="1428FE54" w14:textId="77777777" w:rsidR="009B561F" w:rsidRPr="003160B4" w:rsidRDefault="009B561F" w:rsidP="00EF266C">
            <w:pPr>
              <w:jc w:val="both"/>
              <w:rPr>
                <w:sz w:val="18"/>
              </w:rPr>
            </w:pPr>
            <w:r w:rsidRPr="003160B4">
              <w:rPr>
                <w:sz w:val="18"/>
              </w:rPr>
              <w:t>2. k advokátovi, k právnické osobě podle § 15 odst. 1 (dále jen „společnost“), nebo k zahraniční právnické osobě oprávněné poskytovat právní služby podle § 35s odst. 1 (dále jen „zahraniční společnost“),</w:t>
            </w:r>
          </w:p>
          <w:p w14:paraId="03B1883E" w14:textId="77777777" w:rsidR="009B561F" w:rsidRPr="003160B4" w:rsidRDefault="009B561F" w:rsidP="00EF266C">
            <w:pPr>
              <w:jc w:val="both"/>
              <w:rPr>
                <w:sz w:val="18"/>
              </w:rPr>
            </w:pPr>
            <w:r w:rsidRPr="003160B4">
              <w:rPr>
                <w:sz w:val="18"/>
              </w:rPr>
              <w:t>3. jehož předmětem je výkon vědecké, pedagogické, literární, publicistické nebo umělecké činnosti,</w:t>
            </w:r>
          </w:p>
          <w:p w14:paraId="4CC45254" w14:textId="77777777" w:rsidR="009B561F" w:rsidRPr="003160B4" w:rsidRDefault="009B561F" w:rsidP="00EF266C">
            <w:pPr>
              <w:jc w:val="both"/>
              <w:rPr>
                <w:sz w:val="18"/>
              </w:rPr>
            </w:pPr>
            <w:r w:rsidRPr="003160B4">
              <w:rPr>
                <w:sz w:val="18"/>
              </w:rPr>
              <w:t xml:space="preserve"> ani nevykonává jinou činnost neslučitelnou s výkonem advokacie,</w:t>
            </w:r>
          </w:p>
          <w:p w14:paraId="2297519F" w14:textId="77777777" w:rsidR="009B561F" w:rsidRPr="003160B4" w:rsidRDefault="009B561F" w:rsidP="00EF266C">
            <w:pPr>
              <w:jc w:val="both"/>
              <w:rPr>
                <w:sz w:val="18"/>
              </w:rPr>
            </w:pPr>
            <w:r w:rsidRPr="003160B4">
              <w:rPr>
                <w:sz w:val="18"/>
              </w:rPr>
              <w:t>h) kdo složil advokátní zkoušku,</w:t>
            </w:r>
          </w:p>
          <w:p w14:paraId="22230E8A" w14:textId="77777777" w:rsidR="009B561F" w:rsidRPr="003160B4" w:rsidRDefault="009B561F" w:rsidP="00EF266C">
            <w:pPr>
              <w:jc w:val="both"/>
              <w:rPr>
                <w:sz w:val="18"/>
              </w:rPr>
            </w:pPr>
            <w:r w:rsidRPr="003160B4">
              <w:rPr>
                <w:sz w:val="18"/>
              </w:rPr>
              <w:t>i) kdo uhradil Komoře poplatek, který stanoví stavovský předpis nejvýše částkou 10 000 Kč, a</w:t>
            </w:r>
          </w:p>
          <w:p w14:paraId="35F18C71" w14:textId="77777777" w:rsidR="009B561F" w:rsidRDefault="009B561F" w:rsidP="00EF266C">
            <w:pPr>
              <w:jc w:val="both"/>
              <w:rPr>
                <w:sz w:val="18"/>
              </w:rPr>
            </w:pPr>
            <w:r w:rsidRPr="003160B4">
              <w:rPr>
                <w:sz w:val="18"/>
              </w:rPr>
              <w:t xml:space="preserve">j) kdo po splnění podmínek uvedených pod písmeny a) až i) složil do rukou předsedy Komory tento slib: "Slibuji na svou čest a svědomí, že </w:t>
            </w:r>
            <w:r w:rsidRPr="003160B4">
              <w:rPr>
                <w:sz w:val="18"/>
              </w:rPr>
              <w:lastRenderedPageBreak/>
              <w:t>budu ctít právo a etiku povolání advokáta a chránit lidská práva. Slibuji, že budu dodržovat povinnost mlčenlivosti a dbát důstojnosti advokátního stavu.</w:t>
            </w:r>
          </w:p>
        </w:tc>
        <w:tc>
          <w:tcPr>
            <w:tcW w:w="900" w:type="dxa"/>
            <w:tcBorders>
              <w:top w:val="single" w:sz="4" w:space="0" w:color="auto"/>
              <w:left w:val="single" w:sz="4" w:space="0" w:color="auto"/>
              <w:bottom w:val="nil"/>
              <w:right w:val="single" w:sz="4" w:space="0" w:color="auto"/>
            </w:tcBorders>
          </w:tcPr>
          <w:p w14:paraId="0EA58965" w14:textId="77777777" w:rsidR="009B561F" w:rsidRDefault="009B561F" w:rsidP="00EF266C">
            <w:pPr>
              <w:rPr>
                <w:sz w:val="18"/>
              </w:rPr>
            </w:pPr>
            <w:r>
              <w:rPr>
                <w:sz w:val="18"/>
              </w:rPr>
              <w:lastRenderedPageBreak/>
              <w:t>PT</w:t>
            </w:r>
          </w:p>
        </w:tc>
        <w:tc>
          <w:tcPr>
            <w:tcW w:w="720" w:type="dxa"/>
            <w:tcBorders>
              <w:top w:val="single" w:sz="4" w:space="0" w:color="auto"/>
              <w:left w:val="single" w:sz="4" w:space="0" w:color="auto"/>
              <w:bottom w:val="nil"/>
              <w:right w:val="single" w:sz="4" w:space="0" w:color="auto"/>
            </w:tcBorders>
          </w:tcPr>
          <w:p w14:paraId="7F949FF6" w14:textId="77777777" w:rsidR="009B561F" w:rsidRDefault="009B561F" w:rsidP="00EF266C">
            <w:pPr>
              <w:rPr>
                <w:sz w:val="18"/>
              </w:rPr>
            </w:pPr>
          </w:p>
        </w:tc>
      </w:tr>
      <w:tr w:rsidR="009B561F" w14:paraId="60FB1905" w14:textId="77777777" w:rsidTr="00EF266C">
        <w:tc>
          <w:tcPr>
            <w:tcW w:w="1440" w:type="dxa"/>
            <w:tcBorders>
              <w:top w:val="nil"/>
              <w:left w:val="single" w:sz="4" w:space="0" w:color="auto"/>
              <w:bottom w:val="nil"/>
              <w:right w:val="single" w:sz="4" w:space="0" w:color="auto"/>
            </w:tcBorders>
          </w:tcPr>
          <w:p w14:paraId="65C099C9"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28D8A829" w14:textId="77777777" w:rsidR="009B561F" w:rsidRPr="006776A2"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1AB7F534" w14:textId="77777777" w:rsidR="009B561F" w:rsidRDefault="009B561F" w:rsidP="00EF266C">
            <w:pPr>
              <w:rPr>
                <w:sz w:val="18"/>
              </w:rPr>
            </w:pPr>
            <w:r>
              <w:rPr>
                <w:sz w:val="18"/>
              </w:rPr>
              <w:t>85/1996 ve znění 210/1999</w:t>
            </w:r>
          </w:p>
        </w:tc>
        <w:tc>
          <w:tcPr>
            <w:tcW w:w="1080" w:type="dxa"/>
            <w:tcBorders>
              <w:top w:val="nil"/>
              <w:left w:val="single" w:sz="4" w:space="0" w:color="auto"/>
              <w:bottom w:val="nil"/>
              <w:right w:val="single" w:sz="4" w:space="0" w:color="auto"/>
            </w:tcBorders>
          </w:tcPr>
          <w:p w14:paraId="1E468A3C" w14:textId="77777777" w:rsidR="009B561F" w:rsidRDefault="009B561F" w:rsidP="00EF266C">
            <w:pPr>
              <w:rPr>
                <w:sz w:val="18"/>
              </w:rPr>
            </w:pPr>
            <w:r>
              <w:rPr>
                <w:sz w:val="18"/>
              </w:rPr>
              <w:t>§ 33 odst. 1</w:t>
            </w:r>
          </w:p>
        </w:tc>
        <w:tc>
          <w:tcPr>
            <w:tcW w:w="5400" w:type="dxa"/>
            <w:gridSpan w:val="4"/>
            <w:tcBorders>
              <w:top w:val="nil"/>
              <w:left w:val="single" w:sz="4" w:space="0" w:color="auto"/>
              <w:bottom w:val="nil"/>
              <w:right w:val="single" w:sz="4" w:space="0" w:color="auto"/>
            </w:tcBorders>
          </w:tcPr>
          <w:p w14:paraId="1331D812" w14:textId="77777777" w:rsidR="009B561F" w:rsidRPr="003160B4" w:rsidRDefault="009B561F" w:rsidP="00EF266C">
            <w:pPr>
              <w:jc w:val="both"/>
              <w:rPr>
                <w:sz w:val="18"/>
              </w:rPr>
            </w:pPr>
            <w:r w:rsidRPr="003160B4">
              <w:rPr>
                <w:sz w:val="18"/>
              </w:rPr>
              <w:t>(1) O tom, zda se advokát nebo advokátní koncipient dopustil kárného provinění, a o uložení kárného opatření rozhoduje v kárném řízení zahájeném na základě kárné žaloby podané kárným žalobcem (§ 46 odst. 3 a § 51 odst. 2) tříčlenný kárný senát složený ze členů kárné komise Komory. Účastníky kárného řízení jsou kárný žalobce a advokát nebo advokátní koncipient, proti němuž je kárné řízení zahájeno (dále jen "kárně obviněný").</w:t>
            </w:r>
          </w:p>
        </w:tc>
        <w:tc>
          <w:tcPr>
            <w:tcW w:w="900" w:type="dxa"/>
            <w:tcBorders>
              <w:top w:val="nil"/>
              <w:left w:val="single" w:sz="4" w:space="0" w:color="auto"/>
              <w:bottom w:val="nil"/>
              <w:right w:val="single" w:sz="4" w:space="0" w:color="auto"/>
            </w:tcBorders>
          </w:tcPr>
          <w:p w14:paraId="7A3AEDD2"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41C295D6" w14:textId="77777777" w:rsidR="009B561F" w:rsidRDefault="009B561F" w:rsidP="00EF266C">
            <w:pPr>
              <w:rPr>
                <w:sz w:val="18"/>
              </w:rPr>
            </w:pPr>
          </w:p>
        </w:tc>
      </w:tr>
      <w:tr w:rsidR="009B561F" w14:paraId="75956891" w14:textId="77777777" w:rsidTr="00EF266C">
        <w:tc>
          <w:tcPr>
            <w:tcW w:w="1440" w:type="dxa"/>
            <w:tcBorders>
              <w:top w:val="nil"/>
              <w:left w:val="single" w:sz="4" w:space="0" w:color="auto"/>
              <w:bottom w:val="nil"/>
              <w:right w:val="single" w:sz="4" w:space="0" w:color="auto"/>
            </w:tcBorders>
          </w:tcPr>
          <w:p w14:paraId="1BFBAC56"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210F18B7" w14:textId="77777777" w:rsidR="009B561F" w:rsidRPr="006776A2" w:rsidRDefault="009B561F" w:rsidP="00EF266C">
            <w:pPr>
              <w:jc w:val="both"/>
              <w:rPr>
                <w:sz w:val="18"/>
              </w:rPr>
            </w:pPr>
          </w:p>
        </w:tc>
        <w:tc>
          <w:tcPr>
            <w:tcW w:w="900" w:type="dxa"/>
            <w:tcBorders>
              <w:top w:val="nil"/>
              <w:left w:val="single" w:sz="18" w:space="0" w:color="auto"/>
              <w:bottom w:val="nil"/>
              <w:right w:val="single" w:sz="4" w:space="0" w:color="auto"/>
            </w:tcBorders>
          </w:tcPr>
          <w:p w14:paraId="5B33E42B" w14:textId="77777777" w:rsidR="009B561F" w:rsidRDefault="009B561F" w:rsidP="00EF266C">
            <w:pPr>
              <w:rPr>
                <w:sz w:val="18"/>
              </w:rPr>
            </w:pPr>
            <w:r>
              <w:rPr>
                <w:sz w:val="18"/>
              </w:rPr>
              <w:t>85/1996 ve znění 284/2004 555/2004</w:t>
            </w:r>
          </w:p>
        </w:tc>
        <w:tc>
          <w:tcPr>
            <w:tcW w:w="1080" w:type="dxa"/>
            <w:tcBorders>
              <w:top w:val="nil"/>
              <w:left w:val="single" w:sz="4" w:space="0" w:color="auto"/>
              <w:bottom w:val="nil"/>
              <w:right w:val="single" w:sz="4" w:space="0" w:color="auto"/>
            </w:tcBorders>
          </w:tcPr>
          <w:p w14:paraId="70C52E98" w14:textId="77777777" w:rsidR="009B561F" w:rsidRDefault="009B561F" w:rsidP="00EF266C">
            <w:pPr>
              <w:rPr>
                <w:sz w:val="18"/>
              </w:rPr>
            </w:pPr>
            <w:r>
              <w:rPr>
                <w:sz w:val="18"/>
              </w:rPr>
              <w:t xml:space="preserve">§ 40 odst. 1 </w:t>
            </w:r>
          </w:p>
        </w:tc>
        <w:tc>
          <w:tcPr>
            <w:tcW w:w="5400" w:type="dxa"/>
            <w:gridSpan w:val="4"/>
            <w:tcBorders>
              <w:top w:val="nil"/>
              <w:left w:val="single" w:sz="4" w:space="0" w:color="auto"/>
              <w:bottom w:val="nil"/>
              <w:right w:val="single" w:sz="4" w:space="0" w:color="auto"/>
            </w:tcBorders>
          </w:tcPr>
          <w:p w14:paraId="5799696A" w14:textId="77777777" w:rsidR="009B561F" w:rsidRDefault="009B561F" w:rsidP="00EF266C">
            <w:pPr>
              <w:jc w:val="both"/>
              <w:rPr>
                <w:sz w:val="18"/>
              </w:rPr>
            </w:pPr>
            <w:r w:rsidRPr="003160B4">
              <w:rPr>
                <w:sz w:val="18"/>
              </w:rPr>
              <w:t>(1) Zřizuje se Komora se sídlem v Praze a s pobočkou v Brně. Pobočka zejména zajišťuje působnost Komory pro evropské advokáty a advokáty se sídlem v obvodu krajských soudů v Brně a Ostravě a pro jejich advokátní koncipienty.</w:t>
            </w:r>
          </w:p>
        </w:tc>
        <w:tc>
          <w:tcPr>
            <w:tcW w:w="900" w:type="dxa"/>
            <w:tcBorders>
              <w:top w:val="nil"/>
              <w:left w:val="single" w:sz="4" w:space="0" w:color="auto"/>
              <w:bottom w:val="nil"/>
              <w:right w:val="single" w:sz="4" w:space="0" w:color="auto"/>
            </w:tcBorders>
          </w:tcPr>
          <w:p w14:paraId="336DEC70"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B1451DE" w14:textId="77777777" w:rsidR="009B561F" w:rsidRDefault="009B561F" w:rsidP="00EF266C">
            <w:pPr>
              <w:rPr>
                <w:sz w:val="18"/>
              </w:rPr>
            </w:pPr>
          </w:p>
        </w:tc>
      </w:tr>
      <w:tr w:rsidR="009B561F" w14:paraId="1F89EB28" w14:textId="77777777" w:rsidTr="00EF266C">
        <w:tc>
          <w:tcPr>
            <w:tcW w:w="1440" w:type="dxa"/>
            <w:tcBorders>
              <w:top w:val="nil"/>
              <w:left w:val="single" w:sz="4" w:space="0" w:color="auto"/>
              <w:bottom w:val="nil"/>
              <w:right w:val="single" w:sz="4" w:space="0" w:color="auto"/>
            </w:tcBorders>
          </w:tcPr>
          <w:p w14:paraId="7FD98858"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575099F8" w14:textId="77777777" w:rsidR="009B561F" w:rsidRPr="006776A2" w:rsidRDefault="009B561F" w:rsidP="00EF266C">
            <w:pPr>
              <w:jc w:val="both"/>
              <w:rPr>
                <w:sz w:val="18"/>
              </w:rPr>
            </w:pPr>
          </w:p>
        </w:tc>
        <w:tc>
          <w:tcPr>
            <w:tcW w:w="900" w:type="dxa"/>
            <w:tcBorders>
              <w:top w:val="nil"/>
              <w:left w:val="single" w:sz="18" w:space="0" w:color="auto"/>
              <w:bottom w:val="nil"/>
              <w:right w:val="single" w:sz="4" w:space="0" w:color="auto"/>
            </w:tcBorders>
          </w:tcPr>
          <w:p w14:paraId="4A2F9EA1" w14:textId="77777777" w:rsidR="009B561F" w:rsidRDefault="009B561F" w:rsidP="00EF266C">
            <w:pPr>
              <w:rPr>
                <w:sz w:val="18"/>
              </w:rPr>
            </w:pPr>
            <w:r>
              <w:rPr>
                <w:sz w:val="18"/>
              </w:rPr>
              <w:t>85/1996</w:t>
            </w:r>
          </w:p>
        </w:tc>
        <w:tc>
          <w:tcPr>
            <w:tcW w:w="1080" w:type="dxa"/>
            <w:tcBorders>
              <w:top w:val="nil"/>
              <w:left w:val="single" w:sz="4" w:space="0" w:color="auto"/>
              <w:bottom w:val="nil"/>
              <w:right w:val="single" w:sz="4" w:space="0" w:color="auto"/>
            </w:tcBorders>
          </w:tcPr>
          <w:p w14:paraId="1FE550AB" w14:textId="77777777" w:rsidR="009B561F" w:rsidRDefault="009B561F" w:rsidP="00EF266C">
            <w:pPr>
              <w:rPr>
                <w:sz w:val="18"/>
              </w:rPr>
            </w:pPr>
            <w:r>
              <w:rPr>
                <w:sz w:val="18"/>
              </w:rPr>
              <w:t>§ 40 odst. 2</w:t>
            </w:r>
          </w:p>
        </w:tc>
        <w:tc>
          <w:tcPr>
            <w:tcW w:w="5400" w:type="dxa"/>
            <w:gridSpan w:val="4"/>
            <w:tcBorders>
              <w:top w:val="nil"/>
              <w:left w:val="single" w:sz="4" w:space="0" w:color="auto"/>
              <w:bottom w:val="nil"/>
              <w:right w:val="single" w:sz="4" w:space="0" w:color="auto"/>
            </w:tcBorders>
          </w:tcPr>
          <w:p w14:paraId="3B548338" w14:textId="77777777" w:rsidR="009B561F" w:rsidRPr="003160B4" w:rsidRDefault="009B561F" w:rsidP="00EF266C">
            <w:pPr>
              <w:jc w:val="both"/>
              <w:rPr>
                <w:sz w:val="18"/>
              </w:rPr>
            </w:pPr>
            <w:r w:rsidRPr="003160B4">
              <w:rPr>
                <w:sz w:val="18"/>
              </w:rPr>
              <w:t>(2) Komora je samosprávnou stavovskou organizací všech advokátů.</w:t>
            </w:r>
          </w:p>
        </w:tc>
        <w:tc>
          <w:tcPr>
            <w:tcW w:w="900" w:type="dxa"/>
            <w:tcBorders>
              <w:top w:val="nil"/>
              <w:left w:val="single" w:sz="4" w:space="0" w:color="auto"/>
              <w:bottom w:val="nil"/>
              <w:right w:val="single" w:sz="4" w:space="0" w:color="auto"/>
            </w:tcBorders>
          </w:tcPr>
          <w:p w14:paraId="343ABFAE"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4CD842DD" w14:textId="77777777" w:rsidR="009B561F" w:rsidRDefault="009B561F" w:rsidP="00EF266C">
            <w:pPr>
              <w:rPr>
                <w:sz w:val="18"/>
              </w:rPr>
            </w:pPr>
          </w:p>
        </w:tc>
      </w:tr>
      <w:tr w:rsidR="009B561F" w14:paraId="5B778F5A" w14:textId="77777777" w:rsidTr="00EF266C">
        <w:tc>
          <w:tcPr>
            <w:tcW w:w="1440" w:type="dxa"/>
            <w:tcBorders>
              <w:top w:val="nil"/>
              <w:left w:val="single" w:sz="4" w:space="0" w:color="auto"/>
              <w:bottom w:val="nil"/>
              <w:right w:val="single" w:sz="4" w:space="0" w:color="auto"/>
            </w:tcBorders>
          </w:tcPr>
          <w:p w14:paraId="090F3354"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2730D02B" w14:textId="77777777" w:rsidR="009B561F" w:rsidRPr="006776A2" w:rsidRDefault="009B561F" w:rsidP="00EF266C">
            <w:pPr>
              <w:jc w:val="both"/>
              <w:rPr>
                <w:sz w:val="18"/>
              </w:rPr>
            </w:pPr>
          </w:p>
        </w:tc>
        <w:tc>
          <w:tcPr>
            <w:tcW w:w="900" w:type="dxa"/>
            <w:tcBorders>
              <w:top w:val="nil"/>
              <w:left w:val="single" w:sz="18" w:space="0" w:color="auto"/>
              <w:bottom w:val="nil"/>
              <w:right w:val="single" w:sz="4" w:space="0" w:color="auto"/>
            </w:tcBorders>
          </w:tcPr>
          <w:p w14:paraId="16AED35F" w14:textId="77777777" w:rsidR="009B561F" w:rsidRDefault="009B561F" w:rsidP="00EF266C">
            <w:pPr>
              <w:rPr>
                <w:sz w:val="18"/>
              </w:rPr>
            </w:pPr>
            <w:r>
              <w:rPr>
                <w:sz w:val="18"/>
              </w:rPr>
              <w:t>85/1996 ve znění 79/2006</w:t>
            </w:r>
          </w:p>
        </w:tc>
        <w:tc>
          <w:tcPr>
            <w:tcW w:w="1080" w:type="dxa"/>
            <w:tcBorders>
              <w:top w:val="nil"/>
              <w:left w:val="single" w:sz="4" w:space="0" w:color="auto"/>
              <w:bottom w:val="nil"/>
              <w:right w:val="single" w:sz="4" w:space="0" w:color="auto"/>
            </w:tcBorders>
          </w:tcPr>
          <w:p w14:paraId="4BEF9D81" w14:textId="77777777" w:rsidR="009B561F" w:rsidRDefault="009B561F" w:rsidP="00EF266C">
            <w:pPr>
              <w:rPr>
                <w:sz w:val="18"/>
              </w:rPr>
            </w:pPr>
            <w:r>
              <w:rPr>
                <w:sz w:val="18"/>
              </w:rPr>
              <w:t>§ 40 odst. 3</w:t>
            </w:r>
          </w:p>
        </w:tc>
        <w:tc>
          <w:tcPr>
            <w:tcW w:w="5400" w:type="dxa"/>
            <w:gridSpan w:val="4"/>
            <w:tcBorders>
              <w:top w:val="nil"/>
              <w:left w:val="single" w:sz="4" w:space="0" w:color="auto"/>
              <w:bottom w:val="nil"/>
              <w:right w:val="single" w:sz="4" w:space="0" w:color="auto"/>
            </w:tcBorders>
          </w:tcPr>
          <w:p w14:paraId="427A4E55" w14:textId="77777777" w:rsidR="009B561F" w:rsidRDefault="009B561F" w:rsidP="00EF266C">
            <w:pPr>
              <w:jc w:val="both"/>
              <w:rPr>
                <w:sz w:val="18"/>
              </w:rPr>
            </w:pPr>
            <w:r w:rsidRPr="003160B4">
              <w:rPr>
                <w:sz w:val="18"/>
              </w:rPr>
              <w:t>(3) Komora vykonává veřejnou správu na úseku advokacie</w:t>
            </w:r>
            <w:r>
              <w:rPr>
                <w:sz w:val="18"/>
              </w:rPr>
              <w:t>.</w:t>
            </w:r>
          </w:p>
        </w:tc>
        <w:tc>
          <w:tcPr>
            <w:tcW w:w="900" w:type="dxa"/>
            <w:tcBorders>
              <w:top w:val="nil"/>
              <w:left w:val="single" w:sz="4" w:space="0" w:color="auto"/>
              <w:bottom w:val="nil"/>
              <w:right w:val="single" w:sz="4" w:space="0" w:color="auto"/>
            </w:tcBorders>
          </w:tcPr>
          <w:p w14:paraId="691BDF01"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D47182E" w14:textId="77777777" w:rsidR="009B561F" w:rsidRDefault="009B561F" w:rsidP="00EF266C">
            <w:pPr>
              <w:rPr>
                <w:sz w:val="18"/>
              </w:rPr>
            </w:pPr>
          </w:p>
        </w:tc>
      </w:tr>
      <w:tr w:rsidR="009B561F" w14:paraId="2074C408" w14:textId="77777777" w:rsidTr="00EF266C">
        <w:tc>
          <w:tcPr>
            <w:tcW w:w="1440" w:type="dxa"/>
            <w:tcBorders>
              <w:top w:val="nil"/>
              <w:left w:val="single" w:sz="4" w:space="0" w:color="auto"/>
              <w:bottom w:val="nil"/>
              <w:right w:val="single" w:sz="4" w:space="0" w:color="auto"/>
            </w:tcBorders>
          </w:tcPr>
          <w:p w14:paraId="14C3463E"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226A6422" w14:textId="77777777" w:rsidR="009B561F" w:rsidRPr="006776A2" w:rsidRDefault="009B561F" w:rsidP="00EF266C">
            <w:pPr>
              <w:jc w:val="both"/>
              <w:rPr>
                <w:sz w:val="18"/>
              </w:rPr>
            </w:pPr>
          </w:p>
        </w:tc>
        <w:tc>
          <w:tcPr>
            <w:tcW w:w="900" w:type="dxa"/>
            <w:tcBorders>
              <w:top w:val="nil"/>
              <w:left w:val="single" w:sz="18" w:space="0" w:color="auto"/>
              <w:bottom w:val="nil"/>
              <w:right w:val="single" w:sz="4" w:space="0" w:color="auto"/>
            </w:tcBorders>
          </w:tcPr>
          <w:p w14:paraId="66903B40" w14:textId="77777777" w:rsidR="009B561F" w:rsidRDefault="009B561F" w:rsidP="00EF266C">
            <w:pPr>
              <w:rPr>
                <w:sz w:val="18"/>
              </w:rPr>
            </w:pPr>
            <w:r>
              <w:rPr>
                <w:sz w:val="18"/>
              </w:rPr>
              <w:t>85/1996 ve znění 228/2002 258/2017</w:t>
            </w:r>
          </w:p>
        </w:tc>
        <w:tc>
          <w:tcPr>
            <w:tcW w:w="1080" w:type="dxa"/>
            <w:tcBorders>
              <w:top w:val="nil"/>
              <w:left w:val="single" w:sz="4" w:space="0" w:color="auto"/>
              <w:bottom w:val="nil"/>
              <w:right w:val="single" w:sz="4" w:space="0" w:color="auto"/>
            </w:tcBorders>
          </w:tcPr>
          <w:p w14:paraId="463DEA5B" w14:textId="77777777" w:rsidR="009B561F" w:rsidRDefault="009B561F" w:rsidP="00EF266C">
            <w:pPr>
              <w:rPr>
                <w:sz w:val="18"/>
              </w:rPr>
            </w:pPr>
            <w:r>
              <w:rPr>
                <w:sz w:val="18"/>
              </w:rPr>
              <w:t>§ 40 odst. 4</w:t>
            </w:r>
          </w:p>
        </w:tc>
        <w:tc>
          <w:tcPr>
            <w:tcW w:w="5400" w:type="dxa"/>
            <w:gridSpan w:val="4"/>
            <w:tcBorders>
              <w:top w:val="nil"/>
              <w:left w:val="single" w:sz="4" w:space="0" w:color="auto"/>
              <w:bottom w:val="nil"/>
              <w:right w:val="single" w:sz="4" w:space="0" w:color="auto"/>
            </w:tcBorders>
          </w:tcPr>
          <w:p w14:paraId="5054724F" w14:textId="77777777" w:rsidR="009B561F" w:rsidRPr="003160B4" w:rsidRDefault="009B561F" w:rsidP="00EF266C">
            <w:pPr>
              <w:jc w:val="both"/>
              <w:rPr>
                <w:sz w:val="18"/>
              </w:rPr>
            </w:pPr>
            <w:r w:rsidRPr="003160B4">
              <w:rPr>
                <w:sz w:val="18"/>
              </w:rPr>
              <w:t>(4) Komora je právnickou osobou.</w:t>
            </w:r>
            <w:r>
              <w:rPr>
                <w:sz w:val="18"/>
              </w:rPr>
              <w:t xml:space="preserve"> </w:t>
            </w:r>
            <w:r w:rsidRPr="004840C9">
              <w:rPr>
                <w:sz w:val="18"/>
              </w:rPr>
              <w:t>Komora může založit veřejně prospěšnou právnickou osobu.</w:t>
            </w:r>
          </w:p>
        </w:tc>
        <w:tc>
          <w:tcPr>
            <w:tcW w:w="900" w:type="dxa"/>
            <w:tcBorders>
              <w:top w:val="nil"/>
              <w:left w:val="single" w:sz="4" w:space="0" w:color="auto"/>
              <w:bottom w:val="nil"/>
              <w:right w:val="single" w:sz="4" w:space="0" w:color="auto"/>
            </w:tcBorders>
          </w:tcPr>
          <w:p w14:paraId="52B224F4"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7407FD5" w14:textId="77777777" w:rsidR="009B561F" w:rsidRDefault="009B561F" w:rsidP="00EF266C">
            <w:pPr>
              <w:rPr>
                <w:sz w:val="18"/>
              </w:rPr>
            </w:pPr>
          </w:p>
        </w:tc>
      </w:tr>
      <w:tr w:rsidR="009B561F" w14:paraId="2E30714E" w14:textId="77777777" w:rsidTr="00EF266C">
        <w:tc>
          <w:tcPr>
            <w:tcW w:w="1440" w:type="dxa"/>
            <w:tcBorders>
              <w:top w:val="nil"/>
              <w:left w:val="single" w:sz="4" w:space="0" w:color="auto"/>
              <w:bottom w:val="nil"/>
              <w:right w:val="single" w:sz="4" w:space="0" w:color="auto"/>
            </w:tcBorders>
          </w:tcPr>
          <w:p w14:paraId="3A911C7B" w14:textId="77777777" w:rsidR="009B561F" w:rsidRPr="00F47512" w:rsidRDefault="009B561F" w:rsidP="00EF266C">
            <w:pPr>
              <w:rPr>
                <w:sz w:val="18"/>
              </w:rPr>
            </w:pPr>
            <w:r w:rsidRPr="00F47512">
              <w:rPr>
                <w:sz w:val="18"/>
              </w:rPr>
              <w:t xml:space="preserve">Článek </w:t>
            </w:r>
            <w:r>
              <w:rPr>
                <w:sz w:val="18"/>
              </w:rPr>
              <w:t>7</w:t>
            </w:r>
          </w:p>
          <w:p w14:paraId="6BFE6FA6" w14:textId="77777777" w:rsidR="009B561F" w:rsidRDefault="009B561F" w:rsidP="00EF266C">
            <w:pPr>
              <w:rPr>
                <w:sz w:val="18"/>
              </w:rPr>
            </w:pPr>
            <w:r>
              <w:rPr>
                <w:sz w:val="18"/>
              </w:rPr>
              <w:t>odst. 2</w:t>
            </w:r>
          </w:p>
        </w:tc>
        <w:tc>
          <w:tcPr>
            <w:tcW w:w="5400" w:type="dxa"/>
            <w:gridSpan w:val="4"/>
            <w:tcBorders>
              <w:top w:val="nil"/>
              <w:left w:val="single" w:sz="4" w:space="0" w:color="auto"/>
              <w:bottom w:val="nil"/>
              <w:right w:val="single" w:sz="18" w:space="0" w:color="auto"/>
            </w:tcBorders>
          </w:tcPr>
          <w:p w14:paraId="1B0E32C3" w14:textId="77777777" w:rsidR="009B561F" w:rsidRDefault="009B561F" w:rsidP="00EF266C">
            <w:pPr>
              <w:jc w:val="both"/>
              <w:rPr>
                <w:sz w:val="18"/>
              </w:rPr>
            </w:pPr>
            <w:r w:rsidRPr="006776A2">
              <w:rPr>
                <w:sz w:val="18"/>
              </w:rPr>
              <w:t>2.   Členské státy zajistí, aby bylo osobám podílejícím se na rozhodování o poskytnutí právní pomoci v rámci trestního řízení a řízení týkajícího se evropského zatýkacího rozkazu poskytnuto odpovídající odborné vzdělávání.</w:t>
            </w:r>
          </w:p>
        </w:tc>
        <w:tc>
          <w:tcPr>
            <w:tcW w:w="900" w:type="dxa"/>
            <w:tcBorders>
              <w:top w:val="nil"/>
              <w:left w:val="single" w:sz="18" w:space="0" w:color="auto"/>
              <w:bottom w:val="nil"/>
              <w:right w:val="single" w:sz="4" w:space="0" w:color="auto"/>
            </w:tcBorders>
          </w:tcPr>
          <w:p w14:paraId="0ABE1545" w14:textId="77777777" w:rsidR="009B561F" w:rsidRDefault="009B561F" w:rsidP="00EF266C">
            <w:pPr>
              <w:rPr>
                <w:sz w:val="18"/>
              </w:rPr>
            </w:pPr>
            <w:r>
              <w:rPr>
                <w:sz w:val="18"/>
              </w:rPr>
              <w:t>6/2002 ve znění 192/2003 79/2006</w:t>
            </w:r>
          </w:p>
        </w:tc>
        <w:tc>
          <w:tcPr>
            <w:tcW w:w="1080" w:type="dxa"/>
            <w:tcBorders>
              <w:top w:val="nil"/>
              <w:left w:val="single" w:sz="4" w:space="0" w:color="auto"/>
              <w:bottom w:val="nil"/>
              <w:right w:val="single" w:sz="4" w:space="0" w:color="auto"/>
            </w:tcBorders>
          </w:tcPr>
          <w:p w14:paraId="3942B4E9" w14:textId="77777777" w:rsidR="009B561F" w:rsidRDefault="009B561F" w:rsidP="00EF266C">
            <w:pPr>
              <w:rPr>
                <w:sz w:val="18"/>
              </w:rPr>
            </w:pPr>
            <w:r>
              <w:rPr>
                <w:sz w:val="18"/>
              </w:rPr>
              <w:t>§ 129 odst. 2</w:t>
            </w:r>
          </w:p>
        </w:tc>
        <w:tc>
          <w:tcPr>
            <w:tcW w:w="5400" w:type="dxa"/>
            <w:gridSpan w:val="4"/>
            <w:tcBorders>
              <w:top w:val="nil"/>
              <w:left w:val="single" w:sz="4" w:space="0" w:color="auto"/>
              <w:bottom w:val="nil"/>
              <w:right w:val="single" w:sz="4" w:space="0" w:color="auto"/>
            </w:tcBorders>
          </w:tcPr>
          <w:p w14:paraId="4F231500" w14:textId="77777777" w:rsidR="009B561F" w:rsidRDefault="009B561F" w:rsidP="00EF266C">
            <w:pPr>
              <w:jc w:val="both"/>
              <w:rPr>
                <w:sz w:val="18"/>
              </w:rPr>
            </w:pPr>
            <w:r w:rsidRPr="00483757">
              <w:rPr>
                <w:sz w:val="18"/>
              </w:rPr>
              <w:t>(2) Justiční akademie zejména připravuje a po organizační a odborné stránce zabezpečuje výchovně vzdělávací akce v rámci přípravy justičních a právních čekatelů a soustavné vzdělávání soudců, státních zástupců a dalších osob, působících v justici. Tuto činnost vykonává Justiční akademie v úzké součinnosti se soudy a státními zastupitelstvími tak, aby co nejlépe odpovídala jejich potřebám.</w:t>
            </w:r>
          </w:p>
        </w:tc>
        <w:tc>
          <w:tcPr>
            <w:tcW w:w="900" w:type="dxa"/>
            <w:tcBorders>
              <w:top w:val="nil"/>
              <w:left w:val="single" w:sz="4" w:space="0" w:color="auto"/>
              <w:bottom w:val="nil"/>
              <w:right w:val="single" w:sz="4" w:space="0" w:color="auto"/>
            </w:tcBorders>
          </w:tcPr>
          <w:p w14:paraId="0FE99059" w14:textId="77777777" w:rsidR="009B561F" w:rsidRDefault="009B561F" w:rsidP="00EF266C">
            <w:pPr>
              <w:rPr>
                <w:sz w:val="18"/>
              </w:rPr>
            </w:pPr>
            <w:r>
              <w:rPr>
                <w:sz w:val="18"/>
              </w:rPr>
              <w:t>PT</w:t>
            </w:r>
          </w:p>
        </w:tc>
        <w:tc>
          <w:tcPr>
            <w:tcW w:w="720" w:type="dxa"/>
            <w:tcBorders>
              <w:top w:val="nil"/>
              <w:left w:val="single" w:sz="4" w:space="0" w:color="auto"/>
              <w:bottom w:val="nil"/>
              <w:right w:val="single" w:sz="4" w:space="0" w:color="auto"/>
            </w:tcBorders>
          </w:tcPr>
          <w:p w14:paraId="0E5356AA" w14:textId="77777777" w:rsidR="009B561F" w:rsidRDefault="009B561F" w:rsidP="00EF266C">
            <w:pPr>
              <w:rPr>
                <w:sz w:val="18"/>
              </w:rPr>
            </w:pPr>
          </w:p>
        </w:tc>
      </w:tr>
      <w:tr w:rsidR="009B561F" w14:paraId="69374F0D" w14:textId="77777777" w:rsidTr="00EF266C">
        <w:tc>
          <w:tcPr>
            <w:tcW w:w="1440" w:type="dxa"/>
            <w:tcBorders>
              <w:top w:val="nil"/>
              <w:left w:val="single" w:sz="4" w:space="0" w:color="auto"/>
              <w:bottom w:val="nil"/>
              <w:right w:val="single" w:sz="4" w:space="0" w:color="auto"/>
            </w:tcBorders>
          </w:tcPr>
          <w:p w14:paraId="137783FF"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6B0F8C20" w14:textId="77777777" w:rsidR="009B561F" w:rsidRPr="006776A2" w:rsidRDefault="009B561F" w:rsidP="00EF266C">
            <w:pPr>
              <w:jc w:val="both"/>
              <w:rPr>
                <w:sz w:val="18"/>
              </w:rPr>
            </w:pPr>
          </w:p>
        </w:tc>
        <w:tc>
          <w:tcPr>
            <w:tcW w:w="900" w:type="dxa"/>
            <w:tcBorders>
              <w:top w:val="nil"/>
              <w:left w:val="single" w:sz="18" w:space="0" w:color="auto"/>
              <w:bottom w:val="nil"/>
              <w:right w:val="single" w:sz="4" w:space="0" w:color="auto"/>
            </w:tcBorders>
          </w:tcPr>
          <w:p w14:paraId="4E7F9432" w14:textId="77777777" w:rsidR="009B561F" w:rsidRDefault="009B561F" w:rsidP="00EF266C">
            <w:pPr>
              <w:rPr>
                <w:sz w:val="18"/>
              </w:rPr>
            </w:pPr>
            <w:r>
              <w:rPr>
                <w:sz w:val="18"/>
              </w:rPr>
              <w:t>6/2002 ve znění 192/2003</w:t>
            </w:r>
          </w:p>
        </w:tc>
        <w:tc>
          <w:tcPr>
            <w:tcW w:w="1080" w:type="dxa"/>
            <w:tcBorders>
              <w:top w:val="nil"/>
              <w:left w:val="single" w:sz="4" w:space="0" w:color="auto"/>
              <w:bottom w:val="nil"/>
              <w:right w:val="single" w:sz="4" w:space="0" w:color="auto"/>
            </w:tcBorders>
          </w:tcPr>
          <w:p w14:paraId="0F6523A6" w14:textId="77777777" w:rsidR="009B561F" w:rsidRDefault="009B561F" w:rsidP="00EF266C">
            <w:pPr>
              <w:rPr>
                <w:sz w:val="18"/>
              </w:rPr>
            </w:pPr>
            <w:r>
              <w:rPr>
                <w:sz w:val="18"/>
              </w:rPr>
              <w:t>§ 132</w:t>
            </w:r>
          </w:p>
        </w:tc>
        <w:tc>
          <w:tcPr>
            <w:tcW w:w="5400" w:type="dxa"/>
            <w:gridSpan w:val="4"/>
            <w:tcBorders>
              <w:top w:val="nil"/>
              <w:left w:val="single" w:sz="4" w:space="0" w:color="auto"/>
              <w:bottom w:val="nil"/>
              <w:right w:val="single" w:sz="4" w:space="0" w:color="auto"/>
            </w:tcBorders>
          </w:tcPr>
          <w:p w14:paraId="361556D8" w14:textId="77777777" w:rsidR="009B561F" w:rsidRPr="00C01E4F" w:rsidRDefault="009B561F" w:rsidP="00EF266C">
            <w:pPr>
              <w:jc w:val="both"/>
              <w:rPr>
                <w:sz w:val="18"/>
              </w:rPr>
            </w:pPr>
            <w:r w:rsidRPr="00C01E4F">
              <w:rPr>
                <w:sz w:val="18"/>
              </w:rPr>
              <w:t>Justiční akademie v rámci své výchovné a vzdělávací činnosti zejména</w:t>
            </w:r>
          </w:p>
          <w:p w14:paraId="6BB17781" w14:textId="77777777" w:rsidR="009B561F" w:rsidRPr="00C01E4F" w:rsidRDefault="009B561F" w:rsidP="00EF266C">
            <w:pPr>
              <w:jc w:val="both"/>
              <w:rPr>
                <w:sz w:val="18"/>
              </w:rPr>
            </w:pPr>
            <w:r w:rsidRPr="00C01E4F">
              <w:rPr>
                <w:sz w:val="18"/>
              </w:rPr>
              <w:t>a) organizuje a provádí adaptační kurzy, semináře a přednášky pro justiční a právní čekatele a podílí se na výběru osob, které se ucházejí o přijetí do pracovního poměru justičního nebo právního čekatele,</w:t>
            </w:r>
          </w:p>
          <w:p w14:paraId="1242844E" w14:textId="77777777" w:rsidR="009B561F" w:rsidRPr="00C01E4F" w:rsidRDefault="009B561F" w:rsidP="00EF266C">
            <w:pPr>
              <w:jc w:val="both"/>
              <w:rPr>
                <w:sz w:val="18"/>
              </w:rPr>
            </w:pPr>
            <w:r w:rsidRPr="00C01E4F">
              <w:rPr>
                <w:sz w:val="18"/>
              </w:rPr>
              <w:t>b) připravuje a provádí vzdělávací akce zaměřené na zvyšování odborné úrovně soudců a státních zástupců,</w:t>
            </w:r>
          </w:p>
          <w:p w14:paraId="1CDA624E" w14:textId="77777777" w:rsidR="009B561F" w:rsidRPr="00483757" w:rsidRDefault="009B561F" w:rsidP="00EF266C">
            <w:pPr>
              <w:jc w:val="both"/>
              <w:rPr>
                <w:sz w:val="18"/>
              </w:rPr>
            </w:pPr>
            <w:r w:rsidRPr="00C01E4F">
              <w:rPr>
                <w:sz w:val="18"/>
              </w:rPr>
              <w:t>c) zajišťuje odborné vzdělávání dalších osob a plní další úkoly, stanoví-li tak zvláštní právní předpis nebo ministerstvo.</w:t>
            </w:r>
          </w:p>
        </w:tc>
        <w:tc>
          <w:tcPr>
            <w:tcW w:w="900" w:type="dxa"/>
            <w:tcBorders>
              <w:top w:val="nil"/>
              <w:left w:val="single" w:sz="4" w:space="0" w:color="auto"/>
              <w:bottom w:val="nil"/>
              <w:right w:val="single" w:sz="4" w:space="0" w:color="auto"/>
            </w:tcBorders>
          </w:tcPr>
          <w:p w14:paraId="00FA0622"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2C9F7E2" w14:textId="77777777" w:rsidR="009B561F" w:rsidRDefault="009B561F" w:rsidP="00EF266C">
            <w:pPr>
              <w:rPr>
                <w:sz w:val="18"/>
              </w:rPr>
            </w:pPr>
          </w:p>
        </w:tc>
      </w:tr>
      <w:tr w:rsidR="00A476C9" w14:paraId="263F9682" w14:textId="77777777" w:rsidTr="00EF266C">
        <w:tc>
          <w:tcPr>
            <w:tcW w:w="1440" w:type="dxa"/>
            <w:tcBorders>
              <w:top w:val="nil"/>
              <w:left w:val="single" w:sz="4" w:space="0" w:color="auto"/>
              <w:bottom w:val="nil"/>
              <w:right w:val="single" w:sz="4" w:space="0" w:color="auto"/>
            </w:tcBorders>
          </w:tcPr>
          <w:p w14:paraId="72034A92" w14:textId="77777777" w:rsidR="00A476C9" w:rsidRPr="00F47512" w:rsidRDefault="00A476C9" w:rsidP="00EF266C">
            <w:pPr>
              <w:rPr>
                <w:sz w:val="18"/>
              </w:rPr>
            </w:pPr>
          </w:p>
        </w:tc>
        <w:tc>
          <w:tcPr>
            <w:tcW w:w="5400" w:type="dxa"/>
            <w:gridSpan w:val="4"/>
            <w:tcBorders>
              <w:top w:val="nil"/>
              <w:left w:val="single" w:sz="4" w:space="0" w:color="auto"/>
              <w:bottom w:val="nil"/>
              <w:right w:val="single" w:sz="18" w:space="0" w:color="auto"/>
            </w:tcBorders>
          </w:tcPr>
          <w:p w14:paraId="0350AA12" w14:textId="77777777" w:rsidR="00A476C9" w:rsidRPr="006776A2" w:rsidRDefault="00A476C9" w:rsidP="00EF266C">
            <w:pPr>
              <w:jc w:val="both"/>
              <w:rPr>
                <w:sz w:val="18"/>
              </w:rPr>
            </w:pPr>
          </w:p>
        </w:tc>
        <w:tc>
          <w:tcPr>
            <w:tcW w:w="900" w:type="dxa"/>
            <w:tcBorders>
              <w:top w:val="nil"/>
              <w:left w:val="single" w:sz="18" w:space="0" w:color="auto"/>
              <w:bottom w:val="nil"/>
              <w:right w:val="single" w:sz="4" w:space="0" w:color="auto"/>
            </w:tcBorders>
          </w:tcPr>
          <w:p w14:paraId="48991EB9" w14:textId="400CA7F9" w:rsidR="00A476C9" w:rsidRDefault="00A476C9" w:rsidP="00EF266C">
            <w:pPr>
              <w:rPr>
                <w:sz w:val="18"/>
              </w:rPr>
            </w:pPr>
            <w:r>
              <w:rPr>
                <w:sz w:val="18"/>
              </w:rPr>
              <w:t>9601</w:t>
            </w:r>
          </w:p>
        </w:tc>
        <w:tc>
          <w:tcPr>
            <w:tcW w:w="1080" w:type="dxa"/>
            <w:tcBorders>
              <w:top w:val="nil"/>
              <w:left w:val="single" w:sz="4" w:space="0" w:color="auto"/>
              <w:bottom w:val="nil"/>
              <w:right w:val="single" w:sz="4" w:space="0" w:color="auto"/>
            </w:tcBorders>
          </w:tcPr>
          <w:p w14:paraId="353C832A" w14:textId="77777777" w:rsidR="00A476C9" w:rsidRDefault="00A476C9" w:rsidP="00EF266C">
            <w:pPr>
              <w:rPr>
                <w:sz w:val="18"/>
              </w:rPr>
            </w:pPr>
          </w:p>
        </w:tc>
        <w:tc>
          <w:tcPr>
            <w:tcW w:w="5400" w:type="dxa"/>
            <w:gridSpan w:val="4"/>
            <w:tcBorders>
              <w:top w:val="nil"/>
              <w:left w:val="single" w:sz="4" w:space="0" w:color="auto"/>
              <w:bottom w:val="nil"/>
              <w:right w:val="single" w:sz="4" w:space="0" w:color="auto"/>
            </w:tcBorders>
          </w:tcPr>
          <w:p w14:paraId="6D80B893" w14:textId="77777777" w:rsidR="00A476C9" w:rsidRPr="00C01E4F" w:rsidRDefault="00A476C9" w:rsidP="00EF266C">
            <w:pPr>
              <w:jc w:val="both"/>
              <w:rPr>
                <w:sz w:val="18"/>
              </w:rPr>
            </w:pPr>
          </w:p>
        </w:tc>
        <w:tc>
          <w:tcPr>
            <w:tcW w:w="900" w:type="dxa"/>
            <w:tcBorders>
              <w:top w:val="nil"/>
              <w:left w:val="single" w:sz="4" w:space="0" w:color="auto"/>
              <w:bottom w:val="nil"/>
              <w:right w:val="single" w:sz="4" w:space="0" w:color="auto"/>
            </w:tcBorders>
          </w:tcPr>
          <w:p w14:paraId="7E35C2D4" w14:textId="77777777" w:rsidR="00A476C9" w:rsidRDefault="00A476C9" w:rsidP="00EF266C">
            <w:pPr>
              <w:rPr>
                <w:sz w:val="18"/>
              </w:rPr>
            </w:pPr>
          </w:p>
        </w:tc>
        <w:tc>
          <w:tcPr>
            <w:tcW w:w="720" w:type="dxa"/>
            <w:tcBorders>
              <w:top w:val="nil"/>
              <w:left w:val="single" w:sz="4" w:space="0" w:color="auto"/>
              <w:bottom w:val="nil"/>
              <w:right w:val="single" w:sz="4" w:space="0" w:color="auto"/>
            </w:tcBorders>
          </w:tcPr>
          <w:p w14:paraId="6F8040B7" w14:textId="77777777" w:rsidR="00A476C9" w:rsidRDefault="00A476C9" w:rsidP="00EF266C">
            <w:pPr>
              <w:rPr>
                <w:sz w:val="18"/>
              </w:rPr>
            </w:pPr>
          </w:p>
        </w:tc>
      </w:tr>
      <w:tr w:rsidR="009B561F" w14:paraId="3183950F" w14:textId="77777777" w:rsidTr="00EF266C">
        <w:tc>
          <w:tcPr>
            <w:tcW w:w="1440" w:type="dxa"/>
            <w:tcBorders>
              <w:top w:val="single" w:sz="4" w:space="0" w:color="auto"/>
              <w:left w:val="single" w:sz="4" w:space="0" w:color="auto"/>
              <w:bottom w:val="nil"/>
              <w:right w:val="single" w:sz="4" w:space="0" w:color="auto"/>
            </w:tcBorders>
          </w:tcPr>
          <w:p w14:paraId="09E082AD" w14:textId="77777777" w:rsidR="009B561F" w:rsidRPr="00F47512" w:rsidRDefault="009B561F" w:rsidP="00EF266C">
            <w:pPr>
              <w:rPr>
                <w:sz w:val="18"/>
              </w:rPr>
            </w:pPr>
            <w:r w:rsidRPr="00F47512">
              <w:rPr>
                <w:sz w:val="18"/>
              </w:rPr>
              <w:t xml:space="preserve">Článek </w:t>
            </w:r>
            <w:r>
              <w:rPr>
                <w:sz w:val="18"/>
              </w:rPr>
              <w:t>7</w:t>
            </w:r>
          </w:p>
          <w:p w14:paraId="0501D3A9" w14:textId="77777777" w:rsidR="009B561F" w:rsidRDefault="009B561F" w:rsidP="00EF266C">
            <w:pPr>
              <w:rPr>
                <w:sz w:val="18"/>
              </w:rPr>
            </w:pPr>
            <w:r>
              <w:rPr>
                <w:sz w:val="18"/>
              </w:rPr>
              <w:t>odst. 3</w:t>
            </w:r>
          </w:p>
        </w:tc>
        <w:tc>
          <w:tcPr>
            <w:tcW w:w="5400" w:type="dxa"/>
            <w:gridSpan w:val="4"/>
            <w:tcBorders>
              <w:top w:val="single" w:sz="4" w:space="0" w:color="auto"/>
              <w:left w:val="single" w:sz="4" w:space="0" w:color="auto"/>
              <w:bottom w:val="nil"/>
              <w:right w:val="single" w:sz="18" w:space="0" w:color="auto"/>
            </w:tcBorders>
          </w:tcPr>
          <w:p w14:paraId="32219F56" w14:textId="77777777" w:rsidR="009B561F" w:rsidRDefault="009B561F" w:rsidP="00EF266C">
            <w:pPr>
              <w:jc w:val="both"/>
              <w:rPr>
                <w:sz w:val="18"/>
              </w:rPr>
            </w:pPr>
            <w:r w:rsidRPr="005756B7">
              <w:rPr>
                <w:sz w:val="18"/>
              </w:rPr>
              <w:t>3.   S náležitým ohledem na nezávislost právnických profesí a na úlohu subjektů odpovědných za odborné vzdělávání právníků přijmou členské státy vhodná opatření na podporu poskytování zvláštního odborného vzdělávání obhájcům, kteří poskytují služby právní pomoci.</w:t>
            </w:r>
          </w:p>
        </w:tc>
        <w:tc>
          <w:tcPr>
            <w:tcW w:w="900" w:type="dxa"/>
            <w:tcBorders>
              <w:top w:val="single" w:sz="4" w:space="0" w:color="auto"/>
              <w:left w:val="single" w:sz="18" w:space="0" w:color="auto"/>
              <w:bottom w:val="nil"/>
              <w:right w:val="single" w:sz="4" w:space="0" w:color="auto"/>
            </w:tcBorders>
          </w:tcPr>
          <w:p w14:paraId="4EEA6EC6" w14:textId="77777777" w:rsidR="009B561F" w:rsidRDefault="009B561F" w:rsidP="00EF266C">
            <w:pPr>
              <w:rPr>
                <w:sz w:val="18"/>
              </w:rPr>
            </w:pPr>
            <w:r>
              <w:rPr>
                <w:sz w:val="18"/>
              </w:rPr>
              <w:t>85/1996</w:t>
            </w:r>
          </w:p>
        </w:tc>
        <w:tc>
          <w:tcPr>
            <w:tcW w:w="1080" w:type="dxa"/>
            <w:tcBorders>
              <w:top w:val="single" w:sz="4" w:space="0" w:color="auto"/>
              <w:left w:val="single" w:sz="4" w:space="0" w:color="auto"/>
              <w:bottom w:val="nil"/>
              <w:right w:val="single" w:sz="4" w:space="0" w:color="auto"/>
            </w:tcBorders>
          </w:tcPr>
          <w:p w14:paraId="12A8752E" w14:textId="77777777" w:rsidR="009B561F" w:rsidRDefault="009B561F" w:rsidP="00EF266C">
            <w:pPr>
              <w:rPr>
                <w:sz w:val="18"/>
              </w:rPr>
            </w:pPr>
            <w:r>
              <w:rPr>
                <w:sz w:val="18"/>
              </w:rPr>
              <w:t>§ 44 odst. 1</w:t>
            </w:r>
          </w:p>
        </w:tc>
        <w:tc>
          <w:tcPr>
            <w:tcW w:w="5400" w:type="dxa"/>
            <w:gridSpan w:val="4"/>
            <w:tcBorders>
              <w:top w:val="single" w:sz="4" w:space="0" w:color="auto"/>
              <w:left w:val="single" w:sz="4" w:space="0" w:color="auto"/>
              <w:bottom w:val="nil"/>
              <w:right w:val="single" w:sz="4" w:space="0" w:color="auto"/>
            </w:tcBorders>
          </w:tcPr>
          <w:p w14:paraId="63A4119E" w14:textId="77777777" w:rsidR="009B561F" w:rsidRDefault="009B561F" w:rsidP="00EF266C">
            <w:pPr>
              <w:jc w:val="both"/>
              <w:rPr>
                <w:sz w:val="18"/>
              </w:rPr>
            </w:pPr>
            <w:r w:rsidRPr="002202F4">
              <w:rPr>
                <w:sz w:val="18"/>
              </w:rPr>
              <w:t>(1) Představenstvo je výkonným orgánem Komory.</w:t>
            </w:r>
          </w:p>
        </w:tc>
        <w:tc>
          <w:tcPr>
            <w:tcW w:w="900" w:type="dxa"/>
            <w:tcBorders>
              <w:top w:val="single" w:sz="4" w:space="0" w:color="auto"/>
              <w:left w:val="single" w:sz="4" w:space="0" w:color="auto"/>
              <w:bottom w:val="nil"/>
              <w:right w:val="single" w:sz="4" w:space="0" w:color="auto"/>
            </w:tcBorders>
          </w:tcPr>
          <w:p w14:paraId="2844C52C"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714CFC9A" w14:textId="77777777" w:rsidR="009B561F" w:rsidRDefault="009B561F" w:rsidP="00EF266C">
            <w:pPr>
              <w:rPr>
                <w:sz w:val="18"/>
              </w:rPr>
            </w:pPr>
          </w:p>
        </w:tc>
      </w:tr>
      <w:tr w:rsidR="009B561F" w14:paraId="53E6C6AB" w14:textId="77777777" w:rsidTr="00EF266C">
        <w:tc>
          <w:tcPr>
            <w:tcW w:w="1440" w:type="dxa"/>
            <w:tcBorders>
              <w:top w:val="nil"/>
              <w:left w:val="single" w:sz="4" w:space="0" w:color="auto"/>
              <w:bottom w:val="nil"/>
              <w:right w:val="single" w:sz="4" w:space="0" w:color="auto"/>
            </w:tcBorders>
          </w:tcPr>
          <w:p w14:paraId="1FFA36B2"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5D1100C3" w14:textId="77777777" w:rsidR="009B561F" w:rsidRPr="005756B7" w:rsidRDefault="009B561F" w:rsidP="00EF266C">
            <w:pPr>
              <w:jc w:val="both"/>
              <w:rPr>
                <w:sz w:val="18"/>
              </w:rPr>
            </w:pPr>
          </w:p>
        </w:tc>
        <w:tc>
          <w:tcPr>
            <w:tcW w:w="900" w:type="dxa"/>
            <w:tcBorders>
              <w:top w:val="nil"/>
              <w:left w:val="single" w:sz="18" w:space="0" w:color="auto"/>
              <w:bottom w:val="nil"/>
              <w:right w:val="single" w:sz="4" w:space="0" w:color="auto"/>
            </w:tcBorders>
          </w:tcPr>
          <w:p w14:paraId="70571839" w14:textId="77777777" w:rsidR="009B561F" w:rsidRDefault="009B561F" w:rsidP="00EF266C">
            <w:pPr>
              <w:rPr>
                <w:sz w:val="18"/>
              </w:rPr>
            </w:pPr>
            <w:r>
              <w:rPr>
                <w:sz w:val="18"/>
              </w:rPr>
              <w:t xml:space="preserve">85/1996 ve znění </w:t>
            </w:r>
            <w:r>
              <w:rPr>
                <w:sz w:val="18"/>
              </w:rPr>
              <w:lastRenderedPageBreak/>
              <w:t>219/2009</w:t>
            </w:r>
          </w:p>
        </w:tc>
        <w:tc>
          <w:tcPr>
            <w:tcW w:w="1080" w:type="dxa"/>
            <w:tcBorders>
              <w:top w:val="nil"/>
              <w:left w:val="single" w:sz="4" w:space="0" w:color="auto"/>
              <w:bottom w:val="nil"/>
              <w:right w:val="single" w:sz="4" w:space="0" w:color="auto"/>
            </w:tcBorders>
          </w:tcPr>
          <w:p w14:paraId="58492550" w14:textId="77777777" w:rsidR="009B561F" w:rsidRDefault="009B561F" w:rsidP="00EF266C">
            <w:pPr>
              <w:rPr>
                <w:sz w:val="18"/>
              </w:rPr>
            </w:pPr>
            <w:r>
              <w:rPr>
                <w:sz w:val="18"/>
              </w:rPr>
              <w:lastRenderedPageBreak/>
              <w:t xml:space="preserve">§ 44 odst. 4 písm. i) </w:t>
            </w:r>
          </w:p>
        </w:tc>
        <w:tc>
          <w:tcPr>
            <w:tcW w:w="5400" w:type="dxa"/>
            <w:gridSpan w:val="4"/>
            <w:tcBorders>
              <w:top w:val="nil"/>
              <w:left w:val="single" w:sz="4" w:space="0" w:color="auto"/>
              <w:bottom w:val="nil"/>
              <w:right w:val="single" w:sz="4" w:space="0" w:color="auto"/>
            </w:tcBorders>
          </w:tcPr>
          <w:p w14:paraId="09294967" w14:textId="77777777" w:rsidR="009B561F" w:rsidRPr="002202F4" w:rsidRDefault="009B561F" w:rsidP="00EF266C">
            <w:pPr>
              <w:jc w:val="both"/>
              <w:rPr>
                <w:sz w:val="18"/>
              </w:rPr>
            </w:pPr>
            <w:r w:rsidRPr="002202F4">
              <w:rPr>
                <w:sz w:val="18"/>
              </w:rPr>
              <w:t>(4) Představenstvu dále přísluší</w:t>
            </w:r>
          </w:p>
          <w:p w14:paraId="0FF1B802" w14:textId="77777777" w:rsidR="009B561F" w:rsidRPr="002202F4" w:rsidRDefault="009B561F" w:rsidP="00EF266C">
            <w:pPr>
              <w:jc w:val="both"/>
              <w:rPr>
                <w:sz w:val="18"/>
              </w:rPr>
            </w:pPr>
            <w:r w:rsidRPr="002202F4">
              <w:rPr>
                <w:sz w:val="18"/>
              </w:rPr>
              <w:t xml:space="preserve">i) zajišťovat publikační, dokumentační, vzdělávací a studijní činnost </w:t>
            </w:r>
            <w:r w:rsidRPr="002202F4">
              <w:rPr>
                <w:sz w:val="18"/>
              </w:rPr>
              <w:lastRenderedPageBreak/>
              <w:t>Komory,</w:t>
            </w:r>
          </w:p>
        </w:tc>
        <w:tc>
          <w:tcPr>
            <w:tcW w:w="900" w:type="dxa"/>
            <w:tcBorders>
              <w:top w:val="nil"/>
              <w:left w:val="single" w:sz="4" w:space="0" w:color="auto"/>
              <w:bottom w:val="nil"/>
              <w:right w:val="single" w:sz="4" w:space="0" w:color="auto"/>
            </w:tcBorders>
          </w:tcPr>
          <w:p w14:paraId="472CD20F"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1D835F2B" w14:textId="77777777" w:rsidR="009B561F" w:rsidRDefault="009B561F" w:rsidP="00EF266C">
            <w:pPr>
              <w:rPr>
                <w:sz w:val="18"/>
              </w:rPr>
            </w:pPr>
          </w:p>
        </w:tc>
      </w:tr>
      <w:tr w:rsidR="009B561F" w14:paraId="1CAE22DA" w14:textId="77777777" w:rsidTr="00EF266C">
        <w:tc>
          <w:tcPr>
            <w:tcW w:w="1440" w:type="dxa"/>
            <w:tcBorders>
              <w:top w:val="single" w:sz="4" w:space="0" w:color="auto"/>
              <w:left w:val="single" w:sz="4" w:space="0" w:color="auto"/>
              <w:bottom w:val="nil"/>
              <w:right w:val="single" w:sz="4" w:space="0" w:color="auto"/>
            </w:tcBorders>
          </w:tcPr>
          <w:p w14:paraId="576063FD" w14:textId="77777777" w:rsidR="009B561F" w:rsidRPr="00F47512" w:rsidRDefault="009B561F" w:rsidP="00EF266C">
            <w:pPr>
              <w:rPr>
                <w:sz w:val="18"/>
              </w:rPr>
            </w:pPr>
            <w:r w:rsidRPr="00F47512">
              <w:rPr>
                <w:sz w:val="18"/>
              </w:rPr>
              <w:t xml:space="preserve">Článek </w:t>
            </w:r>
            <w:r>
              <w:rPr>
                <w:sz w:val="18"/>
              </w:rPr>
              <w:t>7</w:t>
            </w:r>
          </w:p>
          <w:p w14:paraId="27E8C0E5" w14:textId="77777777" w:rsidR="009B561F" w:rsidRDefault="009B561F" w:rsidP="00EF266C">
            <w:pPr>
              <w:rPr>
                <w:sz w:val="18"/>
              </w:rPr>
            </w:pPr>
            <w:r>
              <w:rPr>
                <w:sz w:val="18"/>
              </w:rPr>
              <w:t>odst. 4</w:t>
            </w:r>
          </w:p>
        </w:tc>
        <w:tc>
          <w:tcPr>
            <w:tcW w:w="5400" w:type="dxa"/>
            <w:gridSpan w:val="4"/>
            <w:tcBorders>
              <w:top w:val="single" w:sz="4" w:space="0" w:color="auto"/>
              <w:left w:val="single" w:sz="4" w:space="0" w:color="auto"/>
              <w:bottom w:val="nil"/>
              <w:right w:val="single" w:sz="18" w:space="0" w:color="auto"/>
            </w:tcBorders>
          </w:tcPr>
          <w:p w14:paraId="273CDED2" w14:textId="77777777" w:rsidR="009B561F" w:rsidRDefault="009B561F" w:rsidP="00EF266C">
            <w:pPr>
              <w:jc w:val="both"/>
              <w:rPr>
                <w:sz w:val="18"/>
              </w:rPr>
            </w:pPr>
            <w:r w:rsidRPr="005756B7">
              <w:rPr>
                <w:sz w:val="18"/>
              </w:rPr>
              <w:t>4.   Členské státy přijmou nezbytná opatření k zajištění toho, aby měly podezřelé, obviněné nebo vyžádané osoby právo na změnu obhájce poskytujícího služby právní pomoci, který jim byl přidělen, pokud o to požádají a zvláštní okolnosti to odůvodňují.</w:t>
            </w:r>
          </w:p>
        </w:tc>
        <w:tc>
          <w:tcPr>
            <w:tcW w:w="900" w:type="dxa"/>
            <w:tcBorders>
              <w:top w:val="single" w:sz="4" w:space="0" w:color="auto"/>
              <w:left w:val="single" w:sz="18" w:space="0" w:color="auto"/>
              <w:bottom w:val="nil"/>
              <w:right w:val="single" w:sz="4" w:space="0" w:color="auto"/>
            </w:tcBorders>
          </w:tcPr>
          <w:p w14:paraId="653CD8A8" w14:textId="77777777" w:rsidR="009B561F" w:rsidRDefault="009B561F" w:rsidP="00EF266C">
            <w:pPr>
              <w:rPr>
                <w:sz w:val="18"/>
              </w:rPr>
            </w:pPr>
            <w:r>
              <w:rPr>
                <w:sz w:val="18"/>
              </w:rPr>
              <w:t>141/1961 ve znění 178/1990 558/1991 292/1993</w:t>
            </w:r>
          </w:p>
        </w:tc>
        <w:tc>
          <w:tcPr>
            <w:tcW w:w="1080" w:type="dxa"/>
            <w:tcBorders>
              <w:top w:val="single" w:sz="4" w:space="0" w:color="auto"/>
              <w:left w:val="single" w:sz="4" w:space="0" w:color="auto"/>
              <w:bottom w:val="nil"/>
              <w:right w:val="single" w:sz="4" w:space="0" w:color="auto"/>
            </w:tcBorders>
          </w:tcPr>
          <w:p w14:paraId="6A5091FA" w14:textId="77777777" w:rsidR="009B561F" w:rsidRDefault="009B561F" w:rsidP="00EF266C">
            <w:pPr>
              <w:rPr>
                <w:sz w:val="18"/>
              </w:rPr>
            </w:pPr>
            <w:r>
              <w:rPr>
                <w:sz w:val="18"/>
              </w:rPr>
              <w:t>§ 40</w:t>
            </w:r>
          </w:p>
        </w:tc>
        <w:tc>
          <w:tcPr>
            <w:tcW w:w="5400" w:type="dxa"/>
            <w:gridSpan w:val="4"/>
            <w:tcBorders>
              <w:top w:val="single" w:sz="4" w:space="0" w:color="auto"/>
              <w:left w:val="single" w:sz="4" w:space="0" w:color="auto"/>
              <w:bottom w:val="nil"/>
              <w:right w:val="single" w:sz="4" w:space="0" w:color="auto"/>
            </w:tcBorders>
          </w:tcPr>
          <w:p w14:paraId="2FFD01B5" w14:textId="77777777" w:rsidR="009B561F" w:rsidRDefault="009B561F" w:rsidP="00EF266C">
            <w:pPr>
              <w:jc w:val="both"/>
              <w:rPr>
                <w:sz w:val="18"/>
              </w:rPr>
            </w:pPr>
            <w:r w:rsidRPr="00BF2D3E">
              <w:rPr>
                <w:sz w:val="18"/>
              </w:rPr>
              <w:t>Ustanovený obhájce je povinen obhajobu převzít. Z důležitých důvodů může však být obhájce na svou žádost nebo na žádost obviněného povinnosti obhajování zproštěn a místo něho ustanoven obhájce jiný. Povinnosti obhajování zprostí v řízení před soudem předseda senátu a v přípravném řízení soudce.</w:t>
            </w:r>
          </w:p>
        </w:tc>
        <w:tc>
          <w:tcPr>
            <w:tcW w:w="900" w:type="dxa"/>
            <w:tcBorders>
              <w:top w:val="single" w:sz="4" w:space="0" w:color="auto"/>
              <w:left w:val="single" w:sz="4" w:space="0" w:color="auto"/>
              <w:bottom w:val="nil"/>
              <w:right w:val="single" w:sz="4" w:space="0" w:color="auto"/>
            </w:tcBorders>
          </w:tcPr>
          <w:p w14:paraId="18374716"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1BAED1AA" w14:textId="77777777" w:rsidR="009B561F" w:rsidRDefault="009B561F" w:rsidP="00EF266C">
            <w:pPr>
              <w:rPr>
                <w:sz w:val="18"/>
              </w:rPr>
            </w:pPr>
          </w:p>
        </w:tc>
      </w:tr>
      <w:tr w:rsidR="009B561F" w14:paraId="32431EE9" w14:textId="77777777" w:rsidTr="00EF266C">
        <w:tc>
          <w:tcPr>
            <w:tcW w:w="1440" w:type="dxa"/>
            <w:tcBorders>
              <w:top w:val="nil"/>
              <w:left w:val="single" w:sz="4" w:space="0" w:color="auto"/>
              <w:bottom w:val="nil"/>
              <w:right w:val="single" w:sz="4" w:space="0" w:color="auto"/>
            </w:tcBorders>
          </w:tcPr>
          <w:p w14:paraId="5F7BD298" w14:textId="77777777" w:rsidR="009B561F" w:rsidRPr="00F47512" w:rsidRDefault="009B561F" w:rsidP="00EF266C">
            <w:pPr>
              <w:rPr>
                <w:sz w:val="18"/>
              </w:rPr>
            </w:pPr>
          </w:p>
        </w:tc>
        <w:tc>
          <w:tcPr>
            <w:tcW w:w="5400" w:type="dxa"/>
            <w:gridSpan w:val="4"/>
            <w:tcBorders>
              <w:top w:val="nil"/>
              <w:left w:val="single" w:sz="4" w:space="0" w:color="auto"/>
              <w:bottom w:val="nil"/>
              <w:right w:val="single" w:sz="18" w:space="0" w:color="auto"/>
            </w:tcBorders>
          </w:tcPr>
          <w:p w14:paraId="2C4B0369" w14:textId="77777777" w:rsidR="009B561F" w:rsidRPr="005756B7" w:rsidRDefault="009B561F" w:rsidP="00EF266C">
            <w:pPr>
              <w:jc w:val="both"/>
              <w:rPr>
                <w:sz w:val="18"/>
              </w:rPr>
            </w:pPr>
          </w:p>
        </w:tc>
        <w:tc>
          <w:tcPr>
            <w:tcW w:w="900" w:type="dxa"/>
            <w:tcBorders>
              <w:top w:val="nil"/>
              <w:left w:val="single" w:sz="18" w:space="0" w:color="auto"/>
              <w:bottom w:val="nil"/>
              <w:right w:val="single" w:sz="4" w:space="0" w:color="auto"/>
            </w:tcBorders>
          </w:tcPr>
          <w:p w14:paraId="54CEA617" w14:textId="77777777" w:rsidR="009B561F" w:rsidRDefault="009B561F" w:rsidP="00EF266C">
            <w:pPr>
              <w:rPr>
                <w:sz w:val="18"/>
              </w:rPr>
            </w:pPr>
            <w:r>
              <w:rPr>
                <w:sz w:val="18"/>
              </w:rPr>
              <w:t>141/1961 ve znění 265/2001</w:t>
            </w:r>
          </w:p>
        </w:tc>
        <w:tc>
          <w:tcPr>
            <w:tcW w:w="1080" w:type="dxa"/>
            <w:tcBorders>
              <w:top w:val="nil"/>
              <w:left w:val="single" w:sz="4" w:space="0" w:color="auto"/>
              <w:bottom w:val="nil"/>
              <w:right w:val="single" w:sz="4" w:space="0" w:color="auto"/>
            </w:tcBorders>
          </w:tcPr>
          <w:p w14:paraId="16C69D1F" w14:textId="77777777" w:rsidR="009B561F" w:rsidRDefault="009B561F" w:rsidP="00EF266C">
            <w:pPr>
              <w:rPr>
                <w:sz w:val="18"/>
              </w:rPr>
            </w:pPr>
            <w:r>
              <w:rPr>
                <w:sz w:val="18"/>
              </w:rPr>
              <w:t>§ 37 odst. 2</w:t>
            </w:r>
          </w:p>
        </w:tc>
        <w:tc>
          <w:tcPr>
            <w:tcW w:w="5400" w:type="dxa"/>
            <w:gridSpan w:val="4"/>
            <w:tcBorders>
              <w:top w:val="nil"/>
              <w:left w:val="single" w:sz="4" w:space="0" w:color="auto"/>
              <w:bottom w:val="nil"/>
              <w:right w:val="single" w:sz="4" w:space="0" w:color="auto"/>
            </w:tcBorders>
          </w:tcPr>
          <w:p w14:paraId="5C865CCA" w14:textId="77777777" w:rsidR="009B561F" w:rsidRPr="00BF2D3E" w:rsidRDefault="009B561F" w:rsidP="00EF266C">
            <w:pPr>
              <w:jc w:val="both"/>
              <w:rPr>
                <w:sz w:val="18"/>
              </w:rPr>
            </w:pPr>
            <w:r w:rsidRPr="00294D14">
              <w:rPr>
                <w:sz w:val="18"/>
              </w:rPr>
              <w:t>(2) Obviněný si může místo obhájce, který mu byl ustanoven nebo osobou k tomu oprávněnou zvolen, zvolit obhájce jiného. Oznámí-li změnu obhájce tak, aby obhájce mohl být o úkonu vyrozuměn v zákonem stanovené lhůtě, orgán činný v trestním řízení ode dne doručení takového oznámení vyrozumívá nově zvoleného obhájce. V opačném případě je obhájce předtím ustanovený nebo zvolený, pokud není z obhajování vyloučen, povinen obhajobu vykonávat do doby, než ji osobně převezme později zvolený obhájce.</w:t>
            </w:r>
          </w:p>
        </w:tc>
        <w:tc>
          <w:tcPr>
            <w:tcW w:w="900" w:type="dxa"/>
            <w:tcBorders>
              <w:top w:val="nil"/>
              <w:left w:val="single" w:sz="4" w:space="0" w:color="auto"/>
              <w:bottom w:val="nil"/>
              <w:right w:val="single" w:sz="4" w:space="0" w:color="auto"/>
            </w:tcBorders>
          </w:tcPr>
          <w:p w14:paraId="29A2A9DF"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605B867C" w14:textId="77777777" w:rsidR="009B561F" w:rsidRDefault="009B561F" w:rsidP="00EF266C">
            <w:pPr>
              <w:rPr>
                <w:sz w:val="18"/>
              </w:rPr>
            </w:pPr>
          </w:p>
        </w:tc>
      </w:tr>
      <w:tr w:rsidR="009B561F" w14:paraId="2AC8A9A6" w14:textId="77777777" w:rsidTr="00EF266C">
        <w:tc>
          <w:tcPr>
            <w:tcW w:w="1440" w:type="dxa"/>
            <w:tcBorders>
              <w:top w:val="single" w:sz="4" w:space="0" w:color="auto"/>
              <w:left w:val="single" w:sz="4" w:space="0" w:color="auto"/>
              <w:bottom w:val="nil"/>
              <w:right w:val="single" w:sz="4" w:space="0" w:color="auto"/>
            </w:tcBorders>
          </w:tcPr>
          <w:p w14:paraId="54059EA5" w14:textId="77777777" w:rsidR="009B561F" w:rsidRDefault="009B561F" w:rsidP="00EF266C">
            <w:pPr>
              <w:rPr>
                <w:sz w:val="18"/>
              </w:rPr>
            </w:pPr>
            <w:r>
              <w:rPr>
                <w:sz w:val="18"/>
              </w:rPr>
              <w:t>Článek 8</w:t>
            </w:r>
          </w:p>
          <w:p w14:paraId="76A3FD26"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18" w:space="0" w:color="auto"/>
            </w:tcBorders>
          </w:tcPr>
          <w:p w14:paraId="0C339983" w14:textId="77777777" w:rsidR="009B561F" w:rsidRPr="00A63E13" w:rsidRDefault="009B561F" w:rsidP="00EF266C">
            <w:pPr>
              <w:jc w:val="both"/>
              <w:rPr>
                <w:b/>
                <w:bCs/>
                <w:sz w:val="18"/>
              </w:rPr>
            </w:pPr>
            <w:r w:rsidRPr="00A63E13">
              <w:rPr>
                <w:b/>
                <w:bCs/>
                <w:sz w:val="18"/>
              </w:rPr>
              <w:t>Právní ochrana</w:t>
            </w:r>
          </w:p>
          <w:p w14:paraId="3294F010" w14:textId="77777777" w:rsidR="009B561F" w:rsidRDefault="009B561F" w:rsidP="00EF266C">
            <w:pPr>
              <w:jc w:val="both"/>
              <w:rPr>
                <w:sz w:val="18"/>
              </w:rPr>
            </w:pPr>
            <w:r w:rsidRPr="00A63E13">
              <w:rPr>
                <w:sz w:val="18"/>
              </w:rPr>
              <w:t>Členské státy zajistí, aby osoby podezřelé, obviněné a vyžádané měly podle vnitrostátního práva k dispozici účinné prostředky právní ochrany v případech porušení jejich práv podle této směrnice.</w:t>
            </w:r>
          </w:p>
        </w:tc>
        <w:tc>
          <w:tcPr>
            <w:tcW w:w="900" w:type="dxa"/>
            <w:tcBorders>
              <w:top w:val="single" w:sz="4" w:space="0" w:color="auto"/>
              <w:left w:val="single" w:sz="18" w:space="0" w:color="auto"/>
              <w:bottom w:val="nil"/>
              <w:right w:val="single" w:sz="4" w:space="0" w:color="auto"/>
            </w:tcBorders>
          </w:tcPr>
          <w:p w14:paraId="16CA5581" w14:textId="77777777" w:rsidR="009B561F" w:rsidRDefault="009B561F" w:rsidP="00EF266C">
            <w:pPr>
              <w:rPr>
                <w:sz w:val="18"/>
              </w:rPr>
            </w:pPr>
            <w:r>
              <w:rPr>
                <w:sz w:val="18"/>
              </w:rPr>
              <w:t xml:space="preserve">141/1961 </w:t>
            </w:r>
            <w:r w:rsidRPr="00CC0BE5">
              <w:rPr>
                <w:sz w:val="18"/>
              </w:rPr>
              <w:t>ve znění 283/2004</w:t>
            </w:r>
          </w:p>
        </w:tc>
        <w:tc>
          <w:tcPr>
            <w:tcW w:w="1080" w:type="dxa"/>
            <w:tcBorders>
              <w:top w:val="single" w:sz="4" w:space="0" w:color="auto"/>
              <w:left w:val="single" w:sz="4" w:space="0" w:color="auto"/>
              <w:bottom w:val="nil"/>
              <w:right w:val="single" w:sz="4" w:space="0" w:color="auto"/>
            </w:tcBorders>
          </w:tcPr>
          <w:p w14:paraId="6B3EF879" w14:textId="77777777" w:rsidR="009B561F" w:rsidRDefault="009B561F" w:rsidP="00EF266C">
            <w:pPr>
              <w:rPr>
                <w:sz w:val="18"/>
              </w:rPr>
            </w:pPr>
            <w:r>
              <w:rPr>
                <w:sz w:val="18"/>
              </w:rPr>
              <w:t>§ 33 odst. 2</w:t>
            </w:r>
          </w:p>
        </w:tc>
        <w:tc>
          <w:tcPr>
            <w:tcW w:w="5400" w:type="dxa"/>
            <w:gridSpan w:val="4"/>
            <w:tcBorders>
              <w:top w:val="single" w:sz="4" w:space="0" w:color="auto"/>
              <w:left w:val="single" w:sz="4" w:space="0" w:color="auto"/>
              <w:bottom w:val="nil"/>
              <w:right w:val="single" w:sz="4" w:space="0" w:color="auto"/>
            </w:tcBorders>
          </w:tcPr>
          <w:p w14:paraId="69CF2627" w14:textId="77777777" w:rsidR="009B561F" w:rsidRPr="008B4CE3" w:rsidRDefault="009B561F" w:rsidP="00EF266C">
            <w:pPr>
              <w:jc w:val="both"/>
              <w:rPr>
                <w:sz w:val="18"/>
              </w:rPr>
            </w:pPr>
            <w:r w:rsidRPr="008B4CE3">
              <w:rPr>
                <w:sz w:val="18"/>
              </w:rPr>
              <w:t>(2) Osvědčil-li obviněný, že nemá dostatek prostředků, aby si hradil náklady obhajoby, rozhodne předseda senátu a v přípravném řízení soudce, že má nárok na obhajobu bezplatnou nebo za sníženou odměnu. Vyplývá-li ze shromážděných důkazů, že obviněný nemá dostatek prostředků na náhradu nákladů obhajoby, může, je-li to třeba k ochraně práv obviněného, rozhodnout předseda senátu a v přípravném řízení na návrh státního zástupce soudce o nároku na obhajobu bezplatnou nebo za sníženou odměnu i bez návrhu obviněného. V případech uvedených ve větě první a druhé náklady obhajoby zcela nebo zčásti hradí stát.</w:t>
            </w:r>
          </w:p>
          <w:p w14:paraId="4AF78B19" w14:textId="77777777" w:rsidR="009B561F" w:rsidRDefault="009B561F" w:rsidP="00EF266C">
            <w:pPr>
              <w:jc w:val="both"/>
              <w:rPr>
                <w:sz w:val="18"/>
              </w:rPr>
            </w:pPr>
          </w:p>
        </w:tc>
        <w:tc>
          <w:tcPr>
            <w:tcW w:w="900" w:type="dxa"/>
            <w:tcBorders>
              <w:top w:val="single" w:sz="4" w:space="0" w:color="auto"/>
              <w:left w:val="single" w:sz="4" w:space="0" w:color="auto"/>
              <w:bottom w:val="nil"/>
              <w:right w:val="single" w:sz="4" w:space="0" w:color="auto"/>
            </w:tcBorders>
          </w:tcPr>
          <w:p w14:paraId="15A00B43"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37DCC043" w14:textId="77777777" w:rsidR="009B561F" w:rsidRDefault="009B561F" w:rsidP="00EF266C">
            <w:pPr>
              <w:rPr>
                <w:sz w:val="18"/>
              </w:rPr>
            </w:pPr>
          </w:p>
        </w:tc>
      </w:tr>
      <w:tr w:rsidR="009B561F" w14:paraId="4A08E27C" w14:textId="77777777" w:rsidTr="00EF266C">
        <w:tc>
          <w:tcPr>
            <w:tcW w:w="1440" w:type="dxa"/>
            <w:tcBorders>
              <w:top w:val="nil"/>
              <w:left w:val="single" w:sz="4" w:space="0" w:color="auto"/>
              <w:bottom w:val="nil"/>
              <w:right w:val="single" w:sz="4" w:space="0" w:color="auto"/>
            </w:tcBorders>
          </w:tcPr>
          <w:p w14:paraId="6F2120F0"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64F99D02" w14:textId="77777777" w:rsidR="009B561F" w:rsidRPr="00A63E13"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57093F73" w14:textId="77777777" w:rsidR="009B561F" w:rsidRDefault="009B561F" w:rsidP="00EF266C">
            <w:pPr>
              <w:rPr>
                <w:sz w:val="18"/>
              </w:rPr>
            </w:pPr>
            <w:r>
              <w:rPr>
                <w:sz w:val="18"/>
              </w:rPr>
              <w:t xml:space="preserve">141/1961 </w:t>
            </w:r>
            <w:r w:rsidRPr="00CC0BE5">
              <w:rPr>
                <w:sz w:val="18"/>
              </w:rPr>
              <w:t>ve znění 265/2001 539/2004</w:t>
            </w:r>
          </w:p>
        </w:tc>
        <w:tc>
          <w:tcPr>
            <w:tcW w:w="1080" w:type="dxa"/>
            <w:tcBorders>
              <w:top w:val="nil"/>
              <w:left w:val="single" w:sz="4" w:space="0" w:color="auto"/>
              <w:bottom w:val="nil"/>
              <w:right w:val="single" w:sz="4" w:space="0" w:color="auto"/>
            </w:tcBorders>
          </w:tcPr>
          <w:p w14:paraId="18D403EF" w14:textId="77777777" w:rsidR="009B561F" w:rsidRDefault="009B561F" w:rsidP="00EF266C">
            <w:pPr>
              <w:rPr>
                <w:sz w:val="18"/>
              </w:rPr>
            </w:pPr>
            <w:r>
              <w:rPr>
                <w:sz w:val="18"/>
              </w:rPr>
              <w:t>§ 33 odst. 3</w:t>
            </w:r>
          </w:p>
        </w:tc>
        <w:tc>
          <w:tcPr>
            <w:tcW w:w="5400" w:type="dxa"/>
            <w:gridSpan w:val="4"/>
            <w:tcBorders>
              <w:top w:val="nil"/>
              <w:left w:val="single" w:sz="4" w:space="0" w:color="auto"/>
              <w:bottom w:val="nil"/>
              <w:right w:val="single" w:sz="4" w:space="0" w:color="auto"/>
            </w:tcBorders>
          </w:tcPr>
          <w:p w14:paraId="18A7A38B" w14:textId="77777777" w:rsidR="009B561F" w:rsidRPr="008B4CE3" w:rsidRDefault="009B561F" w:rsidP="00EF266C">
            <w:pPr>
              <w:jc w:val="both"/>
              <w:rPr>
                <w:sz w:val="18"/>
              </w:rPr>
            </w:pPr>
            <w:r w:rsidRPr="008B4CE3">
              <w:rPr>
                <w:sz w:val="18"/>
              </w:rPr>
              <w:t>(3) Návrh na rozhodnutí podle odstavce 2 jsou oprávněny podat kromě obviněného a jeho obhájce i osoby uvedené v § 37 odst. 1. Návrh na rozhodnutí podle odstavce 2 včetně příloh, jimiž má být prokázána jeho důvodnost, podává obviněný v přípravném řízení prostřednictvím státního zástupce a v řízení před soudem soudu, který koná řízení v prvním stupni. Proti rozhodnutí podle odstavce 2 je přípustná stížnost, jež má odkladný účinek.</w:t>
            </w:r>
          </w:p>
        </w:tc>
        <w:tc>
          <w:tcPr>
            <w:tcW w:w="900" w:type="dxa"/>
            <w:tcBorders>
              <w:top w:val="nil"/>
              <w:left w:val="single" w:sz="4" w:space="0" w:color="auto"/>
              <w:bottom w:val="nil"/>
              <w:right w:val="single" w:sz="4" w:space="0" w:color="auto"/>
            </w:tcBorders>
          </w:tcPr>
          <w:p w14:paraId="7239DC6A"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30C9D54E" w14:textId="77777777" w:rsidR="009B561F" w:rsidRDefault="009B561F" w:rsidP="00EF266C">
            <w:pPr>
              <w:rPr>
                <w:sz w:val="18"/>
              </w:rPr>
            </w:pPr>
          </w:p>
        </w:tc>
      </w:tr>
      <w:tr w:rsidR="009B561F" w14:paraId="627A083C" w14:textId="77777777" w:rsidTr="00EF266C">
        <w:tc>
          <w:tcPr>
            <w:tcW w:w="1440" w:type="dxa"/>
            <w:tcBorders>
              <w:top w:val="single" w:sz="4" w:space="0" w:color="auto"/>
              <w:left w:val="single" w:sz="4" w:space="0" w:color="auto"/>
              <w:bottom w:val="nil"/>
              <w:right w:val="single" w:sz="4" w:space="0" w:color="auto"/>
            </w:tcBorders>
          </w:tcPr>
          <w:p w14:paraId="51E57E05" w14:textId="77777777" w:rsidR="009B561F" w:rsidRDefault="009B561F" w:rsidP="00EF266C">
            <w:pPr>
              <w:rPr>
                <w:sz w:val="18"/>
              </w:rPr>
            </w:pPr>
            <w:r>
              <w:rPr>
                <w:sz w:val="18"/>
              </w:rPr>
              <w:t>Článek 9</w:t>
            </w:r>
          </w:p>
          <w:p w14:paraId="6C2070E3" w14:textId="77777777" w:rsidR="009B561F" w:rsidRDefault="009B561F" w:rsidP="00EF266C">
            <w:pPr>
              <w:rPr>
                <w:sz w:val="18"/>
              </w:rPr>
            </w:pPr>
          </w:p>
        </w:tc>
        <w:tc>
          <w:tcPr>
            <w:tcW w:w="5400" w:type="dxa"/>
            <w:gridSpan w:val="4"/>
            <w:tcBorders>
              <w:top w:val="single" w:sz="4" w:space="0" w:color="auto"/>
              <w:left w:val="single" w:sz="4" w:space="0" w:color="auto"/>
              <w:bottom w:val="nil"/>
              <w:right w:val="single" w:sz="18" w:space="0" w:color="auto"/>
            </w:tcBorders>
          </w:tcPr>
          <w:p w14:paraId="3397A3F6" w14:textId="77777777" w:rsidR="009B561F" w:rsidRPr="00A63E13" w:rsidRDefault="009B561F" w:rsidP="00EF266C">
            <w:pPr>
              <w:jc w:val="both"/>
              <w:rPr>
                <w:b/>
                <w:bCs/>
                <w:sz w:val="18"/>
              </w:rPr>
            </w:pPr>
            <w:r w:rsidRPr="00A63E13">
              <w:rPr>
                <w:b/>
                <w:bCs/>
                <w:sz w:val="18"/>
              </w:rPr>
              <w:t>Zranitelné osoby</w:t>
            </w:r>
          </w:p>
          <w:p w14:paraId="5B79D2A2" w14:textId="77777777" w:rsidR="009B561F" w:rsidRDefault="009B561F" w:rsidP="00EF266C">
            <w:pPr>
              <w:jc w:val="both"/>
              <w:rPr>
                <w:sz w:val="18"/>
              </w:rPr>
            </w:pPr>
            <w:r w:rsidRPr="00A63E13">
              <w:rPr>
                <w:sz w:val="18"/>
              </w:rPr>
              <w:t>Členské státy zajistí, aby při provádění této směrnice byly zohledněny zvláštní potřeby podezřelých, obviněných a vyžádaných osob, které jsou zranitelné.</w:t>
            </w:r>
          </w:p>
        </w:tc>
        <w:tc>
          <w:tcPr>
            <w:tcW w:w="900" w:type="dxa"/>
            <w:tcBorders>
              <w:top w:val="single" w:sz="4" w:space="0" w:color="auto"/>
              <w:left w:val="single" w:sz="18" w:space="0" w:color="auto"/>
              <w:bottom w:val="nil"/>
              <w:right w:val="single" w:sz="4" w:space="0" w:color="auto"/>
            </w:tcBorders>
          </w:tcPr>
          <w:p w14:paraId="6B926884" w14:textId="77777777" w:rsidR="009B561F" w:rsidRDefault="009B561F" w:rsidP="00EF266C">
            <w:pPr>
              <w:rPr>
                <w:sz w:val="18"/>
              </w:rPr>
            </w:pPr>
            <w:r>
              <w:rPr>
                <w:sz w:val="18"/>
              </w:rPr>
              <w:t xml:space="preserve">141/1961 </w:t>
            </w:r>
            <w:r w:rsidRPr="00CC0BE5">
              <w:rPr>
                <w:sz w:val="18"/>
              </w:rPr>
              <w:t>ve znění 218/2003 459/2011 193/2012</w:t>
            </w:r>
            <w:r>
              <w:rPr>
                <w:sz w:val="18"/>
              </w:rPr>
              <w:t xml:space="preserve"> 55/2017</w:t>
            </w:r>
          </w:p>
        </w:tc>
        <w:tc>
          <w:tcPr>
            <w:tcW w:w="1080" w:type="dxa"/>
            <w:tcBorders>
              <w:top w:val="single" w:sz="4" w:space="0" w:color="auto"/>
              <w:left w:val="single" w:sz="4" w:space="0" w:color="auto"/>
              <w:bottom w:val="nil"/>
              <w:right w:val="single" w:sz="4" w:space="0" w:color="auto"/>
            </w:tcBorders>
          </w:tcPr>
          <w:p w14:paraId="6AC07DB9" w14:textId="77777777" w:rsidR="009B561F" w:rsidRDefault="009B561F" w:rsidP="00EF266C">
            <w:pPr>
              <w:rPr>
                <w:sz w:val="18"/>
              </w:rPr>
            </w:pPr>
            <w:r>
              <w:rPr>
                <w:sz w:val="18"/>
              </w:rPr>
              <w:t>§ 36 odst. 1</w:t>
            </w:r>
          </w:p>
        </w:tc>
        <w:tc>
          <w:tcPr>
            <w:tcW w:w="5400" w:type="dxa"/>
            <w:gridSpan w:val="4"/>
            <w:tcBorders>
              <w:top w:val="single" w:sz="4" w:space="0" w:color="auto"/>
              <w:left w:val="single" w:sz="4" w:space="0" w:color="auto"/>
              <w:bottom w:val="nil"/>
              <w:right w:val="single" w:sz="4" w:space="0" w:color="auto"/>
            </w:tcBorders>
          </w:tcPr>
          <w:p w14:paraId="75A40017" w14:textId="77777777" w:rsidR="009B561F" w:rsidRPr="00F50090" w:rsidRDefault="009B561F" w:rsidP="00EF266C">
            <w:pPr>
              <w:jc w:val="both"/>
              <w:rPr>
                <w:sz w:val="18"/>
              </w:rPr>
            </w:pPr>
            <w:r w:rsidRPr="00F50090">
              <w:rPr>
                <w:sz w:val="18"/>
              </w:rPr>
              <w:t>(1) Obviněný musí mít obhájce už v přípravném řízení,</w:t>
            </w:r>
          </w:p>
          <w:p w14:paraId="2FA4630D" w14:textId="77777777" w:rsidR="009B561F" w:rsidRPr="00F50090" w:rsidRDefault="009B561F" w:rsidP="00EF266C">
            <w:pPr>
              <w:jc w:val="both"/>
              <w:rPr>
                <w:sz w:val="18"/>
              </w:rPr>
            </w:pPr>
            <w:r w:rsidRPr="00F50090">
              <w:rPr>
                <w:sz w:val="18"/>
              </w:rPr>
              <w:t>a) je-li ve vazbě, ve výkonu trestu odnětí svobody, ve výkonu ochranného opatření spojeného se zbavením osobní svobody nebo na pozorování v zdravotnickém ústavu (§ 116 odst. 2),</w:t>
            </w:r>
          </w:p>
          <w:p w14:paraId="5078A464" w14:textId="77777777" w:rsidR="009B561F" w:rsidRPr="00F50090" w:rsidRDefault="009B561F" w:rsidP="00EF266C">
            <w:pPr>
              <w:jc w:val="both"/>
              <w:rPr>
                <w:sz w:val="18"/>
              </w:rPr>
            </w:pPr>
            <w:r w:rsidRPr="00F50090">
              <w:rPr>
                <w:sz w:val="18"/>
              </w:rPr>
              <w:t xml:space="preserve">b) </w:t>
            </w:r>
            <w:r w:rsidRPr="004840C9">
              <w:rPr>
                <w:sz w:val="18"/>
              </w:rPr>
              <w:t>je-li jeho svéprávnost omezena</w:t>
            </w:r>
            <w:r w:rsidRPr="00F50090">
              <w:rPr>
                <w:sz w:val="18"/>
              </w:rPr>
              <w:t>,</w:t>
            </w:r>
          </w:p>
          <w:p w14:paraId="3F4772C9" w14:textId="77777777" w:rsidR="009B561F" w:rsidRPr="00F50090" w:rsidRDefault="009B561F" w:rsidP="00EF266C">
            <w:pPr>
              <w:jc w:val="both"/>
              <w:rPr>
                <w:sz w:val="18"/>
              </w:rPr>
            </w:pPr>
            <w:r w:rsidRPr="00F50090">
              <w:rPr>
                <w:sz w:val="18"/>
              </w:rPr>
              <w:t>c) jde-li o řízení proti uprchlému, nebo</w:t>
            </w:r>
          </w:p>
          <w:p w14:paraId="330B566C" w14:textId="77777777" w:rsidR="009B561F" w:rsidRPr="00F50090" w:rsidRDefault="009B561F" w:rsidP="00EF266C">
            <w:pPr>
              <w:jc w:val="both"/>
              <w:rPr>
                <w:sz w:val="18"/>
              </w:rPr>
            </w:pPr>
            <w:r w:rsidRPr="00F50090">
              <w:rPr>
                <w:sz w:val="18"/>
              </w:rPr>
              <w:t>d) při sjednávání dohody o vině a trestu.</w:t>
            </w:r>
          </w:p>
        </w:tc>
        <w:tc>
          <w:tcPr>
            <w:tcW w:w="900" w:type="dxa"/>
            <w:tcBorders>
              <w:top w:val="single" w:sz="4" w:space="0" w:color="auto"/>
              <w:left w:val="single" w:sz="4" w:space="0" w:color="auto"/>
              <w:bottom w:val="nil"/>
              <w:right w:val="single" w:sz="4" w:space="0" w:color="auto"/>
            </w:tcBorders>
          </w:tcPr>
          <w:p w14:paraId="54FF3910" w14:textId="77777777" w:rsidR="009B561F" w:rsidRDefault="009B561F" w:rsidP="00EF266C">
            <w:pPr>
              <w:rPr>
                <w:sz w:val="18"/>
              </w:rPr>
            </w:pPr>
            <w:r>
              <w:rPr>
                <w:sz w:val="18"/>
              </w:rPr>
              <w:t>PT</w:t>
            </w:r>
          </w:p>
        </w:tc>
        <w:tc>
          <w:tcPr>
            <w:tcW w:w="720" w:type="dxa"/>
            <w:tcBorders>
              <w:top w:val="single" w:sz="4" w:space="0" w:color="auto"/>
              <w:left w:val="single" w:sz="4" w:space="0" w:color="auto"/>
              <w:bottom w:val="nil"/>
              <w:right w:val="single" w:sz="4" w:space="0" w:color="auto"/>
            </w:tcBorders>
          </w:tcPr>
          <w:p w14:paraId="5E3CEDC2" w14:textId="77777777" w:rsidR="009B561F" w:rsidRDefault="009B561F" w:rsidP="00EF266C">
            <w:pPr>
              <w:rPr>
                <w:sz w:val="18"/>
              </w:rPr>
            </w:pPr>
          </w:p>
        </w:tc>
      </w:tr>
      <w:tr w:rsidR="009B561F" w14:paraId="2F94768F" w14:textId="77777777" w:rsidTr="00EF266C">
        <w:tc>
          <w:tcPr>
            <w:tcW w:w="1440" w:type="dxa"/>
            <w:tcBorders>
              <w:top w:val="nil"/>
              <w:left w:val="single" w:sz="4" w:space="0" w:color="auto"/>
              <w:bottom w:val="nil"/>
              <w:right w:val="single" w:sz="4" w:space="0" w:color="auto"/>
            </w:tcBorders>
          </w:tcPr>
          <w:p w14:paraId="7E9AE10D" w14:textId="77777777" w:rsidR="009B561F" w:rsidRDefault="009B561F" w:rsidP="00EF266C">
            <w:pPr>
              <w:rPr>
                <w:sz w:val="18"/>
              </w:rPr>
            </w:pPr>
          </w:p>
        </w:tc>
        <w:tc>
          <w:tcPr>
            <w:tcW w:w="5400" w:type="dxa"/>
            <w:gridSpan w:val="4"/>
            <w:tcBorders>
              <w:top w:val="nil"/>
              <w:left w:val="single" w:sz="4" w:space="0" w:color="auto"/>
              <w:bottom w:val="nil"/>
              <w:right w:val="single" w:sz="18" w:space="0" w:color="auto"/>
            </w:tcBorders>
          </w:tcPr>
          <w:p w14:paraId="16B8A836" w14:textId="77777777" w:rsidR="009B561F" w:rsidRPr="00A63E13" w:rsidRDefault="009B561F" w:rsidP="00EF266C">
            <w:pPr>
              <w:jc w:val="both"/>
              <w:rPr>
                <w:b/>
                <w:bCs/>
                <w:sz w:val="18"/>
              </w:rPr>
            </w:pPr>
          </w:p>
        </w:tc>
        <w:tc>
          <w:tcPr>
            <w:tcW w:w="900" w:type="dxa"/>
            <w:tcBorders>
              <w:top w:val="nil"/>
              <w:left w:val="single" w:sz="18" w:space="0" w:color="auto"/>
              <w:bottom w:val="nil"/>
              <w:right w:val="single" w:sz="4" w:space="0" w:color="auto"/>
            </w:tcBorders>
          </w:tcPr>
          <w:p w14:paraId="4519D617" w14:textId="77777777" w:rsidR="009B561F" w:rsidRDefault="009B561F" w:rsidP="00EF266C">
            <w:pPr>
              <w:rPr>
                <w:sz w:val="18"/>
              </w:rPr>
            </w:pPr>
            <w:r>
              <w:rPr>
                <w:sz w:val="18"/>
              </w:rPr>
              <w:t>141/1961 ve znění 265/2001</w:t>
            </w:r>
          </w:p>
        </w:tc>
        <w:tc>
          <w:tcPr>
            <w:tcW w:w="1080" w:type="dxa"/>
            <w:tcBorders>
              <w:top w:val="nil"/>
              <w:left w:val="single" w:sz="4" w:space="0" w:color="auto"/>
              <w:bottom w:val="nil"/>
              <w:right w:val="single" w:sz="4" w:space="0" w:color="auto"/>
            </w:tcBorders>
          </w:tcPr>
          <w:p w14:paraId="0B370C39" w14:textId="77777777" w:rsidR="009B561F" w:rsidRDefault="009B561F" w:rsidP="00EF266C">
            <w:pPr>
              <w:rPr>
                <w:sz w:val="18"/>
              </w:rPr>
            </w:pPr>
            <w:r>
              <w:rPr>
                <w:sz w:val="18"/>
              </w:rPr>
              <w:t>§ 36 odst. 2</w:t>
            </w:r>
          </w:p>
        </w:tc>
        <w:tc>
          <w:tcPr>
            <w:tcW w:w="5400" w:type="dxa"/>
            <w:gridSpan w:val="4"/>
            <w:tcBorders>
              <w:top w:val="nil"/>
              <w:left w:val="single" w:sz="4" w:space="0" w:color="auto"/>
              <w:bottom w:val="nil"/>
              <w:right w:val="single" w:sz="4" w:space="0" w:color="auto"/>
            </w:tcBorders>
          </w:tcPr>
          <w:p w14:paraId="59DC8E58" w14:textId="77777777" w:rsidR="009B561F" w:rsidRPr="00F50090" w:rsidRDefault="009B561F" w:rsidP="00EF266C">
            <w:pPr>
              <w:jc w:val="both"/>
              <w:rPr>
                <w:sz w:val="18"/>
              </w:rPr>
            </w:pPr>
            <w:r w:rsidRPr="00F50090">
              <w:rPr>
                <w:sz w:val="18"/>
              </w:rPr>
              <w:t>(2) Obviněný musí mít obhájce také tehdy, považuje-li to soud a v přípravném řízení státní zástupce za nutné, zejména proto, že vzhledem k tělesným nebo duševním vadám obviněného mají pochybnosti o jeho způsobilosti náležitě se hájit.</w:t>
            </w:r>
          </w:p>
        </w:tc>
        <w:tc>
          <w:tcPr>
            <w:tcW w:w="900" w:type="dxa"/>
            <w:tcBorders>
              <w:top w:val="nil"/>
              <w:left w:val="single" w:sz="4" w:space="0" w:color="auto"/>
              <w:bottom w:val="nil"/>
              <w:right w:val="single" w:sz="4" w:space="0" w:color="auto"/>
            </w:tcBorders>
          </w:tcPr>
          <w:p w14:paraId="7D4DA32D" w14:textId="77777777" w:rsidR="009B561F" w:rsidRDefault="009B561F" w:rsidP="00EF266C">
            <w:pPr>
              <w:rPr>
                <w:sz w:val="18"/>
              </w:rPr>
            </w:pPr>
          </w:p>
        </w:tc>
        <w:tc>
          <w:tcPr>
            <w:tcW w:w="720" w:type="dxa"/>
            <w:tcBorders>
              <w:top w:val="nil"/>
              <w:left w:val="single" w:sz="4" w:space="0" w:color="auto"/>
              <w:bottom w:val="nil"/>
              <w:right w:val="single" w:sz="4" w:space="0" w:color="auto"/>
            </w:tcBorders>
          </w:tcPr>
          <w:p w14:paraId="2679F40E" w14:textId="77777777" w:rsidR="009B561F" w:rsidRDefault="009B561F" w:rsidP="00EF266C">
            <w:pPr>
              <w:rPr>
                <w:sz w:val="18"/>
              </w:rPr>
            </w:pPr>
          </w:p>
        </w:tc>
      </w:tr>
      <w:tr w:rsidR="009B561F" w14:paraId="61BB584B" w14:textId="77777777" w:rsidTr="00EF266C">
        <w:tc>
          <w:tcPr>
            <w:tcW w:w="1440" w:type="dxa"/>
            <w:tcBorders>
              <w:top w:val="nil"/>
              <w:left w:val="single" w:sz="4" w:space="0" w:color="auto"/>
              <w:bottom w:val="nil"/>
              <w:right w:val="single" w:sz="4" w:space="0" w:color="auto"/>
            </w:tcBorders>
          </w:tcPr>
          <w:p w14:paraId="6D950BA3" w14:textId="77777777" w:rsidR="009B561F" w:rsidRPr="002107DE" w:rsidRDefault="009B561F" w:rsidP="00EF266C">
            <w:pPr>
              <w:rPr>
                <w:sz w:val="18"/>
                <w:highlight w:val="yellow"/>
              </w:rPr>
            </w:pPr>
          </w:p>
        </w:tc>
        <w:tc>
          <w:tcPr>
            <w:tcW w:w="5400" w:type="dxa"/>
            <w:gridSpan w:val="4"/>
            <w:tcBorders>
              <w:top w:val="nil"/>
              <w:left w:val="single" w:sz="4" w:space="0" w:color="auto"/>
              <w:bottom w:val="nil"/>
              <w:right w:val="single" w:sz="18" w:space="0" w:color="auto"/>
            </w:tcBorders>
          </w:tcPr>
          <w:p w14:paraId="09EC5531" w14:textId="77777777" w:rsidR="009B561F" w:rsidRPr="002107DE" w:rsidRDefault="009B561F" w:rsidP="00EF266C">
            <w:pPr>
              <w:jc w:val="both"/>
              <w:rPr>
                <w:b/>
                <w:bCs/>
                <w:sz w:val="18"/>
                <w:highlight w:val="yellow"/>
              </w:rPr>
            </w:pPr>
          </w:p>
        </w:tc>
        <w:tc>
          <w:tcPr>
            <w:tcW w:w="900" w:type="dxa"/>
            <w:tcBorders>
              <w:top w:val="nil"/>
              <w:left w:val="single" w:sz="18" w:space="0" w:color="auto"/>
              <w:bottom w:val="nil"/>
              <w:right w:val="single" w:sz="4" w:space="0" w:color="auto"/>
            </w:tcBorders>
            <w:shd w:val="clear" w:color="auto" w:fill="auto"/>
          </w:tcPr>
          <w:p w14:paraId="64044CB6" w14:textId="77777777" w:rsidR="009B561F" w:rsidRDefault="009B561F" w:rsidP="00EF266C">
            <w:pPr>
              <w:rPr>
                <w:sz w:val="18"/>
              </w:rPr>
            </w:pPr>
            <w:r w:rsidRPr="008709D6">
              <w:rPr>
                <w:sz w:val="18"/>
              </w:rPr>
              <w:t>218/2003</w:t>
            </w:r>
            <w:r>
              <w:rPr>
                <w:sz w:val="18"/>
              </w:rPr>
              <w:t xml:space="preserve"> </w:t>
            </w:r>
            <w:r>
              <w:rPr>
                <w:sz w:val="18"/>
              </w:rPr>
              <w:lastRenderedPageBreak/>
              <w:t>ve znění 459/2011</w:t>
            </w:r>
          </w:p>
          <w:p w14:paraId="13FFBF55" w14:textId="77777777" w:rsidR="00E560E2" w:rsidRDefault="00E560E2" w:rsidP="00EF266C">
            <w:pPr>
              <w:rPr>
                <w:sz w:val="18"/>
              </w:rPr>
            </w:pPr>
          </w:p>
          <w:p w14:paraId="555BD1DB" w14:textId="77777777" w:rsidR="00E560E2" w:rsidRDefault="00E560E2" w:rsidP="00EF266C">
            <w:pPr>
              <w:rPr>
                <w:sz w:val="18"/>
              </w:rPr>
            </w:pPr>
          </w:p>
          <w:p w14:paraId="3E8E9E51" w14:textId="77777777" w:rsidR="00E560E2" w:rsidRDefault="00E560E2" w:rsidP="00EF266C">
            <w:pPr>
              <w:rPr>
                <w:sz w:val="18"/>
              </w:rPr>
            </w:pPr>
          </w:p>
          <w:p w14:paraId="005C6884" w14:textId="77777777" w:rsidR="00E560E2" w:rsidRDefault="00E560E2" w:rsidP="00EF266C">
            <w:pPr>
              <w:rPr>
                <w:sz w:val="18"/>
              </w:rPr>
            </w:pPr>
          </w:p>
          <w:p w14:paraId="74223052" w14:textId="77777777" w:rsidR="00E560E2" w:rsidRDefault="00E560E2" w:rsidP="00EF266C">
            <w:pPr>
              <w:rPr>
                <w:sz w:val="18"/>
              </w:rPr>
            </w:pPr>
          </w:p>
          <w:p w14:paraId="5EA4A59C" w14:textId="77777777" w:rsidR="00E560E2" w:rsidRDefault="00E560E2" w:rsidP="00EF266C">
            <w:pPr>
              <w:rPr>
                <w:sz w:val="18"/>
              </w:rPr>
            </w:pPr>
          </w:p>
          <w:p w14:paraId="4A8CFEB5" w14:textId="46626EC0" w:rsidR="00E560E2" w:rsidRPr="008709D6" w:rsidRDefault="00E560E2" w:rsidP="00EF266C">
            <w:pPr>
              <w:rPr>
                <w:sz w:val="18"/>
              </w:rPr>
            </w:pPr>
          </w:p>
        </w:tc>
        <w:tc>
          <w:tcPr>
            <w:tcW w:w="1080" w:type="dxa"/>
            <w:tcBorders>
              <w:top w:val="nil"/>
              <w:left w:val="single" w:sz="4" w:space="0" w:color="auto"/>
              <w:bottom w:val="nil"/>
              <w:right w:val="single" w:sz="4" w:space="0" w:color="auto"/>
            </w:tcBorders>
            <w:shd w:val="clear" w:color="auto" w:fill="auto"/>
          </w:tcPr>
          <w:p w14:paraId="1E1451A7" w14:textId="77777777" w:rsidR="009B561F" w:rsidRPr="008709D6" w:rsidRDefault="009B561F" w:rsidP="00EF266C">
            <w:pPr>
              <w:rPr>
                <w:sz w:val="18"/>
              </w:rPr>
            </w:pPr>
            <w:r>
              <w:rPr>
                <w:sz w:val="18"/>
              </w:rPr>
              <w:lastRenderedPageBreak/>
              <w:t>§ 42 odst. 2</w:t>
            </w:r>
          </w:p>
        </w:tc>
        <w:tc>
          <w:tcPr>
            <w:tcW w:w="5400" w:type="dxa"/>
            <w:gridSpan w:val="4"/>
            <w:tcBorders>
              <w:top w:val="nil"/>
              <w:left w:val="single" w:sz="4" w:space="0" w:color="auto"/>
              <w:bottom w:val="nil"/>
              <w:right w:val="single" w:sz="4" w:space="0" w:color="auto"/>
            </w:tcBorders>
            <w:shd w:val="clear" w:color="auto" w:fill="auto"/>
          </w:tcPr>
          <w:p w14:paraId="0C8D3CBA" w14:textId="77777777" w:rsidR="009B561F" w:rsidRPr="00B22038" w:rsidRDefault="009B561F" w:rsidP="00EF266C">
            <w:pPr>
              <w:jc w:val="both"/>
              <w:rPr>
                <w:sz w:val="18"/>
              </w:rPr>
            </w:pPr>
            <w:r w:rsidRPr="008709D6">
              <w:rPr>
                <w:sz w:val="18"/>
              </w:rPr>
              <w:t>.</w:t>
            </w:r>
            <w:r>
              <w:t xml:space="preserve"> </w:t>
            </w:r>
            <w:r>
              <w:rPr>
                <w:sz w:val="18"/>
              </w:rPr>
              <w:t>(2) Mladistvý musí mít obhájce</w:t>
            </w:r>
          </w:p>
          <w:p w14:paraId="215F62DF" w14:textId="77777777" w:rsidR="009B561F" w:rsidRPr="00B22038" w:rsidRDefault="009B561F" w:rsidP="00EF266C">
            <w:pPr>
              <w:jc w:val="both"/>
              <w:rPr>
                <w:sz w:val="18"/>
              </w:rPr>
            </w:pPr>
            <w:r w:rsidRPr="00B22038">
              <w:rPr>
                <w:sz w:val="18"/>
              </w:rPr>
              <w:lastRenderedPageBreak/>
              <w:t>a) od okamžiku, kdy jsou proti němu použita opatření podle tohoto zákona nebo provedeny úkony podle trestního řádu, včetně úkonů neodkladných a neopakovatelných, ledaže nelze provedení úkonu odložit a vyr</w:t>
            </w:r>
            <w:r>
              <w:rPr>
                <w:sz w:val="18"/>
              </w:rPr>
              <w:t>ozumění obhájce o něm zajistit,</w:t>
            </w:r>
          </w:p>
          <w:p w14:paraId="6360BA6F" w14:textId="77777777" w:rsidR="009B561F" w:rsidRPr="00B22038" w:rsidRDefault="009B561F" w:rsidP="00EF266C">
            <w:pPr>
              <w:jc w:val="both"/>
              <w:rPr>
                <w:sz w:val="18"/>
              </w:rPr>
            </w:pPr>
            <w:r w:rsidRPr="00B22038">
              <w:rPr>
                <w:sz w:val="18"/>
              </w:rPr>
              <w:t>b) ve vykonávacím řízení, rozhoduje-li soud p</w:t>
            </w:r>
            <w:r>
              <w:rPr>
                <w:sz w:val="18"/>
              </w:rPr>
              <w:t>ro mládež ve veřejném zasedání,</w:t>
            </w:r>
          </w:p>
          <w:p w14:paraId="10DD21B9" w14:textId="77777777" w:rsidR="009B561F" w:rsidRPr="00B22038" w:rsidRDefault="009B561F" w:rsidP="00EF266C">
            <w:pPr>
              <w:jc w:val="both"/>
              <w:rPr>
                <w:sz w:val="18"/>
              </w:rPr>
            </w:pPr>
            <w:r w:rsidRPr="00B22038">
              <w:rPr>
                <w:sz w:val="18"/>
              </w:rPr>
              <w:t>c) v řízení o stížnosti pro porušení zákona, v řízení o dovolání a v řízení o návrhu na povolení obnovy řízení, rozhoduje-li soud pro mládež ve veřejném zasedání,</w:t>
            </w:r>
          </w:p>
          <w:p w14:paraId="0E63712E" w14:textId="77777777" w:rsidR="009B561F" w:rsidRPr="008709D6" w:rsidRDefault="009B561F" w:rsidP="00EF266C">
            <w:pPr>
              <w:jc w:val="both"/>
              <w:rPr>
                <w:sz w:val="18"/>
              </w:rPr>
            </w:pPr>
            <w:r w:rsidRPr="00B22038">
              <w:rPr>
                <w:sz w:val="18"/>
              </w:rPr>
              <w:t>a to do dovršení osmnácti let věku.</w:t>
            </w:r>
          </w:p>
        </w:tc>
        <w:tc>
          <w:tcPr>
            <w:tcW w:w="900" w:type="dxa"/>
            <w:tcBorders>
              <w:top w:val="nil"/>
              <w:left w:val="single" w:sz="4" w:space="0" w:color="auto"/>
              <w:bottom w:val="nil"/>
              <w:right w:val="single" w:sz="4" w:space="0" w:color="auto"/>
            </w:tcBorders>
          </w:tcPr>
          <w:p w14:paraId="17F9A351" w14:textId="77777777" w:rsidR="009B561F" w:rsidRPr="002107DE" w:rsidRDefault="009B561F" w:rsidP="00EF266C">
            <w:pPr>
              <w:rPr>
                <w:sz w:val="18"/>
                <w:highlight w:val="yellow"/>
              </w:rPr>
            </w:pPr>
          </w:p>
        </w:tc>
        <w:tc>
          <w:tcPr>
            <w:tcW w:w="720" w:type="dxa"/>
            <w:tcBorders>
              <w:top w:val="nil"/>
              <w:left w:val="single" w:sz="4" w:space="0" w:color="auto"/>
              <w:bottom w:val="nil"/>
              <w:right w:val="single" w:sz="4" w:space="0" w:color="auto"/>
            </w:tcBorders>
          </w:tcPr>
          <w:p w14:paraId="5EFB1757" w14:textId="77777777" w:rsidR="009B561F" w:rsidRPr="002107DE" w:rsidRDefault="009B561F" w:rsidP="00EF266C">
            <w:pPr>
              <w:rPr>
                <w:sz w:val="18"/>
                <w:highlight w:val="yellow"/>
              </w:rPr>
            </w:pPr>
          </w:p>
        </w:tc>
      </w:tr>
      <w:tr w:rsidR="004E65A5" w14:paraId="3BAA74F0" w14:textId="77777777" w:rsidTr="00EF266C">
        <w:tc>
          <w:tcPr>
            <w:tcW w:w="1440" w:type="dxa"/>
            <w:tcBorders>
              <w:top w:val="nil"/>
              <w:left w:val="single" w:sz="4" w:space="0" w:color="auto"/>
              <w:bottom w:val="nil"/>
              <w:right w:val="single" w:sz="4" w:space="0" w:color="auto"/>
            </w:tcBorders>
          </w:tcPr>
          <w:p w14:paraId="5E4CC657" w14:textId="77777777" w:rsidR="004E65A5" w:rsidRPr="002107DE" w:rsidRDefault="004E65A5" w:rsidP="00EF266C">
            <w:pPr>
              <w:rPr>
                <w:sz w:val="18"/>
                <w:highlight w:val="yellow"/>
              </w:rPr>
            </w:pPr>
          </w:p>
        </w:tc>
        <w:tc>
          <w:tcPr>
            <w:tcW w:w="5400" w:type="dxa"/>
            <w:gridSpan w:val="4"/>
            <w:tcBorders>
              <w:top w:val="nil"/>
              <w:left w:val="single" w:sz="4" w:space="0" w:color="auto"/>
              <w:bottom w:val="nil"/>
              <w:right w:val="single" w:sz="18" w:space="0" w:color="auto"/>
            </w:tcBorders>
          </w:tcPr>
          <w:p w14:paraId="4261DD5C" w14:textId="77777777" w:rsidR="004E65A5" w:rsidRPr="002107DE" w:rsidRDefault="004E65A5" w:rsidP="00EF266C">
            <w:pPr>
              <w:jc w:val="both"/>
              <w:rPr>
                <w:b/>
                <w:bCs/>
                <w:sz w:val="18"/>
                <w:highlight w:val="yellow"/>
              </w:rPr>
            </w:pPr>
          </w:p>
        </w:tc>
        <w:tc>
          <w:tcPr>
            <w:tcW w:w="900" w:type="dxa"/>
            <w:tcBorders>
              <w:top w:val="nil"/>
              <w:left w:val="single" w:sz="18" w:space="0" w:color="auto"/>
              <w:bottom w:val="nil"/>
              <w:right w:val="single" w:sz="4" w:space="0" w:color="auto"/>
            </w:tcBorders>
            <w:shd w:val="clear" w:color="auto" w:fill="auto"/>
          </w:tcPr>
          <w:p w14:paraId="3F75DF86" w14:textId="108C96C2" w:rsidR="004E65A5" w:rsidRPr="008709D6" w:rsidRDefault="004E65A5" w:rsidP="00EF266C">
            <w:pPr>
              <w:rPr>
                <w:sz w:val="18"/>
              </w:rPr>
            </w:pPr>
            <w:r>
              <w:rPr>
                <w:sz w:val="18"/>
              </w:rPr>
              <w:t>8781</w:t>
            </w:r>
          </w:p>
        </w:tc>
        <w:tc>
          <w:tcPr>
            <w:tcW w:w="1080" w:type="dxa"/>
            <w:tcBorders>
              <w:top w:val="nil"/>
              <w:left w:val="single" w:sz="4" w:space="0" w:color="auto"/>
              <w:bottom w:val="nil"/>
              <w:right w:val="single" w:sz="4" w:space="0" w:color="auto"/>
            </w:tcBorders>
            <w:shd w:val="clear" w:color="auto" w:fill="auto"/>
          </w:tcPr>
          <w:p w14:paraId="280CEE00" w14:textId="77777777" w:rsidR="004E65A5" w:rsidRDefault="004E65A5" w:rsidP="00EF266C">
            <w:pPr>
              <w:rPr>
                <w:sz w:val="18"/>
              </w:rPr>
            </w:pPr>
          </w:p>
        </w:tc>
        <w:tc>
          <w:tcPr>
            <w:tcW w:w="5400" w:type="dxa"/>
            <w:gridSpan w:val="4"/>
            <w:tcBorders>
              <w:top w:val="nil"/>
              <w:left w:val="single" w:sz="4" w:space="0" w:color="auto"/>
              <w:bottom w:val="nil"/>
              <w:right w:val="single" w:sz="4" w:space="0" w:color="auto"/>
            </w:tcBorders>
            <w:shd w:val="clear" w:color="auto" w:fill="auto"/>
          </w:tcPr>
          <w:p w14:paraId="13133312" w14:textId="77777777" w:rsidR="004E65A5" w:rsidRPr="008709D6" w:rsidRDefault="004E65A5" w:rsidP="00EF266C">
            <w:pPr>
              <w:jc w:val="both"/>
              <w:rPr>
                <w:sz w:val="18"/>
              </w:rPr>
            </w:pPr>
          </w:p>
        </w:tc>
        <w:tc>
          <w:tcPr>
            <w:tcW w:w="900" w:type="dxa"/>
            <w:tcBorders>
              <w:top w:val="nil"/>
              <w:left w:val="single" w:sz="4" w:space="0" w:color="auto"/>
              <w:bottom w:val="nil"/>
              <w:right w:val="single" w:sz="4" w:space="0" w:color="auto"/>
            </w:tcBorders>
          </w:tcPr>
          <w:p w14:paraId="629AEE70" w14:textId="77777777" w:rsidR="004E65A5" w:rsidRPr="002107DE" w:rsidRDefault="004E65A5" w:rsidP="00EF266C">
            <w:pPr>
              <w:rPr>
                <w:sz w:val="18"/>
                <w:highlight w:val="yellow"/>
              </w:rPr>
            </w:pPr>
          </w:p>
        </w:tc>
        <w:tc>
          <w:tcPr>
            <w:tcW w:w="720" w:type="dxa"/>
            <w:tcBorders>
              <w:top w:val="nil"/>
              <w:left w:val="single" w:sz="4" w:space="0" w:color="auto"/>
              <w:bottom w:val="nil"/>
              <w:right w:val="single" w:sz="4" w:space="0" w:color="auto"/>
            </w:tcBorders>
          </w:tcPr>
          <w:p w14:paraId="6CBA21AA" w14:textId="77777777" w:rsidR="004E65A5" w:rsidRPr="002107DE" w:rsidRDefault="004E65A5" w:rsidP="00EF266C">
            <w:pPr>
              <w:rPr>
                <w:sz w:val="18"/>
                <w:highlight w:val="yellow"/>
              </w:rPr>
            </w:pPr>
          </w:p>
        </w:tc>
      </w:tr>
      <w:tr w:rsidR="009B561F" w14:paraId="2AB86A90" w14:textId="77777777" w:rsidTr="00EF266C">
        <w:tc>
          <w:tcPr>
            <w:tcW w:w="1440" w:type="dxa"/>
            <w:tcBorders>
              <w:top w:val="single" w:sz="4" w:space="0" w:color="auto"/>
              <w:left w:val="single" w:sz="4" w:space="0" w:color="auto"/>
              <w:bottom w:val="single" w:sz="4" w:space="0" w:color="auto"/>
              <w:right w:val="single" w:sz="4" w:space="0" w:color="auto"/>
            </w:tcBorders>
          </w:tcPr>
          <w:p w14:paraId="6B372077" w14:textId="77777777" w:rsidR="009B561F" w:rsidRPr="00F47512" w:rsidRDefault="009B561F" w:rsidP="00EF266C">
            <w:pPr>
              <w:rPr>
                <w:sz w:val="18"/>
              </w:rPr>
            </w:pPr>
            <w:r w:rsidRPr="00F47512">
              <w:rPr>
                <w:sz w:val="18"/>
              </w:rPr>
              <w:t xml:space="preserve">Článek </w:t>
            </w:r>
            <w:r>
              <w:rPr>
                <w:sz w:val="18"/>
              </w:rPr>
              <w:t>10</w:t>
            </w:r>
          </w:p>
          <w:p w14:paraId="3CE572A9"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single" w:sz="4" w:space="0" w:color="auto"/>
              <w:right w:val="single" w:sz="18" w:space="0" w:color="auto"/>
            </w:tcBorders>
          </w:tcPr>
          <w:p w14:paraId="496C99EE" w14:textId="77777777" w:rsidR="009B561F" w:rsidRPr="00A63E13" w:rsidRDefault="009B561F" w:rsidP="00EF266C">
            <w:pPr>
              <w:jc w:val="both"/>
              <w:rPr>
                <w:b/>
                <w:bCs/>
                <w:sz w:val="18"/>
              </w:rPr>
            </w:pPr>
            <w:r w:rsidRPr="00A63E13">
              <w:rPr>
                <w:b/>
                <w:bCs/>
                <w:sz w:val="18"/>
              </w:rPr>
              <w:t>Poskytování údajů a předkládání zpráv</w:t>
            </w:r>
          </w:p>
          <w:p w14:paraId="665A25D0" w14:textId="77777777" w:rsidR="009B561F" w:rsidRDefault="009B561F" w:rsidP="00EF266C">
            <w:pPr>
              <w:jc w:val="both"/>
              <w:rPr>
                <w:sz w:val="18"/>
              </w:rPr>
            </w:pPr>
            <w:r w:rsidRPr="00A63E13">
              <w:rPr>
                <w:sz w:val="18"/>
              </w:rPr>
              <w:t>1.   Členské státy sdělí Komisi do 25. května 2021 a poté každé tři roky dostupné údaje o tom, jak byla práva stanovená v této směrnici uplatňována.</w:t>
            </w:r>
          </w:p>
        </w:tc>
        <w:tc>
          <w:tcPr>
            <w:tcW w:w="900" w:type="dxa"/>
            <w:tcBorders>
              <w:top w:val="single" w:sz="4" w:space="0" w:color="auto"/>
              <w:left w:val="single" w:sz="18" w:space="0" w:color="auto"/>
              <w:bottom w:val="single" w:sz="4" w:space="0" w:color="auto"/>
              <w:right w:val="single" w:sz="4" w:space="0" w:color="auto"/>
            </w:tcBorders>
          </w:tcPr>
          <w:p w14:paraId="2B697B0C"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08A25713"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56F333F7"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4B1D702F"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436592AA" w14:textId="77777777" w:rsidR="009B561F" w:rsidRDefault="009B561F" w:rsidP="00EF266C">
            <w:pPr>
              <w:rPr>
                <w:sz w:val="18"/>
              </w:rPr>
            </w:pPr>
          </w:p>
        </w:tc>
      </w:tr>
      <w:tr w:rsidR="009B561F" w14:paraId="1BF67D18" w14:textId="77777777" w:rsidTr="00EF266C">
        <w:tc>
          <w:tcPr>
            <w:tcW w:w="1440" w:type="dxa"/>
            <w:tcBorders>
              <w:top w:val="single" w:sz="4" w:space="0" w:color="auto"/>
              <w:left w:val="single" w:sz="4" w:space="0" w:color="auto"/>
              <w:bottom w:val="single" w:sz="4" w:space="0" w:color="auto"/>
              <w:right w:val="single" w:sz="4" w:space="0" w:color="auto"/>
            </w:tcBorders>
          </w:tcPr>
          <w:p w14:paraId="7FDCD1E0" w14:textId="77777777" w:rsidR="009B561F" w:rsidRPr="00F47512" w:rsidRDefault="009B561F" w:rsidP="00EF266C">
            <w:pPr>
              <w:rPr>
                <w:sz w:val="18"/>
              </w:rPr>
            </w:pPr>
            <w:r w:rsidRPr="00F47512">
              <w:rPr>
                <w:sz w:val="18"/>
              </w:rPr>
              <w:t xml:space="preserve">Článek </w:t>
            </w:r>
            <w:r>
              <w:rPr>
                <w:sz w:val="18"/>
              </w:rPr>
              <w:t>10</w:t>
            </w:r>
          </w:p>
          <w:p w14:paraId="556C8E16" w14:textId="77777777" w:rsidR="009B561F" w:rsidRDefault="009B561F" w:rsidP="00EF266C">
            <w:pPr>
              <w:rPr>
                <w:sz w:val="18"/>
              </w:rPr>
            </w:pPr>
            <w:r>
              <w:rPr>
                <w:sz w:val="18"/>
              </w:rPr>
              <w:t>odst. 2</w:t>
            </w:r>
          </w:p>
        </w:tc>
        <w:tc>
          <w:tcPr>
            <w:tcW w:w="5400" w:type="dxa"/>
            <w:gridSpan w:val="4"/>
            <w:tcBorders>
              <w:top w:val="single" w:sz="4" w:space="0" w:color="auto"/>
              <w:left w:val="single" w:sz="4" w:space="0" w:color="auto"/>
              <w:bottom w:val="single" w:sz="4" w:space="0" w:color="auto"/>
              <w:right w:val="single" w:sz="18" w:space="0" w:color="auto"/>
            </w:tcBorders>
          </w:tcPr>
          <w:p w14:paraId="4093CAD1" w14:textId="77777777" w:rsidR="009B561F" w:rsidRDefault="009B561F" w:rsidP="00EF266C">
            <w:pPr>
              <w:jc w:val="both"/>
              <w:rPr>
                <w:sz w:val="18"/>
              </w:rPr>
            </w:pPr>
            <w:r w:rsidRPr="00A63E13">
              <w:rPr>
                <w:sz w:val="18"/>
              </w:rPr>
              <w:t>2.   Do 25. května 2022 a poté každé tři roky předloží Komise Evropskému parlamentu a Radě zprávu o provádění této směrnice. V této zprávě Komise zhodnotí provádění této směrnice ve vztahu k právu na právní pomoc v trestním řízení a v řízení týkajícím se evropského zatýkacího rozkazu.</w:t>
            </w:r>
          </w:p>
        </w:tc>
        <w:tc>
          <w:tcPr>
            <w:tcW w:w="900" w:type="dxa"/>
            <w:tcBorders>
              <w:top w:val="single" w:sz="4" w:space="0" w:color="auto"/>
              <w:left w:val="single" w:sz="18" w:space="0" w:color="auto"/>
              <w:bottom w:val="single" w:sz="4" w:space="0" w:color="auto"/>
              <w:right w:val="single" w:sz="4" w:space="0" w:color="auto"/>
            </w:tcBorders>
          </w:tcPr>
          <w:p w14:paraId="00D89231"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0F6D023F"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63FBF750"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544BA7E4"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7574C6AB" w14:textId="77777777" w:rsidR="009B561F" w:rsidRDefault="009B561F" w:rsidP="00EF266C">
            <w:pPr>
              <w:rPr>
                <w:sz w:val="18"/>
              </w:rPr>
            </w:pPr>
          </w:p>
        </w:tc>
      </w:tr>
      <w:tr w:rsidR="009B561F" w14:paraId="267F2050" w14:textId="77777777" w:rsidTr="00EF266C">
        <w:tc>
          <w:tcPr>
            <w:tcW w:w="1440" w:type="dxa"/>
            <w:tcBorders>
              <w:top w:val="single" w:sz="4" w:space="0" w:color="auto"/>
              <w:left w:val="single" w:sz="4" w:space="0" w:color="auto"/>
              <w:bottom w:val="single" w:sz="4" w:space="0" w:color="auto"/>
              <w:right w:val="single" w:sz="4" w:space="0" w:color="auto"/>
            </w:tcBorders>
          </w:tcPr>
          <w:p w14:paraId="5A29B5A5" w14:textId="77777777" w:rsidR="009B561F" w:rsidRDefault="009B561F" w:rsidP="00EF266C">
            <w:pPr>
              <w:rPr>
                <w:sz w:val="18"/>
              </w:rPr>
            </w:pPr>
            <w:r>
              <w:rPr>
                <w:sz w:val="18"/>
              </w:rPr>
              <w:t>Článek 11</w:t>
            </w:r>
          </w:p>
          <w:p w14:paraId="0D2A5010"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18" w:space="0" w:color="auto"/>
            </w:tcBorders>
          </w:tcPr>
          <w:p w14:paraId="2B4E367A" w14:textId="77777777" w:rsidR="009B561F" w:rsidRPr="00A63E13" w:rsidRDefault="009B561F" w:rsidP="00EF266C">
            <w:pPr>
              <w:jc w:val="both"/>
              <w:rPr>
                <w:b/>
                <w:bCs/>
                <w:sz w:val="18"/>
              </w:rPr>
            </w:pPr>
            <w:r w:rsidRPr="00A63E13">
              <w:rPr>
                <w:b/>
                <w:bCs/>
                <w:sz w:val="18"/>
              </w:rPr>
              <w:t>Zákaz snížení úrovně právní ochrany</w:t>
            </w:r>
          </w:p>
          <w:p w14:paraId="728CB6CA" w14:textId="77777777" w:rsidR="009B561F" w:rsidRDefault="009B561F" w:rsidP="00EF266C">
            <w:pPr>
              <w:jc w:val="both"/>
              <w:rPr>
                <w:sz w:val="18"/>
              </w:rPr>
            </w:pPr>
            <w:r w:rsidRPr="00A63E13">
              <w:rPr>
                <w:sz w:val="18"/>
              </w:rPr>
              <w:t>Žádné ustanovení této směrnice nesmí být vykládáno způsobem, který by omezoval práva a procesní záruky, jež jsou zaručeny Listinou, EÚLP nebo jinými příslušnými ustanoveními mezinárodního práva nebo právními předpisy kteréhokoli členského státu, které stanoví vyšší úroveň ochrany, či který by se od nich odchyloval.</w:t>
            </w:r>
          </w:p>
        </w:tc>
        <w:tc>
          <w:tcPr>
            <w:tcW w:w="900" w:type="dxa"/>
            <w:tcBorders>
              <w:top w:val="single" w:sz="4" w:space="0" w:color="auto"/>
              <w:left w:val="single" w:sz="18" w:space="0" w:color="auto"/>
              <w:bottom w:val="single" w:sz="4" w:space="0" w:color="auto"/>
              <w:right w:val="single" w:sz="4" w:space="0" w:color="auto"/>
            </w:tcBorders>
          </w:tcPr>
          <w:p w14:paraId="1B4D66BC"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036AFDD0"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3A97BAED"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69EAEFEF"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75039BDB" w14:textId="77777777" w:rsidR="009B561F" w:rsidRDefault="009B561F" w:rsidP="00EF266C">
            <w:pPr>
              <w:rPr>
                <w:sz w:val="18"/>
              </w:rPr>
            </w:pPr>
          </w:p>
        </w:tc>
      </w:tr>
      <w:tr w:rsidR="009B561F" w14:paraId="00D4C9A4" w14:textId="77777777" w:rsidTr="00EF266C">
        <w:tc>
          <w:tcPr>
            <w:tcW w:w="1440" w:type="dxa"/>
            <w:tcBorders>
              <w:top w:val="single" w:sz="4" w:space="0" w:color="auto"/>
              <w:left w:val="single" w:sz="4" w:space="0" w:color="auto"/>
              <w:bottom w:val="single" w:sz="4" w:space="0" w:color="auto"/>
              <w:right w:val="single" w:sz="4" w:space="0" w:color="auto"/>
            </w:tcBorders>
          </w:tcPr>
          <w:p w14:paraId="76076B5C" w14:textId="77777777" w:rsidR="009B561F" w:rsidRPr="00F47512" w:rsidRDefault="009B561F" w:rsidP="00EF266C">
            <w:pPr>
              <w:rPr>
                <w:sz w:val="18"/>
              </w:rPr>
            </w:pPr>
            <w:r w:rsidRPr="00F47512">
              <w:rPr>
                <w:sz w:val="18"/>
              </w:rPr>
              <w:t xml:space="preserve">Článek </w:t>
            </w:r>
            <w:r>
              <w:rPr>
                <w:sz w:val="18"/>
              </w:rPr>
              <w:t>12</w:t>
            </w:r>
          </w:p>
          <w:p w14:paraId="15AEA182" w14:textId="77777777" w:rsidR="009B561F" w:rsidRDefault="009B561F" w:rsidP="00EF266C">
            <w:pPr>
              <w:rPr>
                <w:sz w:val="18"/>
              </w:rPr>
            </w:pPr>
            <w:r>
              <w:rPr>
                <w:sz w:val="18"/>
              </w:rPr>
              <w:t>odst. 1</w:t>
            </w:r>
          </w:p>
        </w:tc>
        <w:tc>
          <w:tcPr>
            <w:tcW w:w="5400" w:type="dxa"/>
            <w:gridSpan w:val="4"/>
            <w:tcBorders>
              <w:top w:val="single" w:sz="4" w:space="0" w:color="auto"/>
              <w:left w:val="single" w:sz="4" w:space="0" w:color="auto"/>
              <w:bottom w:val="single" w:sz="4" w:space="0" w:color="auto"/>
              <w:right w:val="single" w:sz="18" w:space="0" w:color="auto"/>
            </w:tcBorders>
          </w:tcPr>
          <w:p w14:paraId="6776C015" w14:textId="77777777" w:rsidR="009B561F" w:rsidRPr="002C5AC4" w:rsidRDefault="009B561F" w:rsidP="00EF266C">
            <w:pPr>
              <w:jc w:val="both"/>
              <w:rPr>
                <w:b/>
                <w:bCs/>
                <w:sz w:val="18"/>
              </w:rPr>
            </w:pPr>
            <w:r w:rsidRPr="002C5AC4">
              <w:rPr>
                <w:b/>
                <w:bCs/>
                <w:sz w:val="18"/>
              </w:rPr>
              <w:t>Provedení</w:t>
            </w:r>
          </w:p>
          <w:p w14:paraId="51B3C6E3" w14:textId="77777777" w:rsidR="009B561F" w:rsidRPr="002C5AC4" w:rsidRDefault="009B561F" w:rsidP="00EF266C">
            <w:pPr>
              <w:pBdr>
                <w:bottom w:val="single" w:sz="4" w:space="1" w:color="auto"/>
              </w:pBdr>
              <w:jc w:val="both"/>
              <w:rPr>
                <w:sz w:val="18"/>
              </w:rPr>
            </w:pPr>
            <w:r w:rsidRPr="002C5AC4">
              <w:rPr>
                <w:sz w:val="18"/>
              </w:rPr>
              <w:t>1.   Členské státy do 25. května 2019 uvedou v účinnost právní a správní předpisy nezbytné pro dosažení souladu s touto směrnicí. Znění těchto předpisů neprodleně sdělí Komisi.</w:t>
            </w:r>
          </w:p>
          <w:p w14:paraId="78E1C376" w14:textId="77777777" w:rsidR="009B561F" w:rsidRDefault="009B561F" w:rsidP="00EF266C">
            <w:pPr>
              <w:pBdr>
                <w:bottom w:val="single" w:sz="4" w:space="1" w:color="auto"/>
              </w:pBdr>
              <w:jc w:val="both"/>
              <w:rPr>
                <w:sz w:val="18"/>
              </w:rPr>
            </w:pPr>
            <w:r w:rsidRPr="002C5AC4">
              <w:rPr>
                <w:sz w:val="18"/>
              </w:rPr>
              <w:t>Tyto předpisy přijaté členskými státy musí obsahovat odkaz na tuto směrnici nebo musí být takový odkaz učiněn při jejich úředním vyhlášení. Způsob odkazu si stanoví členské státy.</w:t>
            </w:r>
          </w:p>
        </w:tc>
        <w:tc>
          <w:tcPr>
            <w:tcW w:w="900" w:type="dxa"/>
            <w:tcBorders>
              <w:top w:val="single" w:sz="4" w:space="0" w:color="auto"/>
              <w:left w:val="single" w:sz="18" w:space="0" w:color="auto"/>
              <w:bottom w:val="single" w:sz="4" w:space="0" w:color="auto"/>
              <w:right w:val="single" w:sz="4" w:space="0" w:color="auto"/>
            </w:tcBorders>
          </w:tcPr>
          <w:p w14:paraId="08146D46"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12B0BD05"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21503133"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1C7C36D7"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64508A41" w14:textId="77777777" w:rsidR="009B561F" w:rsidRDefault="009B561F" w:rsidP="00EF266C">
            <w:pPr>
              <w:rPr>
                <w:sz w:val="18"/>
              </w:rPr>
            </w:pPr>
          </w:p>
        </w:tc>
      </w:tr>
      <w:tr w:rsidR="009B561F" w14:paraId="0E1AA0F3" w14:textId="77777777" w:rsidTr="00EF266C">
        <w:tc>
          <w:tcPr>
            <w:tcW w:w="1440" w:type="dxa"/>
            <w:tcBorders>
              <w:top w:val="single" w:sz="4" w:space="0" w:color="auto"/>
              <w:left w:val="single" w:sz="4" w:space="0" w:color="auto"/>
              <w:bottom w:val="single" w:sz="4" w:space="0" w:color="auto"/>
              <w:right w:val="single" w:sz="4" w:space="0" w:color="auto"/>
            </w:tcBorders>
          </w:tcPr>
          <w:p w14:paraId="7E484CE0" w14:textId="77777777" w:rsidR="009B561F" w:rsidRPr="00F47512" w:rsidRDefault="009B561F" w:rsidP="00EF266C">
            <w:pPr>
              <w:rPr>
                <w:sz w:val="18"/>
              </w:rPr>
            </w:pPr>
            <w:r w:rsidRPr="00F47512">
              <w:rPr>
                <w:sz w:val="18"/>
              </w:rPr>
              <w:t xml:space="preserve">Článek </w:t>
            </w:r>
            <w:r>
              <w:rPr>
                <w:sz w:val="18"/>
              </w:rPr>
              <w:t>12</w:t>
            </w:r>
          </w:p>
          <w:p w14:paraId="36BA2556" w14:textId="77777777" w:rsidR="009B561F" w:rsidRDefault="009B561F" w:rsidP="00EF266C">
            <w:pPr>
              <w:rPr>
                <w:sz w:val="18"/>
              </w:rPr>
            </w:pPr>
            <w:r>
              <w:rPr>
                <w:sz w:val="18"/>
              </w:rPr>
              <w:t>odst. 2</w:t>
            </w:r>
          </w:p>
        </w:tc>
        <w:tc>
          <w:tcPr>
            <w:tcW w:w="5400" w:type="dxa"/>
            <w:gridSpan w:val="4"/>
            <w:tcBorders>
              <w:top w:val="single" w:sz="4" w:space="0" w:color="auto"/>
              <w:left w:val="single" w:sz="4" w:space="0" w:color="auto"/>
              <w:bottom w:val="single" w:sz="4" w:space="0" w:color="auto"/>
              <w:right w:val="single" w:sz="18" w:space="0" w:color="auto"/>
            </w:tcBorders>
          </w:tcPr>
          <w:p w14:paraId="1E373248" w14:textId="77777777" w:rsidR="009B561F" w:rsidRDefault="009B561F" w:rsidP="00EF266C">
            <w:pPr>
              <w:jc w:val="both"/>
              <w:rPr>
                <w:sz w:val="18"/>
              </w:rPr>
            </w:pPr>
            <w:r w:rsidRPr="002C5AC4">
              <w:rPr>
                <w:sz w:val="18"/>
              </w:rPr>
              <w:t>2.   Členské státy sdělí Komisi znění vnitrostátních právních předpisů, které přijmou v oblasti působnosti této směrnice.</w:t>
            </w:r>
          </w:p>
        </w:tc>
        <w:tc>
          <w:tcPr>
            <w:tcW w:w="900" w:type="dxa"/>
            <w:tcBorders>
              <w:top w:val="single" w:sz="4" w:space="0" w:color="auto"/>
              <w:left w:val="single" w:sz="18" w:space="0" w:color="auto"/>
              <w:bottom w:val="single" w:sz="4" w:space="0" w:color="auto"/>
              <w:right w:val="single" w:sz="4" w:space="0" w:color="auto"/>
            </w:tcBorders>
          </w:tcPr>
          <w:p w14:paraId="4690A60F"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363F663D"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3942155E"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373A7D82"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59EDAD35" w14:textId="77777777" w:rsidR="009B561F" w:rsidRDefault="009B561F" w:rsidP="00EF266C">
            <w:pPr>
              <w:rPr>
                <w:sz w:val="18"/>
              </w:rPr>
            </w:pPr>
          </w:p>
        </w:tc>
      </w:tr>
      <w:tr w:rsidR="009B561F" w14:paraId="1726C66D" w14:textId="77777777" w:rsidTr="00EF266C">
        <w:tc>
          <w:tcPr>
            <w:tcW w:w="1440" w:type="dxa"/>
            <w:tcBorders>
              <w:top w:val="single" w:sz="4" w:space="0" w:color="auto"/>
              <w:left w:val="single" w:sz="4" w:space="0" w:color="auto"/>
              <w:bottom w:val="single" w:sz="4" w:space="0" w:color="auto"/>
              <w:right w:val="single" w:sz="4" w:space="0" w:color="auto"/>
            </w:tcBorders>
          </w:tcPr>
          <w:p w14:paraId="2E9D43D3" w14:textId="77777777" w:rsidR="009B561F" w:rsidRDefault="009B561F" w:rsidP="00EF266C">
            <w:pPr>
              <w:rPr>
                <w:sz w:val="18"/>
              </w:rPr>
            </w:pPr>
            <w:r>
              <w:rPr>
                <w:sz w:val="18"/>
              </w:rPr>
              <w:t>Článek 13</w:t>
            </w:r>
          </w:p>
          <w:p w14:paraId="623FBC4F"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18" w:space="0" w:color="auto"/>
            </w:tcBorders>
          </w:tcPr>
          <w:p w14:paraId="4228078E" w14:textId="77777777" w:rsidR="009B561F" w:rsidRPr="002C5AC4" w:rsidRDefault="009B561F" w:rsidP="00EF266C">
            <w:pPr>
              <w:jc w:val="both"/>
              <w:rPr>
                <w:b/>
                <w:bCs/>
                <w:sz w:val="18"/>
              </w:rPr>
            </w:pPr>
            <w:r w:rsidRPr="002C5AC4">
              <w:rPr>
                <w:b/>
                <w:bCs/>
                <w:sz w:val="18"/>
              </w:rPr>
              <w:t>Vstup v platnost</w:t>
            </w:r>
          </w:p>
          <w:p w14:paraId="14B698CC" w14:textId="77777777" w:rsidR="009B561F" w:rsidRDefault="009B561F" w:rsidP="00EF266C">
            <w:pPr>
              <w:jc w:val="both"/>
              <w:rPr>
                <w:sz w:val="18"/>
              </w:rPr>
            </w:pPr>
            <w:r w:rsidRPr="002C5AC4">
              <w:rPr>
                <w:sz w:val="18"/>
              </w:rPr>
              <w:t>Tato směrnice vstupuje v platnost dvacátým dnem po vyhlášení v </w:t>
            </w:r>
            <w:r w:rsidRPr="002C5AC4">
              <w:rPr>
                <w:i/>
                <w:iCs/>
                <w:sz w:val="18"/>
              </w:rPr>
              <w:t>Úředním věstníku Evropské unie</w:t>
            </w:r>
            <w:r w:rsidRPr="002C5AC4">
              <w:rPr>
                <w:sz w:val="18"/>
              </w:rPr>
              <w:t>.</w:t>
            </w:r>
          </w:p>
        </w:tc>
        <w:tc>
          <w:tcPr>
            <w:tcW w:w="900" w:type="dxa"/>
            <w:tcBorders>
              <w:top w:val="single" w:sz="4" w:space="0" w:color="auto"/>
              <w:left w:val="single" w:sz="18" w:space="0" w:color="auto"/>
              <w:bottom w:val="single" w:sz="4" w:space="0" w:color="auto"/>
              <w:right w:val="single" w:sz="4" w:space="0" w:color="auto"/>
            </w:tcBorders>
          </w:tcPr>
          <w:p w14:paraId="3C108527"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60D1081A"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4E30AC9B"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3C5A8403"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7787286D" w14:textId="77777777" w:rsidR="009B561F" w:rsidRDefault="009B561F" w:rsidP="00EF266C">
            <w:pPr>
              <w:rPr>
                <w:sz w:val="18"/>
              </w:rPr>
            </w:pPr>
          </w:p>
        </w:tc>
      </w:tr>
      <w:tr w:rsidR="009B561F" w14:paraId="641014CA" w14:textId="77777777" w:rsidTr="00EF266C">
        <w:tc>
          <w:tcPr>
            <w:tcW w:w="1440" w:type="dxa"/>
            <w:tcBorders>
              <w:top w:val="single" w:sz="4" w:space="0" w:color="auto"/>
              <w:left w:val="single" w:sz="4" w:space="0" w:color="auto"/>
              <w:bottom w:val="single" w:sz="4" w:space="0" w:color="auto"/>
              <w:right w:val="single" w:sz="4" w:space="0" w:color="auto"/>
            </w:tcBorders>
          </w:tcPr>
          <w:p w14:paraId="4596FB92" w14:textId="77777777" w:rsidR="009B561F" w:rsidRDefault="009B561F" w:rsidP="00EF266C">
            <w:pPr>
              <w:rPr>
                <w:sz w:val="18"/>
              </w:rPr>
            </w:pPr>
            <w:r>
              <w:rPr>
                <w:sz w:val="18"/>
              </w:rPr>
              <w:t>Článek 14</w:t>
            </w:r>
          </w:p>
          <w:p w14:paraId="4C3DDDD0"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18" w:space="0" w:color="auto"/>
            </w:tcBorders>
          </w:tcPr>
          <w:p w14:paraId="7C73633A" w14:textId="77777777" w:rsidR="009B561F" w:rsidRPr="002C5AC4" w:rsidRDefault="009B561F" w:rsidP="00EF266C">
            <w:pPr>
              <w:jc w:val="both"/>
              <w:rPr>
                <w:b/>
                <w:bCs/>
                <w:sz w:val="18"/>
              </w:rPr>
            </w:pPr>
            <w:r w:rsidRPr="002C5AC4">
              <w:rPr>
                <w:b/>
                <w:bCs/>
                <w:sz w:val="18"/>
              </w:rPr>
              <w:t>Definice</w:t>
            </w:r>
          </w:p>
          <w:p w14:paraId="71B2B322" w14:textId="77777777" w:rsidR="009B561F" w:rsidRDefault="009B561F" w:rsidP="00EF266C">
            <w:pPr>
              <w:jc w:val="both"/>
              <w:rPr>
                <w:sz w:val="18"/>
              </w:rPr>
            </w:pPr>
            <w:r w:rsidRPr="002C5AC4">
              <w:rPr>
                <w:sz w:val="18"/>
              </w:rPr>
              <w:t>Tato směrnice je určena členským státům v souladu se Smlouvami.</w:t>
            </w:r>
          </w:p>
        </w:tc>
        <w:tc>
          <w:tcPr>
            <w:tcW w:w="900" w:type="dxa"/>
            <w:tcBorders>
              <w:top w:val="single" w:sz="4" w:space="0" w:color="auto"/>
              <w:left w:val="single" w:sz="18" w:space="0" w:color="auto"/>
              <w:bottom w:val="single" w:sz="4" w:space="0" w:color="auto"/>
              <w:right w:val="single" w:sz="4" w:space="0" w:color="auto"/>
            </w:tcBorders>
          </w:tcPr>
          <w:p w14:paraId="6F8F2459" w14:textId="77777777" w:rsidR="009B561F" w:rsidRDefault="009B561F" w:rsidP="00EF266C">
            <w:pPr>
              <w:rPr>
                <w:sz w:val="18"/>
              </w:rPr>
            </w:pPr>
          </w:p>
        </w:tc>
        <w:tc>
          <w:tcPr>
            <w:tcW w:w="1080" w:type="dxa"/>
            <w:tcBorders>
              <w:top w:val="single" w:sz="4" w:space="0" w:color="auto"/>
              <w:left w:val="single" w:sz="4" w:space="0" w:color="auto"/>
              <w:bottom w:val="single" w:sz="4" w:space="0" w:color="auto"/>
              <w:right w:val="single" w:sz="4" w:space="0" w:color="auto"/>
            </w:tcBorders>
          </w:tcPr>
          <w:p w14:paraId="6172540E" w14:textId="77777777" w:rsidR="009B561F" w:rsidRDefault="009B561F" w:rsidP="00EF266C">
            <w:pPr>
              <w:rPr>
                <w:sz w:val="18"/>
              </w:rPr>
            </w:pPr>
          </w:p>
        </w:tc>
        <w:tc>
          <w:tcPr>
            <w:tcW w:w="5400" w:type="dxa"/>
            <w:gridSpan w:val="4"/>
            <w:tcBorders>
              <w:top w:val="single" w:sz="4" w:space="0" w:color="auto"/>
              <w:left w:val="single" w:sz="4" w:space="0" w:color="auto"/>
              <w:bottom w:val="single" w:sz="4" w:space="0" w:color="auto"/>
              <w:right w:val="single" w:sz="4" w:space="0" w:color="auto"/>
            </w:tcBorders>
          </w:tcPr>
          <w:p w14:paraId="7A0F8250" w14:textId="77777777" w:rsidR="009B561F" w:rsidRDefault="009B561F" w:rsidP="00EF266C">
            <w:pPr>
              <w:rPr>
                <w:sz w:val="18"/>
              </w:rPr>
            </w:pPr>
            <w:r w:rsidRPr="00CD112D">
              <w:rPr>
                <w:sz w:val="18"/>
                <w:szCs w:val="18"/>
              </w:rPr>
              <w:t>Nerelevantní z hlediska implementace.</w:t>
            </w:r>
          </w:p>
        </w:tc>
        <w:tc>
          <w:tcPr>
            <w:tcW w:w="900" w:type="dxa"/>
            <w:tcBorders>
              <w:top w:val="single" w:sz="4" w:space="0" w:color="auto"/>
              <w:left w:val="single" w:sz="4" w:space="0" w:color="auto"/>
              <w:bottom w:val="single" w:sz="4" w:space="0" w:color="auto"/>
              <w:right w:val="single" w:sz="4" w:space="0" w:color="auto"/>
            </w:tcBorders>
          </w:tcPr>
          <w:p w14:paraId="4007201D" w14:textId="77777777" w:rsidR="009B561F" w:rsidRDefault="009B561F" w:rsidP="00EF266C">
            <w:pPr>
              <w:rPr>
                <w:sz w:val="18"/>
              </w:rPr>
            </w:pPr>
            <w:r>
              <w:rPr>
                <w:sz w:val="18"/>
              </w:rPr>
              <w:t>NT</w:t>
            </w:r>
          </w:p>
        </w:tc>
        <w:tc>
          <w:tcPr>
            <w:tcW w:w="720" w:type="dxa"/>
            <w:tcBorders>
              <w:top w:val="single" w:sz="4" w:space="0" w:color="auto"/>
              <w:left w:val="single" w:sz="4" w:space="0" w:color="auto"/>
              <w:bottom w:val="single" w:sz="4" w:space="0" w:color="auto"/>
              <w:right w:val="single" w:sz="4" w:space="0" w:color="auto"/>
            </w:tcBorders>
          </w:tcPr>
          <w:p w14:paraId="6C67C57C" w14:textId="77777777" w:rsidR="009B561F" w:rsidRDefault="009B561F" w:rsidP="00EF266C">
            <w:pPr>
              <w:rPr>
                <w:sz w:val="18"/>
              </w:rPr>
            </w:pPr>
          </w:p>
        </w:tc>
      </w:tr>
    </w:tbl>
    <w:p w14:paraId="57FA7534" w14:textId="77777777" w:rsidR="009B561F" w:rsidRDefault="009B561F" w:rsidP="009B561F">
      <w:pPr>
        <w:rPr>
          <w:sz w:val="18"/>
        </w:rPr>
      </w:pPr>
    </w:p>
    <w:p w14:paraId="3E6F3457" w14:textId="77777777" w:rsidR="009B561F" w:rsidRDefault="009B561F" w:rsidP="009B561F">
      <w:pPr>
        <w:pStyle w:val="Nadpis1"/>
      </w:pPr>
      <w:r>
        <w:lastRenderedPageBreak/>
        <w:t>Rekapitulace platných předpisů a legislativních návrhů, jejichž prostřednictvím je implementován předpis  ES/EU</w:t>
      </w:r>
    </w:p>
    <w:p w14:paraId="4B37CF63" w14:textId="77777777" w:rsidR="009B561F" w:rsidRDefault="009B561F" w:rsidP="009B561F">
      <w:pPr>
        <w:ind w:left="-900"/>
        <w:rPr>
          <w:sz w:val="18"/>
        </w:rPr>
      </w:pPr>
    </w:p>
    <w:p w14:paraId="371BE461" w14:textId="77777777" w:rsidR="009B561F" w:rsidRDefault="009B561F" w:rsidP="009B561F">
      <w:pPr>
        <w:ind w:left="-900"/>
        <w:rPr>
          <w:b/>
          <w:bCs/>
          <w:sz w:val="18"/>
        </w:rPr>
      </w:pPr>
      <w:r>
        <w:rPr>
          <w:b/>
          <w:bCs/>
          <w:sz w:val="18"/>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900"/>
        <w:gridCol w:w="12960"/>
        <w:gridCol w:w="1440"/>
      </w:tblGrid>
      <w:tr w:rsidR="009B561F" w14:paraId="4326929F" w14:textId="77777777" w:rsidTr="00EF266C">
        <w:tc>
          <w:tcPr>
            <w:tcW w:w="540" w:type="dxa"/>
          </w:tcPr>
          <w:p w14:paraId="441527CB" w14:textId="77777777" w:rsidR="009B561F" w:rsidRDefault="009B561F" w:rsidP="00EF266C">
            <w:pPr>
              <w:spacing w:before="60" w:after="60"/>
              <w:jc w:val="center"/>
              <w:rPr>
                <w:sz w:val="16"/>
              </w:rPr>
            </w:pPr>
            <w:r>
              <w:rPr>
                <w:sz w:val="16"/>
              </w:rPr>
              <w:t>Poř. č</w:t>
            </w:r>
          </w:p>
        </w:tc>
        <w:tc>
          <w:tcPr>
            <w:tcW w:w="900" w:type="dxa"/>
          </w:tcPr>
          <w:p w14:paraId="7AA46651" w14:textId="77777777" w:rsidR="009B561F" w:rsidRDefault="009B561F" w:rsidP="00EF266C">
            <w:pPr>
              <w:spacing w:before="60" w:after="60"/>
              <w:jc w:val="center"/>
              <w:rPr>
                <w:sz w:val="16"/>
              </w:rPr>
            </w:pPr>
            <w:r>
              <w:rPr>
                <w:sz w:val="16"/>
              </w:rPr>
              <w:t>Číslo. Sb.</w:t>
            </w:r>
          </w:p>
        </w:tc>
        <w:tc>
          <w:tcPr>
            <w:tcW w:w="12960" w:type="dxa"/>
          </w:tcPr>
          <w:p w14:paraId="0FF62DE3" w14:textId="77777777" w:rsidR="009B561F" w:rsidRDefault="009B561F" w:rsidP="00EF266C">
            <w:pPr>
              <w:spacing w:before="60" w:after="60"/>
              <w:jc w:val="center"/>
              <w:rPr>
                <w:sz w:val="16"/>
              </w:rPr>
            </w:pPr>
            <w:r>
              <w:rPr>
                <w:sz w:val="16"/>
              </w:rPr>
              <w:t>Název předpisu</w:t>
            </w:r>
          </w:p>
        </w:tc>
        <w:tc>
          <w:tcPr>
            <w:tcW w:w="1440" w:type="dxa"/>
          </w:tcPr>
          <w:p w14:paraId="724B05B3" w14:textId="77777777" w:rsidR="009B561F" w:rsidRDefault="009B561F" w:rsidP="00EF266C">
            <w:pPr>
              <w:spacing w:before="60" w:after="60"/>
              <w:jc w:val="center"/>
              <w:rPr>
                <w:sz w:val="16"/>
              </w:rPr>
            </w:pPr>
            <w:r>
              <w:rPr>
                <w:sz w:val="16"/>
              </w:rPr>
              <w:t>Účinnost předpisu</w:t>
            </w:r>
          </w:p>
        </w:tc>
      </w:tr>
      <w:tr w:rsidR="009B561F" w14:paraId="0DF7E89E" w14:textId="77777777" w:rsidTr="00EF266C">
        <w:tc>
          <w:tcPr>
            <w:tcW w:w="540" w:type="dxa"/>
          </w:tcPr>
          <w:p w14:paraId="39D3BB7F" w14:textId="77777777" w:rsidR="009B561F" w:rsidRDefault="009B561F" w:rsidP="009B561F">
            <w:pPr>
              <w:numPr>
                <w:ilvl w:val="0"/>
                <w:numId w:val="2"/>
              </w:numPr>
              <w:ind w:left="0" w:firstLine="0"/>
              <w:rPr>
                <w:sz w:val="18"/>
              </w:rPr>
            </w:pPr>
          </w:p>
        </w:tc>
        <w:tc>
          <w:tcPr>
            <w:tcW w:w="900" w:type="dxa"/>
          </w:tcPr>
          <w:p w14:paraId="0ACCD9E5" w14:textId="77777777" w:rsidR="009B561F" w:rsidRDefault="009B561F" w:rsidP="00EF266C">
            <w:pPr>
              <w:rPr>
                <w:sz w:val="18"/>
              </w:rPr>
            </w:pPr>
            <w:r w:rsidRPr="00BB0556">
              <w:rPr>
                <w:sz w:val="18"/>
                <w:szCs w:val="18"/>
              </w:rPr>
              <w:t>141/1961</w:t>
            </w:r>
          </w:p>
        </w:tc>
        <w:tc>
          <w:tcPr>
            <w:tcW w:w="12960" w:type="dxa"/>
          </w:tcPr>
          <w:p w14:paraId="6FCFE91A" w14:textId="77777777" w:rsidR="009B561F" w:rsidRDefault="009B561F" w:rsidP="00EF266C">
            <w:pPr>
              <w:rPr>
                <w:sz w:val="18"/>
              </w:rPr>
            </w:pPr>
            <w:r w:rsidRPr="00BB0556">
              <w:rPr>
                <w:sz w:val="18"/>
                <w:szCs w:val="18"/>
              </w:rPr>
              <w:t>zákon č. 141/1961 Sb., o trestním řízení soudním (trestní řád)</w:t>
            </w:r>
          </w:p>
        </w:tc>
        <w:tc>
          <w:tcPr>
            <w:tcW w:w="1440" w:type="dxa"/>
          </w:tcPr>
          <w:p w14:paraId="162E6C28" w14:textId="77777777" w:rsidR="009B561F" w:rsidRDefault="009B561F" w:rsidP="00EF266C">
            <w:pPr>
              <w:rPr>
                <w:sz w:val="18"/>
              </w:rPr>
            </w:pPr>
            <w:r w:rsidRPr="00BB0556">
              <w:rPr>
                <w:sz w:val="18"/>
                <w:szCs w:val="18"/>
              </w:rPr>
              <w:t>1.</w:t>
            </w:r>
            <w:r>
              <w:rPr>
                <w:sz w:val="18"/>
                <w:szCs w:val="18"/>
              </w:rPr>
              <w:t xml:space="preserve"> </w:t>
            </w:r>
            <w:r w:rsidRPr="00BB0556">
              <w:rPr>
                <w:sz w:val="18"/>
                <w:szCs w:val="18"/>
              </w:rPr>
              <w:t>1.</w:t>
            </w:r>
            <w:r>
              <w:rPr>
                <w:sz w:val="18"/>
                <w:szCs w:val="18"/>
              </w:rPr>
              <w:t xml:space="preserve"> </w:t>
            </w:r>
            <w:r w:rsidRPr="00BB0556">
              <w:rPr>
                <w:sz w:val="18"/>
                <w:szCs w:val="18"/>
              </w:rPr>
              <w:t>1962</w:t>
            </w:r>
          </w:p>
        </w:tc>
      </w:tr>
      <w:tr w:rsidR="009B561F" w14:paraId="378F3D5B" w14:textId="77777777" w:rsidTr="00EF266C">
        <w:tc>
          <w:tcPr>
            <w:tcW w:w="540" w:type="dxa"/>
          </w:tcPr>
          <w:p w14:paraId="7AA39DB5" w14:textId="77777777" w:rsidR="009B561F" w:rsidRDefault="009B561F" w:rsidP="009B561F">
            <w:pPr>
              <w:numPr>
                <w:ilvl w:val="0"/>
                <w:numId w:val="2"/>
              </w:numPr>
              <w:ind w:left="0" w:firstLine="0"/>
              <w:rPr>
                <w:sz w:val="18"/>
              </w:rPr>
            </w:pPr>
          </w:p>
        </w:tc>
        <w:tc>
          <w:tcPr>
            <w:tcW w:w="900" w:type="dxa"/>
          </w:tcPr>
          <w:p w14:paraId="71E61E50" w14:textId="77777777" w:rsidR="009B561F" w:rsidRDefault="009B561F" w:rsidP="00EF266C">
            <w:pPr>
              <w:rPr>
                <w:sz w:val="18"/>
              </w:rPr>
            </w:pPr>
            <w:r>
              <w:rPr>
                <w:sz w:val="18"/>
              </w:rPr>
              <w:t>104/2013</w:t>
            </w:r>
          </w:p>
        </w:tc>
        <w:tc>
          <w:tcPr>
            <w:tcW w:w="12960" w:type="dxa"/>
          </w:tcPr>
          <w:p w14:paraId="2425E31E" w14:textId="77777777" w:rsidR="009B561F" w:rsidRPr="007D5FEE" w:rsidRDefault="009B561F" w:rsidP="00EF266C">
            <w:pPr>
              <w:rPr>
                <w:sz w:val="18"/>
              </w:rPr>
            </w:pPr>
            <w:r>
              <w:rPr>
                <w:sz w:val="18"/>
              </w:rPr>
              <w:t xml:space="preserve">zákon č. 104/2013 Sb., </w:t>
            </w:r>
            <w:r w:rsidRPr="007D5FEE">
              <w:rPr>
                <w:bCs/>
                <w:sz w:val="18"/>
                <w:szCs w:val="18"/>
              </w:rPr>
              <w:t>o mezinárodní justiční spolupráci ve věcech trestních</w:t>
            </w:r>
          </w:p>
        </w:tc>
        <w:tc>
          <w:tcPr>
            <w:tcW w:w="1440" w:type="dxa"/>
          </w:tcPr>
          <w:p w14:paraId="5C86B9B5" w14:textId="77777777" w:rsidR="009B561F" w:rsidRDefault="009B561F" w:rsidP="00EF266C">
            <w:pPr>
              <w:rPr>
                <w:sz w:val="18"/>
              </w:rPr>
            </w:pPr>
            <w:r>
              <w:rPr>
                <w:sz w:val="18"/>
              </w:rPr>
              <w:t>1. 1. 2014</w:t>
            </w:r>
          </w:p>
        </w:tc>
      </w:tr>
      <w:tr w:rsidR="009B561F" w14:paraId="6D23344A" w14:textId="77777777" w:rsidTr="00EF266C">
        <w:tc>
          <w:tcPr>
            <w:tcW w:w="540" w:type="dxa"/>
          </w:tcPr>
          <w:p w14:paraId="0D31956B" w14:textId="77777777" w:rsidR="009B561F" w:rsidRDefault="009B561F" w:rsidP="009B561F">
            <w:pPr>
              <w:numPr>
                <w:ilvl w:val="0"/>
                <w:numId w:val="2"/>
              </w:numPr>
              <w:ind w:left="0" w:firstLine="0"/>
              <w:rPr>
                <w:sz w:val="18"/>
              </w:rPr>
            </w:pPr>
          </w:p>
        </w:tc>
        <w:tc>
          <w:tcPr>
            <w:tcW w:w="900" w:type="dxa"/>
          </w:tcPr>
          <w:p w14:paraId="423DD6AE" w14:textId="77777777" w:rsidR="009B561F" w:rsidRDefault="009B561F" w:rsidP="00EF266C">
            <w:pPr>
              <w:rPr>
                <w:sz w:val="18"/>
              </w:rPr>
            </w:pPr>
            <w:r>
              <w:rPr>
                <w:sz w:val="18"/>
              </w:rPr>
              <w:t>218/2003</w:t>
            </w:r>
          </w:p>
        </w:tc>
        <w:tc>
          <w:tcPr>
            <w:tcW w:w="12960" w:type="dxa"/>
          </w:tcPr>
          <w:p w14:paraId="59619C83" w14:textId="77777777" w:rsidR="009B561F" w:rsidRPr="007D5FEE" w:rsidRDefault="009B561F" w:rsidP="00EF266C">
            <w:pPr>
              <w:rPr>
                <w:sz w:val="18"/>
              </w:rPr>
            </w:pPr>
            <w:r>
              <w:rPr>
                <w:sz w:val="18"/>
              </w:rPr>
              <w:t xml:space="preserve">zákon č. 218/2003 Sb., </w:t>
            </w:r>
            <w:r w:rsidRPr="007D5FEE">
              <w:rPr>
                <w:bCs/>
                <w:sz w:val="18"/>
                <w:szCs w:val="18"/>
              </w:rPr>
              <w:t>o soudnictví ve věcech mládeže</w:t>
            </w:r>
          </w:p>
        </w:tc>
        <w:tc>
          <w:tcPr>
            <w:tcW w:w="1440" w:type="dxa"/>
          </w:tcPr>
          <w:p w14:paraId="10BE3C7D" w14:textId="77777777" w:rsidR="009B561F" w:rsidRDefault="009B561F" w:rsidP="00EF266C">
            <w:pPr>
              <w:rPr>
                <w:sz w:val="18"/>
              </w:rPr>
            </w:pPr>
            <w:r>
              <w:rPr>
                <w:sz w:val="18"/>
              </w:rPr>
              <w:t>1. 1. 2004</w:t>
            </w:r>
          </w:p>
        </w:tc>
      </w:tr>
      <w:tr w:rsidR="009B561F" w14:paraId="013D1790" w14:textId="77777777" w:rsidTr="00EF266C">
        <w:tc>
          <w:tcPr>
            <w:tcW w:w="540" w:type="dxa"/>
          </w:tcPr>
          <w:p w14:paraId="7A99F384" w14:textId="77777777" w:rsidR="009B561F" w:rsidRDefault="009B561F" w:rsidP="009B561F">
            <w:pPr>
              <w:numPr>
                <w:ilvl w:val="0"/>
                <w:numId w:val="2"/>
              </w:numPr>
              <w:ind w:left="0" w:firstLine="0"/>
              <w:rPr>
                <w:sz w:val="18"/>
              </w:rPr>
            </w:pPr>
          </w:p>
        </w:tc>
        <w:tc>
          <w:tcPr>
            <w:tcW w:w="900" w:type="dxa"/>
          </w:tcPr>
          <w:p w14:paraId="7F1FF9DF" w14:textId="77777777" w:rsidR="009B561F" w:rsidRDefault="009B561F" w:rsidP="00EF266C">
            <w:pPr>
              <w:rPr>
                <w:sz w:val="18"/>
              </w:rPr>
            </w:pPr>
            <w:r>
              <w:rPr>
                <w:sz w:val="18"/>
              </w:rPr>
              <w:t>85/1996</w:t>
            </w:r>
          </w:p>
        </w:tc>
        <w:tc>
          <w:tcPr>
            <w:tcW w:w="12960" w:type="dxa"/>
          </w:tcPr>
          <w:p w14:paraId="08C1E803" w14:textId="77777777" w:rsidR="009B561F" w:rsidRDefault="009B561F" w:rsidP="00EF266C">
            <w:pPr>
              <w:rPr>
                <w:sz w:val="18"/>
              </w:rPr>
            </w:pPr>
            <w:r>
              <w:rPr>
                <w:sz w:val="18"/>
              </w:rPr>
              <w:t>zákon č. 85/1996 Sb., o advokacii</w:t>
            </w:r>
          </w:p>
        </w:tc>
        <w:tc>
          <w:tcPr>
            <w:tcW w:w="1440" w:type="dxa"/>
          </w:tcPr>
          <w:p w14:paraId="11EE6248" w14:textId="77777777" w:rsidR="009B561F" w:rsidRDefault="009B561F" w:rsidP="00EF266C">
            <w:pPr>
              <w:rPr>
                <w:sz w:val="18"/>
              </w:rPr>
            </w:pPr>
            <w:r>
              <w:rPr>
                <w:sz w:val="18"/>
              </w:rPr>
              <w:t>1. 7. 1996</w:t>
            </w:r>
          </w:p>
        </w:tc>
      </w:tr>
      <w:tr w:rsidR="009B561F" w14:paraId="6935793A" w14:textId="77777777" w:rsidTr="00EF266C">
        <w:tc>
          <w:tcPr>
            <w:tcW w:w="540" w:type="dxa"/>
          </w:tcPr>
          <w:p w14:paraId="1FBD93A8" w14:textId="77777777" w:rsidR="009B561F" w:rsidRDefault="009B561F" w:rsidP="009B561F">
            <w:pPr>
              <w:numPr>
                <w:ilvl w:val="0"/>
                <w:numId w:val="2"/>
              </w:numPr>
              <w:ind w:left="0" w:firstLine="0"/>
              <w:rPr>
                <w:sz w:val="18"/>
              </w:rPr>
            </w:pPr>
          </w:p>
        </w:tc>
        <w:tc>
          <w:tcPr>
            <w:tcW w:w="900" w:type="dxa"/>
          </w:tcPr>
          <w:p w14:paraId="46D64B2E" w14:textId="77777777" w:rsidR="009B561F" w:rsidRDefault="009B561F" w:rsidP="00EF266C">
            <w:pPr>
              <w:rPr>
                <w:sz w:val="18"/>
              </w:rPr>
            </w:pPr>
            <w:r>
              <w:rPr>
                <w:sz w:val="18"/>
              </w:rPr>
              <w:t>6/2002</w:t>
            </w:r>
          </w:p>
        </w:tc>
        <w:tc>
          <w:tcPr>
            <w:tcW w:w="12960" w:type="dxa"/>
          </w:tcPr>
          <w:p w14:paraId="260EFD11" w14:textId="77777777" w:rsidR="009B561F" w:rsidRDefault="009B561F" w:rsidP="00EF266C">
            <w:pPr>
              <w:rPr>
                <w:sz w:val="18"/>
              </w:rPr>
            </w:pPr>
            <w:r>
              <w:rPr>
                <w:sz w:val="18"/>
              </w:rPr>
              <w:t xml:space="preserve">zákon č. 6/2002 Sb., </w:t>
            </w:r>
            <w:r w:rsidRPr="00A03907">
              <w:rPr>
                <w:bCs/>
                <w:sz w:val="18"/>
                <w:szCs w:val="18"/>
                <w:lang w:val="en"/>
              </w:rPr>
              <w:t>o </w:t>
            </w:r>
            <w:r w:rsidRPr="00A03907">
              <w:rPr>
                <w:bCs/>
                <w:sz w:val="18"/>
                <w:szCs w:val="18"/>
              </w:rPr>
              <w:t>soudech a soudcích</w:t>
            </w:r>
          </w:p>
        </w:tc>
        <w:tc>
          <w:tcPr>
            <w:tcW w:w="1440" w:type="dxa"/>
          </w:tcPr>
          <w:p w14:paraId="280F2CC6" w14:textId="77777777" w:rsidR="009B561F" w:rsidRDefault="009B561F" w:rsidP="00EF266C">
            <w:pPr>
              <w:rPr>
                <w:sz w:val="18"/>
              </w:rPr>
            </w:pPr>
            <w:r>
              <w:rPr>
                <w:sz w:val="18"/>
              </w:rPr>
              <w:t>1. 5. 2004</w:t>
            </w:r>
          </w:p>
        </w:tc>
      </w:tr>
      <w:tr w:rsidR="009B561F" w14:paraId="0A8E04AB" w14:textId="77777777" w:rsidTr="00EF266C">
        <w:tc>
          <w:tcPr>
            <w:tcW w:w="540" w:type="dxa"/>
          </w:tcPr>
          <w:p w14:paraId="437882FB" w14:textId="77777777" w:rsidR="009B561F" w:rsidRDefault="009B561F" w:rsidP="009B561F">
            <w:pPr>
              <w:numPr>
                <w:ilvl w:val="0"/>
                <w:numId w:val="2"/>
              </w:numPr>
              <w:ind w:left="0" w:firstLine="0"/>
              <w:rPr>
                <w:sz w:val="18"/>
              </w:rPr>
            </w:pPr>
          </w:p>
        </w:tc>
        <w:tc>
          <w:tcPr>
            <w:tcW w:w="900" w:type="dxa"/>
          </w:tcPr>
          <w:p w14:paraId="0145BA05" w14:textId="77777777" w:rsidR="009B561F" w:rsidRDefault="009B561F" w:rsidP="00EF266C">
            <w:pPr>
              <w:rPr>
                <w:sz w:val="18"/>
              </w:rPr>
            </w:pPr>
            <w:r>
              <w:rPr>
                <w:sz w:val="18"/>
              </w:rPr>
              <w:t>57/1965</w:t>
            </w:r>
          </w:p>
        </w:tc>
        <w:tc>
          <w:tcPr>
            <w:tcW w:w="12960" w:type="dxa"/>
          </w:tcPr>
          <w:p w14:paraId="6AFDF555" w14:textId="77777777" w:rsidR="009B561F" w:rsidRDefault="009B561F" w:rsidP="00EF266C">
            <w:pPr>
              <w:rPr>
                <w:sz w:val="18"/>
              </w:rPr>
            </w:pPr>
            <w:r w:rsidRPr="00C826EB">
              <w:rPr>
                <w:sz w:val="18"/>
              </w:rPr>
              <w:t>zákon č. 57/1965 Sb., kterým se mění a doplňuje zákon č. 141/1961 Sb., o trestním řízení soudním</w:t>
            </w:r>
          </w:p>
        </w:tc>
        <w:tc>
          <w:tcPr>
            <w:tcW w:w="1440" w:type="dxa"/>
          </w:tcPr>
          <w:p w14:paraId="2BB99B78" w14:textId="77777777" w:rsidR="009B561F" w:rsidRDefault="009B561F" w:rsidP="00EF266C">
            <w:pPr>
              <w:rPr>
                <w:sz w:val="18"/>
              </w:rPr>
            </w:pPr>
            <w:r w:rsidRPr="00C826EB">
              <w:rPr>
                <w:sz w:val="18"/>
              </w:rPr>
              <w:t>1. 8. 1965</w:t>
            </w:r>
          </w:p>
        </w:tc>
      </w:tr>
      <w:tr w:rsidR="009B561F" w14:paraId="0EC86370" w14:textId="77777777" w:rsidTr="00EF266C">
        <w:tc>
          <w:tcPr>
            <w:tcW w:w="540" w:type="dxa"/>
          </w:tcPr>
          <w:p w14:paraId="0555BED6" w14:textId="77777777" w:rsidR="009B561F" w:rsidRDefault="009B561F" w:rsidP="009B561F">
            <w:pPr>
              <w:numPr>
                <w:ilvl w:val="0"/>
                <w:numId w:val="2"/>
              </w:numPr>
              <w:ind w:left="0" w:firstLine="0"/>
              <w:rPr>
                <w:sz w:val="18"/>
              </w:rPr>
            </w:pPr>
          </w:p>
        </w:tc>
        <w:tc>
          <w:tcPr>
            <w:tcW w:w="900" w:type="dxa"/>
          </w:tcPr>
          <w:p w14:paraId="4586B963" w14:textId="77777777" w:rsidR="009B561F" w:rsidRDefault="009B561F" w:rsidP="00EF266C">
            <w:pPr>
              <w:rPr>
                <w:sz w:val="18"/>
              </w:rPr>
            </w:pPr>
            <w:r>
              <w:rPr>
                <w:sz w:val="18"/>
              </w:rPr>
              <w:t>178/1990</w:t>
            </w:r>
          </w:p>
        </w:tc>
        <w:tc>
          <w:tcPr>
            <w:tcW w:w="12960" w:type="dxa"/>
          </w:tcPr>
          <w:p w14:paraId="5C82D3CB" w14:textId="77777777" w:rsidR="009B561F" w:rsidRDefault="009B561F" w:rsidP="00EF266C">
            <w:pPr>
              <w:rPr>
                <w:sz w:val="18"/>
              </w:rPr>
            </w:pPr>
            <w:r w:rsidRPr="00C826EB">
              <w:rPr>
                <w:sz w:val="18"/>
              </w:rPr>
              <w:t>zákon č. 178/1990 Sb., kterým se mění a doplňuje trestní řád</w:t>
            </w:r>
          </w:p>
        </w:tc>
        <w:tc>
          <w:tcPr>
            <w:tcW w:w="1440" w:type="dxa"/>
          </w:tcPr>
          <w:p w14:paraId="220401DE" w14:textId="77777777" w:rsidR="009B561F" w:rsidRDefault="009B561F" w:rsidP="00EF266C">
            <w:pPr>
              <w:rPr>
                <w:sz w:val="18"/>
              </w:rPr>
            </w:pPr>
            <w:r w:rsidRPr="00C826EB">
              <w:rPr>
                <w:sz w:val="18"/>
              </w:rPr>
              <w:t>1. 7. 1990</w:t>
            </w:r>
          </w:p>
        </w:tc>
      </w:tr>
      <w:tr w:rsidR="009B561F" w14:paraId="2B622EC3" w14:textId="77777777" w:rsidTr="00EF266C">
        <w:tc>
          <w:tcPr>
            <w:tcW w:w="540" w:type="dxa"/>
          </w:tcPr>
          <w:p w14:paraId="389B8599" w14:textId="77777777" w:rsidR="009B561F" w:rsidRDefault="009B561F" w:rsidP="009B561F">
            <w:pPr>
              <w:numPr>
                <w:ilvl w:val="0"/>
                <w:numId w:val="2"/>
              </w:numPr>
              <w:ind w:left="0" w:firstLine="0"/>
              <w:rPr>
                <w:sz w:val="18"/>
              </w:rPr>
            </w:pPr>
          </w:p>
        </w:tc>
        <w:tc>
          <w:tcPr>
            <w:tcW w:w="900" w:type="dxa"/>
          </w:tcPr>
          <w:p w14:paraId="4161041E" w14:textId="77777777" w:rsidR="009B561F" w:rsidRDefault="009B561F" w:rsidP="00EF266C">
            <w:pPr>
              <w:rPr>
                <w:sz w:val="18"/>
              </w:rPr>
            </w:pPr>
            <w:r>
              <w:rPr>
                <w:sz w:val="18"/>
              </w:rPr>
              <w:t>558/1991</w:t>
            </w:r>
          </w:p>
        </w:tc>
        <w:tc>
          <w:tcPr>
            <w:tcW w:w="12960" w:type="dxa"/>
          </w:tcPr>
          <w:p w14:paraId="41E7BBF4" w14:textId="77777777" w:rsidR="009B561F" w:rsidRDefault="009B561F" w:rsidP="00EF266C">
            <w:pPr>
              <w:rPr>
                <w:sz w:val="18"/>
              </w:rPr>
            </w:pPr>
            <w:r w:rsidRPr="00C826EB">
              <w:rPr>
                <w:sz w:val="18"/>
              </w:rPr>
              <w:t>zákon č. 558/1991 Sb., kterým se mění a doplňuje trestní řád a zákon o ochraně státního tajemství</w:t>
            </w:r>
          </w:p>
        </w:tc>
        <w:tc>
          <w:tcPr>
            <w:tcW w:w="1440" w:type="dxa"/>
          </w:tcPr>
          <w:p w14:paraId="72225D4C" w14:textId="77777777" w:rsidR="009B561F" w:rsidRDefault="009B561F" w:rsidP="00EF266C">
            <w:pPr>
              <w:rPr>
                <w:sz w:val="18"/>
              </w:rPr>
            </w:pPr>
            <w:r w:rsidRPr="00C826EB">
              <w:rPr>
                <w:sz w:val="18"/>
              </w:rPr>
              <w:t>1. 1. 1992</w:t>
            </w:r>
          </w:p>
        </w:tc>
      </w:tr>
      <w:tr w:rsidR="009B561F" w14:paraId="468BD481" w14:textId="77777777" w:rsidTr="00EF266C">
        <w:tc>
          <w:tcPr>
            <w:tcW w:w="540" w:type="dxa"/>
          </w:tcPr>
          <w:p w14:paraId="70A8B5F2" w14:textId="77777777" w:rsidR="009B561F" w:rsidRDefault="009B561F" w:rsidP="009B561F">
            <w:pPr>
              <w:numPr>
                <w:ilvl w:val="0"/>
                <w:numId w:val="2"/>
              </w:numPr>
              <w:ind w:left="0" w:firstLine="0"/>
              <w:rPr>
                <w:sz w:val="18"/>
              </w:rPr>
            </w:pPr>
          </w:p>
        </w:tc>
        <w:tc>
          <w:tcPr>
            <w:tcW w:w="900" w:type="dxa"/>
          </w:tcPr>
          <w:p w14:paraId="1358ED38" w14:textId="77777777" w:rsidR="009B561F" w:rsidRDefault="009B561F" w:rsidP="00EF266C">
            <w:pPr>
              <w:rPr>
                <w:sz w:val="18"/>
              </w:rPr>
            </w:pPr>
            <w:r>
              <w:rPr>
                <w:sz w:val="18"/>
              </w:rPr>
              <w:t>292/1993</w:t>
            </w:r>
          </w:p>
        </w:tc>
        <w:tc>
          <w:tcPr>
            <w:tcW w:w="12960" w:type="dxa"/>
          </w:tcPr>
          <w:p w14:paraId="55912AD3" w14:textId="77777777" w:rsidR="009B561F" w:rsidRDefault="009B561F" w:rsidP="00EF266C">
            <w:pPr>
              <w:rPr>
                <w:sz w:val="18"/>
              </w:rPr>
            </w:pPr>
            <w:r w:rsidRPr="00C826EB">
              <w:rPr>
                <w:sz w:val="18"/>
              </w:rPr>
              <w:t>zákon č. 292/1993 Sb., kterým se mění a doplňuje trestní řád, zákon č. 21/1992 Sb., o bankách a zákon č. 335/1991 Sb., o soudech a soudcích</w:t>
            </w:r>
          </w:p>
        </w:tc>
        <w:tc>
          <w:tcPr>
            <w:tcW w:w="1440" w:type="dxa"/>
          </w:tcPr>
          <w:p w14:paraId="3D24C44F" w14:textId="77777777" w:rsidR="009B561F" w:rsidRDefault="009B561F" w:rsidP="00EF266C">
            <w:pPr>
              <w:rPr>
                <w:sz w:val="18"/>
              </w:rPr>
            </w:pPr>
            <w:r w:rsidRPr="00C826EB">
              <w:rPr>
                <w:sz w:val="18"/>
              </w:rPr>
              <w:t>1. 1. 1994</w:t>
            </w:r>
          </w:p>
        </w:tc>
      </w:tr>
      <w:tr w:rsidR="009B561F" w14:paraId="314A5CAD" w14:textId="77777777" w:rsidTr="00EF266C">
        <w:tc>
          <w:tcPr>
            <w:tcW w:w="540" w:type="dxa"/>
          </w:tcPr>
          <w:p w14:paraId="7D642F7A" w14:textId="77777777" w:rsidR="009B561F" w:rsidRDefault="009B561F" w:rsidP="009B561F">
            <w:pPr>
              <w:numPr>
                <w:ilvl w:val="0"/>
                <w:numId w:val="2"/>
              </w:numPr>
              <w:ind w:left="0" w:firstLine="0"/>
              <w:rPr>
                <w:sz w:val="18"/>
              </w:rPr>
            </w:pPr>
          </w:p>
        </w:tc>
        <w:tc>
          <w:tcPr>
            <w:tcW w:w="900" w:type="dxa"/>
          </w:tcPr>
          <w:p w14:paraId="077E5AA1" w14:textId="77777777" w:rsidR="009B561F" w:rsidRDefault="009B561F" w:rsidP="00EF266C">
            <w:pPr>
              <w:rPr>
                <w:sz w:val="18"/>
              </w:rPr>
            </w:pPr>
            <w:r>
              <w:rPr>
                <w:sz w:val="18"/>
              </w:rPr>
              <w:t>210/1999</w:t>
            </w:r>
          </w:p>
        </w:tc>
        <w:tc>
          <w:tcPr>
            <w:tcW w:w="12960" w:type="dxa"/>
          </w:tcPr>
          <w:p w14:paraId="156776FB" w14:textId="77777777" w:rsidR="009B561F" w:rsidRDefault="009B561F" w:rsidP="00EF266C">
            <w:pPr>
              <w:rPr>
                <w:sz w:val="18"/>
              </w:rPr>
            </w:pPr>
            <w:r>
              <w:rPr>
                <w:sz w:val="18"/>
              </w:rPr>
              <w:t>zákon č. 210/1999 Sb., kterým se mění zákon č. 85/1996 Sb., o advokacii, a zákon č. 140/1961 Sb., trestní zákon, ve znění pozdějších předpisů</w:t>
            </w:r>
          </w:p>
        </w:tc>
        <w:tc>
          <w:tcPr>
            <w:tcW w:w="1440" w:type="dxa"/>
          </w:tcPr>
          <w:p w14:paraId="3D4C4045" w14:textId="77777777" w:rsidR="009B561F" w:rsidRDefault="009B561F" w:rsidP="00EF266C">
            <w:pPr>
              <w:rPr>
                <w:sz w:val="18"/>
              </w:rPr>
            </w:pPr>
            <w:r>
              <w:rPr>
                <w:sz w:val="18"/>
              </w:rPr>
              <w:t>5. 10. 1999</w:t>
            </w:r>
          </w:p>
        </w:tc>
      </w:tr>
      <w:tr w:rsidR="009B561F" w14:paraId="740C0AC9" w14:textId="77777777" w:rsidTr="00EF266C">
        <w:tc>
          <w:tcPr>
            <w:tcW w:w="540" w:type="dxa"/>
          </w:tcPr>
          <w:p w14:paraId="0CD228E0" w14:textId="77777777" w:rsidR="009B561F" w:rsidRDefault="009B561F" w:rsidP="009B561F">
            <w:pPr>
              <w:numPr>
                <w:ilvl w:val="0"/>
                <w:numId w:val="2"/>
              </w:numPr>
              <w:ind w:left="0" w:firstLine="0"/>
              <w:rPr>
                <w:sz w:val="18"/>
              </w:rPr>
            </w:pPr>
          </w:p>
        </w:tc>
        <w:tc>
          <w:tcPr>
            <w:tcW w:w="900" w:type="dxa"/>
          </w:tcPr>
          <w:p w14:paraId="7576CC8C" w14:textId="77777777" w:rsidR="009B561F" w:rsidRDefault="009B561F" w:rsidP="00EF266C">
            <w:pPr>
              <w:rPr>
                <w:sz w:val="18"/>
              </w:rPr>
            </w:pPr>
            <w:r>
              <w:rPr>
                <w:sz w:val="18"/>
              </w:rPr>
              <w:t>265/2001</w:t>
            </w:r>
          </w:p>
        </w:tc>
        <w:tc>
          <w:tcPr>
            <w:tcW w:w="12960" w:type="dxa"/>
          </w:tcPr>
          <w:p w14:paraId="69921962" w14:textId="77777777" w:rsidR="009B561F" w:rsidRDefault="009B561F" w:rsidP="00EF266C">
            <w:pPr>
              <w:rPr>
                <w:sz w:val="18"/>
              </w:rPr>
            </w:pPr>
            <w:r w:rsidRPr="00C826EB">
              <w:rPr>
                <w:sz w:val="18"/>
              </w:rPr>
              <w:t>zákon č. 265/2001 Sb., kterým se mění zákon č. 141/1961 Sb., o trestním řízení soudním, ve znění pozdějších předpisů, zákon č. 140/1961 Sb., trestní zákon, ve znění pozdějších předpisů, a některé další zákony</w:t>
            </w:r>
          </w:p>
        </w:tc>
        <w:tc>
          <w:tcPr>
            <w:tcW w:w="1440" w:type="dxa"/>
          </w:tcPr>
          <w:p w14:paraId="24E4AEA1" w14:textId="77777777" w:rsidR="009B561F" w:rsidRDefault="009B561F" w:rsidP="00EF266C">
            <w:pPr>
              <w:rPr>
                <w:sz w:val="18"/>
              </w:rPr>
            </w:pPr>
            <w:r w:rsidRPr="00C826EB">
              <w:rPr>
                <w:sz w:val="18"/>
              </w:rPr>
              <w:t>1. 1. 2002</w:t>
            </w:r>
          </w:p>
        </w:tc>
      </w:tr>
      <w:tr w:rsidR="009B561F" w14:paraId="4065C2EC" w14:textId="77777777" w:rsidTr="00EF266C">
        <w:tc>
          <w:tcPr>
            <w:tcW w:w="540" w:type="dxa"/>
          </w:tcPr>
          <w:p w14:paraId="0D06B8FC" w14:textId="77777777" w:rsidR="009B561F" w:rsidRDefault="009B561F" w:rsidP="009B561F">
            <w:pPr>
              <w:numPr>
                <w:ilvl w:val="0"/>
                <w:numId w:val="2"/>
              </w:numPr>
              <w:ind w:left="0" w:firstLine="0"/>
              <w:rPr>
                <w:sz w:val="18"/>
              </w:rPr>
            </w:pPr>
          </w:p>
        </w:tc>
        <w:tc>
          <w:tcPr>
            <w:tcW w:w="900" w:type="dxa"/>
          </w:tcPr>
          <w:p w14:paraId="55F347AE" w14:textId="77777777" w:rsidR="009B561F" w:rsidRDefault="009B561F" w:rsidP="00EF266C">
            <w:pPr>
              <w:rPr>
                <w:sz w:val="18"/>
              </w:rPr>
            </w:pPr>
            <w:r>
              <w:rPr>
                <w:sz w:val="18"/>
              </w:rPr>
              <w:t>228/2002</w:t>
            </w:r>
          </w:p>
        </w:tc>
        <w:tc>
          <w:tcPr>
            <w:tcW w:w="12960" w:type="dxa"/>
          </w:tcPr>
          <w:p w14:paraId="7111B786" w14:textId="77777777" w:rsidR="009B561F" w:rsidRDefault="009B561F" w:rsidP="00EF266C">
            <w:pPr>
              <w:rPr>
                <w:sz w:val="18"/>
              </w:rPr>
            </w:pPr>
            <w:r>
              <w:rPr>
                <w:sz w:val="18"/>
              </w:rPr>
              <w:t>zákon č. 228/2002 Sb., kterým se mění zákon č. 85/1996 Sb., o advokacii, ve znění pozdějších předpisů, a zákon č. 6/2002 Sb., o soudech, soudcích, přísedících a státní správě soudů a o změně některých dalších zákonů</w:t>
            </w:r>
          </w:p>
        </w:tc>
        <w:tc>
          <w:tcPr>
            <w:tcW w:w="1440" w:type="dxa"/>
          </w:tcPr>
          <w:p w14:paraId="4FBA7D4D" w14:textId="77777777" w:rsidR="009B561F" w:rsidRDefault="009B561F" w:rsidP="00EF266C">
            <w:pPr>
              <w:rPr>
                <w:sz w:val="18"/>
              </w:rPr>
            </w:pPr>
            <w:r>
              <w:rPr>
                <w:sz w:val="18"/>
              </w:rPr>
              <w:t>1. 5. 2004</w:t>
            </w:r>
          </w:p>
        </w:tc>
      </w:tr>
      <w:tr w:rsidR="009B561F" w14:paraId="6EA8D1FD" w14:textId="77777777" w:rsidTr="00EF266C">
        <w:tc>
          <w:tcPr>
            <w:tcW w:w="540" w:type="dxa"/>
          </w:tcPr>
          <w:p w14:paraId="1AF3AA4F" w14:textId="77777777" w:rsidR="009B561F" w:rsidRDefault="009B561F" w:rsidP="009B561F">
            <w:pPr>
              <w:numPr>
                <w:ilvl w:val="0"/>
                <w:numId w:val="2"/>
              </w:numPr>
              <w:ind w:left="0" w:firstLine="0"/>
              <w:rPr>
                <w:sz w:val="18"/>
              </w:rPr>
            </w:pPr>
          </w:p>
        </w:tc>
        <w:tc>
          <w:tcPr>
            <w:tcW w:w="900" w:type="dxa"/>
          </w:tcPr>
          <w:p w14:paraId="10D9529F" w14:textId="77777777" w:rsidR="009B561F" w:rsidRDefault="009B561F" w:rsidP="00EF266C">
            <w:pPr>
              <w:rPr>
                <w:sz w:val="18"/>
              </w:rPr>
            </w:pPr>
            <w:r>
              <w:rPr>
                <w:sz w:val="18"/>
              </w:rPr>
              <w:t>192/2003</w:t>
            </w:r>
          </w:p>
        </w:tc>
        <w:tc>
          <w:tcPr>
            <w:tcW w:w="12960" w:type="dxa"/>
          </w:tcPr>
          <w:p w14:paraId="7C4360E5" w14:textId="77777777" w:rsidR="009B561F" w:rsidRDefault="009B561F" w:rsidP="00EF266C">
            <w:pPr>
              <w:rPr>
                <w:sz w:val="18"/>
              </w:rPr>
            </w:pPr>
            <w:r>
              <w:rPr>
                <w:sz w:val="18"/>
              </w:rPr>
              <w:t>zákon č. 192/2003 Sb., kterým se mění zákon č. 6/2002 Sb., o soudech, soudcích, přísedících a státní správě soudů a o změně některých dalších zákonů, ve znění pozdějších předpisů, zákon č. 283/1993 Sb., o státním zastupitelství, ve znění pozdějších předpisů, a některé další zákony</w:t>
            </w:r>
          </w:p>
        </w:tc>
        <w:tc>
          <w:tcPr>
            <w:tcW w:w="1440" w:type="dxa"/>
          </w:tcPr>
          <w:p w14:paraId="3FE927CE" w14:textId="77777777" w:rsidR="009B561F" w:rsidRDefault="009B561F" w:rsidP="00EF266C">
            <w:pPr>
              <w:rPr>
                <w:sz w:val="18"/>
              </w:rPr>
            </w:pPr>
            <w:r>
              <w:rPr>
                <w:sz w:val="18"/>
              </w:rPr>
              <w:t>1. 7. 2003</w:t>
            </w:r>
          </w:p>
        </w:tc>
      </w:tr>
      <w:tr w:rsidR="009B561F" w14:paraId="4BD87A64" w14:textId="77777777" w:rsidTr="00EF266C">
        <w:tc>
          <w:tcPr>
            <w:tcW w:w="540" w:type="dxa"/>
          </w:tcPr>
          <w:p w14:paraId="5D8CD40A" w14:textId="77777777" w:rsidR="009B561F" w:rsidRDefault="009B561F" w:rsidP="009B561F">
            <w:pPr>
              <w:numPr>
                <w:ilvl w:val="0"/>
                <w:numId w:val="2"/>
              </w:numPr>
              <w:ind w:left="0" w:firstLine="0"/>
              <w:rPr>
                <w:sz w:val="18"/>
              </w:rPr>
            </w:pPr>
          </w:p>
        </w:tc>
        <w:tc>
          <w:tcPr>
            <w:tcW w:w="900" w:type="dxa"/>
          </w:tcPr>
          <w:p w14:paraId="7EAF6AA8" w14:textId="77777777" w:rsidR="009B561F" w:rsidRDefault="009B561F" w:rsidP="00EF266C">
            <w:pPr>
              <w:rPr>
                <w:sz w:val="18"/>
              </w:rPr>
            </w:pPr>
            <w:r>
              <w:rPr>
                <w:sz w:val="18"/>
              </w:rPr>
              <w:t>283/2004</w:t>
            </w:r>
          </w:p>
        </w:tc>
        <w:tc>
          <w:tcPr>
            <w:tcW w:w="12960" w:type="dxa"/>
          </w:tcPr>
          <w:p w14:paraId="2A9BA5DF" w14:textId="77777777" w:rsidR="009B561F" w:rsidRDefault="009B561F" w:rsidP="00EF266C">
            <w:pPr>
              <w:rPr>
                <w:sz w:val="18"/>
              </w:rPr>
            </w:pPr>
            <w:r w:rsidRPr="00C826EB">
              <w:rPr>
                <w:sz w:val="18"/>
              </w:rPr>
              <w:t>zákon č. 283/2004 Sb., kterým se mění zákon č. 141/1961 Sb., o trestním řízení soudním, ve znění pozdějších předpisů, a zákon č. 265/2001 Sb., kterým se mění zákon č. 141/1961 Sb., o trestním řízení soudním, ve znění pozdějších předpisů, zákon č. 140/1961 Sb., trestní zákon, ve znění pozdějších předpisů, a některé další zákony</w:t>
            </w:r>
          </w:p>
        </w:tc>
        <w:tc>
          <w:tcPr>
            <w:tcW w:w="1440" w:type="dxa"/>
          </w:tcPr>
          <w:p w14:paraId="303712C9" w14:textId="77777777" w:rsidR="009B561F" w:rsidRDefault="009B561F" w:rsidP="00EF266C">
            <w:pPr>
              <w:rPr>
                <w:sz w:val="18"/>
              </w:rPr>
            </w:pPr>
            <w:r w:rsidRPr="00C826EB">
              <w:rPr>
                <w:sz w:val="18"/>
              </w:rPr>
              <w:t>1. 7. 2004</w:t>
            </w:r>
          </w:p>
        </w:tc>
      </w:tr>
      <w:tr w:rsidR="009B561F" w14:paraId="6D4E021E" w14:textId="77777777" w:rsidTr="00EF266C">
        <w:tc>
          <w:tcPr>
            <w:tcW w:w="540" w:type="dxa"/>
          </w:tcPr>
          <w:p w14:paraId="4ADC3235" w14:textId="77777777" w:rsidR="009B561F" w:rsidRDefault="009B561F" w:rsidP="009B561F">
            <w:pPr>
              <w:numPr>
                <w:ilvl w:val="0"/>
                <w:numId w:val="2"/>
              </w:numPr>
              <w:ind w:left="0" w:firstLine="0"/>
              <w:rPr>
                <w:sz w:val="18"/>
              </w:rPr>
            </w:pPr>
          </w:p>
        </w:tc>
        <w:tc>
          <w:tcPr>
            <w:tcW w:w="900" w:type="dxa"/>
          </w:tcPr>
          <w:p w14:paraId="7C7EF9F6" w14:textId="77777777" w:rsidR="009B561F" w:rsidRDefault="009B561F" w:rsidP="00EF266C">
            <w:pPr>
              <w:rPr>
                <w:sz w:val="18"/>
              </w:rPr>
            </w:pPr>
            <w:r>
              <w:rPr>
                <w:sz w:val="18"/>
              </w:rPr>
              <w:t>284/2004</w:t>
            </w:r>
          </w:p>
        </w:tc>
        <w:tc>
          <w:tcPr>
            <w:tcW w:w="12960" w:type="dxa"/>
          </w:tcPr>
          <w:p w14:paraId="2E4842FC" w14:textId="77777777" w:rsidR="009B561F" w:rsidRDefault="009B561F" w:rsidP="00EF266C">
            <w:pPr>
              <w:rPr>
                <w:sz w:val="18"/>
              </w:rPr>
            </w:pPr>
            <w:r>
              <w:rPr>
                <w:sz w:val="18"/>
              </w:rPr>
              <w:t>zákon č. 284/2004 Sb., kterým se mění zákon č. 61/1996 Sb., o některých opatřeních proti legalizaci výnosů z trestné činnosti a o změně a doplnění souvisejících zákonů, ve znění pozdějších předpisů, a některé další zákony</w:t>
            </w:r>
          </w:p>
        </w:tc>
        <w:tc>
          <w:tcPr>
            <w:tcW w:w="1440" w:type="dxa"/>
          </w:tcPr>
          <w:p w14:paraId="253E97B0" w14:textId="77777777" w:rsidR="009B561F" w:rsidRDefault="009B561F" w:rsidP="00EF266C">
            <w:pPr>
              <w:rPr>
                <w:sz w:val="18"/>
              </w:rPr>
            </w:pPr>
            <w:r>
              <w:rPr>
                <w:sz w:val="18"/>
              </w:rPr>
              <w:t>1. 9. 2004</w:t>
            </w:r>
          </w:p>
        </w:tc>
      </w:tr>
      <w:tr w:rsidR="009B561F" w14:paraId="23FE91BC" w14:textId="77777777" w:rsidTr="00EF266C">
        <w:tc>
          <w:tcPr>
            <w:tcW w:w="540" w:type="dxa"/>
          </w:tcPr>
          <w:p w14:paraId="64B4282A" w14:textId="77777777" w:rsidR="009B561F" w:rsidRDefault="009B561F" w:rsidP="009B561F">
            <w:pPr>
              <w:numPr>
                <w:ilvl w:val="0"/>
                <w:numId w:val="2"/>
              </w:numPr>
              <w:ind w:left="0" w:firstLine="0"/>
              <w:rPr>
                <w:sz w:val="18"/>
              </w:rPr>
            </w:pPr>
          </w:p>
        </w:tc>
        <w:tc>
          <w:tcPr>
            <w:tcW w:w="900" w:type="dxa"/>
          </w:tcPr>
          <w:p w14:paraId="6E75C96B" w14:textId="77777777" w:rsidR="009B561F" w:rsidRDefault="009B561F" w:rsidP="00EF266C">
            <w:pPr>
              <w:rPr>
                <w:sz w:val="18"/>
              </w:rPr>
            </w:pPr>
            <w:r>
              <w:rPr>
                <w:sz w:val="18"/>
              </w:rPr>
              <w:t>539/2004</w:t>
            </w:r>
          </w:p>
        </w:tc>
        <w:tc>
          <w:tcPr>
            <w:tcW w:w="12960" w:type="dxa"/>
          </w:tcPr>
          <w:p w14:paraId="37BCF8DF" w14:textId="77777777" w:rsidR="009B561F" w:rsidRDefault="009B561F" w:rsidP="00EF266C">
            <w:pPr>
              <w:rPr>
                <w:sz w:val="18"/>
              </w:rPr>
            </w:pPr>
            <w:r w:rsidRPr="00793BA1">
              <w:rPr>
                <w:sz w:val="18"/>
              </w:rPr>
              <w:t>zákon č. 539/2004 Sb., kterým se mění zákon č. 141/1961 Sb., o trestním řízení soudním, ve znění pozdějších předpisů, a některé další zákony</w:t>
            </w:r>
          </w:p>
        </w:tc>
        <w:tc>
          <w:tcPr>
            <w:tcW w:w="1440" w:type="dxa"/>
          </w:tcPr>
          <w:p w14:paraId="67A4452C" w14:textId="77777777" w:rsidR="009B561F" w:rsidRDefault="009B561F" w:rsidP="00EF266C">
            <w:pPr>
              <w:rPr>
                <w:sz w:val="18"/>
              </w:rPr>
            </w:pPr>
            <w:r w:rsidRPr="00793BA1">
              <w:rPr>
                <w:sz w:val="18"/>
              </w:rPr>
              <w:t>1. 11. 2004</w:t>
            </w:r>
          </w:p>
        </w:tc>
      </w:tr>
      <w:tr w:rsidR="009B561F" w14:paraId="5DF8E898" w14:textId="77777777" w:rsidTr="00EF266C">
        <w:tc>
          <w:tcPr>
            <w:tcW w:w="540" w:type="dxa"/>
          </w:tcPr>
          <w:p w14:paraId="7829B096" w14:textId="77777777" w:rsidR="009B561F" w:rsidRDefault="009B561F" w:rsidP="009B561F">
            <w:pPr>
              <w:numPr>
                <w:ilvl w:val="0"/>
                <w:numId w:val="2"/>
              </w:numPr>
              <w:ind w:left="0" w:firstLine="0"/>
              <w:rPr>
                <w:sz w:val="18"/>
              </w:rPr>
            </w:pPr>
          </w:p>
        </w:tc>
        <w:tc>
          <w:tcPr>
            <w:tcW w:w="900" w:type="dxa"/>
          </w:tcPr>
          <w:p w14:paraId="72685BC8" w14:textId="77777777" w:rsidR="009B561F" w:rsidRDefault="009B561F" w:rsidP="00EF266C">
            <w:pPr>
              <w:rPr>
                <w:sz w:val="18"/>
              </w:rPr>
            </w:pPr>
            <w:r>
              <w:rPr>
                <w:sz w:val="18"/>
              </w:rPr>
              <w:t>555/2004</w:t>
            </w:r>
          </w:p>
        </w:tc>
        <w:tc>
          <w:tcPr>
            <w:tcW w:w="12960" w:type="dxa"/>
          </w:tcPr>
          <w:p w14:paraId="2895FA13" w14:textId="77777777" w:rsidR="009B561F" w:rsidRDefault="009B561F" w:rsidP="00EF266C">
            <w:pPr>
              <w:rPr>
                <w:sz w:val="18"/>
              </w:rPr>
            </w:pPr>
            <w:r>
              <w:rPr>
                <w:sz w:val="18"/>
              </w:rPr>
              <w:t>zákon č. 555/2004 Sb., kterým se mění zákon č. 99/1963 Sb., občanský soudní řád, ve znění pozdějších předpisů, zákon č. 150/2002 Sb., soudní řád správní, ve znění pozdějších předpisů, zákon č. 549/1991 Sb., o soudních poplatcích, ve znění pozdějších předpisů, a zákon č. 85/1996 Sb., o advokacii, ve znění pozdějších předpisů</w:t>
            </w:r>
          </w:p>
        </w:tc>
        <w:tc>
          <w:tcPr>
            <w:tcW w:w="1440" w:type="dxa"/>
          </w:tcPr>
          <w:p w14:paraId="1CA76C78" w14:textId="77777777" w:rsidR="009B561F" w:rsidRDefault="009B561F" w:rsidP="00EF266C">
            <w:pPr>
              <w:rPr>
                <w:sz w:val="18"/>
              </w:rPr>
            </w:pPr>
            <w:r>
              <w:rPr>
                <w:sz w:val="18"/>
              </w:rPr>
              <w:t>1. 1. 2005</w:t>
            </w:r>
          </w:p>
        </w:tc>
      </w:tr>
      <w:tr w:rsidR="009B561F" w14:paraId="2C7C2CC2" w14:textId="77777777" w:rsidTr="00EF266C">
        <w:tc>
          <w:tcPr>
            <w:tcW w:w="540" w:type="dxa"/>
          </w:tcPr>
          <w:p w14:paraId="3100077B" w14:textId="77777777" w:rsidR="009B561F" w:rsidRDefault="009B561F" w:rsidP="009B561F">
            <w:pPr>
              <w:numPr>
                <w:ilvl w:val="0"/>
                <w:numId w:val="2"/>
              </w:numPr>
              <w:ind w:left="0" w:firstLine="0"/>
              <w:rPr>
                <w:sz w:val="18"/>
              </w:rPr>
            </w:pPr>
          </w:p>
        </w:tc>
        <w:tc>
          <w:tcPr>
            <w:tcW w:w="900" w:type="dxa"/>
          </w:tcPr>
          <w:p w14:paraId="692BC19D" w14:textId="77777777" w:rsidR="009B561F" w:rsidRDefault="009B561F" w:rsidP="00EF266C">
            <w:pPr>
              <w:rPr>
                <w:sz w:val="18"/>
              </w:rPr>
            </w:pPr>
            <w:r>
              <w:rPr>
                <w:sz w:val="18"/>
              </w:rPr>
              <w:t>79/2006</w:t>
            </w:r>
          </w:p>
        </w:tc>
        <w:tc>
          <w:tcPr>
            <w:tcW w:w="12960" w:type="dxa"/>
          </w:tcPr>
          <w:p w14:paraId="4EAF8C43" w14:textId="77777777" w:rsidR="009B561F" w:rsidRDefault="009B561F" w:rsidP="00EF266C">
            <w:pPr>
              <w:rPr>
                <w:sz w:val="18"/>
              </w:rPr>
            </w:pPr>
            <w:r w:rsidRPr="00793BA1">
              <w:rPr>
                <w:sz w:val="18"/>
              </w:rPr>
              <w:t>zákon č. 79/2006 Sb., kterým se mění zákon č. 85/1996 Sb., o advokacii, ve znění pozdějších předpisů, a další související zákony</w:t>
            </w:r>
          </w:p>
        </w:tc>
        <w:tc>
          <w:tcPr>
            <w:tcW w:w="1440" w:type="dxa"/>
          </w:tcPr>
          <w:p w14:paraId="3FA4B337" w14:textId="77777777" w:rsidR="009B561F" w:rsidRDefault="009B561F" w:rsidP="00EF266C">
            <w:pPr>
              <w:rPr>
                <w:sz w:val="18"/>
              </w:rPr>
            </w:pPr>
            <w:r w:rsidRPr="00793BA1">
              <w:rPr>
                <w:sz w:val="18"/>
              </w:rPr>
              <w:t>1. 4. 2006</w:t>
            </w:r>
          </w:p>
        </w:tc>
      </w:tr>
      <w:tr w:rsidR="009B561F" w14:paraId="11EF5205" w14:textId="77777777" w:rsidTr="00EF266C">
        <w:tc>
          <w:tcPr>
            <w:tcW w:w="540" w:type="dxa"/>
          </w:tcPr>
          <w:p w14:paraId="32CDD7E8" w14:textId="77777777" w:rsidR="009B561F" w:rsidRDefault="009B561F" w:rsidP="009B561F">
            <w:pPr>
              <w:numPr>
                <w:ilvl w:val="0"/>
                <w:numId w:val="2"/>
              </w:numPr>
              <w:ind w:left="0" w:firstLine="0"/>
              <w:rPr>
                <w:sz w:val="18"/>
              </w:rPr>
            </w:pPr>
          </w:p>
        </w:tc>
        <w:tc>
          <w:tcPr>
            <w:tcW w:w="900" w:type="dxa"/>
          </w:tcPr>
          <w:p w14:paraId="1DE0B96C" w14:textId="77777777" w:rsidR="009B561F" w:rsidRDefault="009B561F" w:rsidP="00EF266C">
            <w:pPr>
              <w:rPr>
                <w:sz w:val="18"/>
              </w:rPr>
            </w:pPr>
            <w:r>
              <w:rPr>
                <w:sz w:val="18"/>
              </w:rPr>
              <w:t>41/2009</w:t>
            </w:r>
          </w:p>
        </w:tc>
        <w:tc>
          <w:tcPr>
            <w:tcW w:w="12960" w:type="dxa"/>
          </w:tcPr>
          <w:p w14:paraId="51362B6A" w14:textId="77777777" w:rsidR="009B561F" w:rsidRDefault="009B561F" w:rsidP="00EF266C">
            <w:pPr>
              <w:rPr>
                <w:sz w:val="18"/>
              </w:rPr>
            </w:pPr>
            <w:r w:rsidRPr="00793BA1">
              <w:rPr>
                <w:sz w:val="18"/>
              </w:rPr>
              <w:t>zákon č. 41/2009 Sb., o změně některých zákonů v souvislosti s přijetím trestního zákoníku</w:t>
            </w:r>
          </w:p>
        </w:tc>
        <w:tc>
          <w:tcPr>
            <w:tcW w:w="1440" w:type="dxa"/>
          </w:tcPr>
          <w:p w14:paraId="262C70C7" w14:textId="77777777" w:rsidR="009B561F" w:rsidRDefault="009B561F" w:rsidP="00EF266C">
            <w:pPr>
              <w:rPr>
                <w:sz w:val="18"/>
              </w:rPr>
            </w:pPr>
            <w:r w:rsidRPr="00793BA1">
              <w:rPr>
                <w:sz w:val="18"/>
              </w:rPr>
              <w:t>1. 1. 2010</w:t>
            </w:r>
          </w:p>
        </w:tc>
      </w:tr>
      <w:tr w:rsidR="009B561F" w14:paraId="52CBF01C" w14:textId="77777777" w:rsidTr="00EF266C">
        <w:tc>
          <w:tcPr>
            <w:tcW w:w="540" w:type="dxa"/>
          </w:tcPr>
          <w:p w14:paraId="252A477C" w14:textId="77777777" w:rsidR="009B561F" w:rsidRDefault="009B561F" w:rsidP="009B561F">
            <w:pPr>
              <w:numPr>
                <w:ilvl w:val="0"/>
                <w:numId w:val="2"/>
              </w:numPr>
              <w:ind w:left="0" w:firstLine="0"/>
              <w:rPr>
                <w:sz w:val="18"/>
              </w:rPr>
            </w:pPr>
          </w:p>
        </w:tc>
        <w:tc>
          <w:tcPr>
            <w:tcW w:w="900" w:type="dxa"/>
          </w:tcPr>
          <w:p w14:paraId="62052654" w14:textId="77777777" w:rsidR="009B561F" w:rsidRDefault="009B561F" w:rsidP="00EF266C">
            <w:pPr>
              <w:rPr>
                <w:sz w:val="18"/>
              </w:rPr>
            </w:pPr>
            <w:r>
              <w:rPr>
                <w:sz w:val="18"/>
              </w:rPr>
              <w:t>219/2009</w:t>
            </w:r>
          </w:p>
        </w:tc>
        <w:tc>
          <w:tcPr>
            <w:tcW w:w="12960" w:type="dxa"/>
          </w:tcPr>
          <w:p w14:paraId="7A9C4CE3" w14:textId="77777777" w:rsidR="009B561F" w:rsidRDefault="009B561F" w:rsidP="00EF266C">
            <w:pPr>
              <w:rPr>
                <w:sz w:val="18"/>
              </w:rPr>
            </w:pPr>
            <w:r>
              <w:rPr>
                <w:sz w:val="18"/>
              </w:rPr>
              <w:t xml:space="preserve">zákon č. 219/2009 Sb., kterým se mění zákon č. 85/1996 Sb., o advokacii, ve znění pozdějších předpisů, a některé další zákony </w:t>
            </w:r>
          </w:p>
        </w:tc>
        <w:tc>
          <w:tcPr>
            <w:tcW w:w="1440" w:type="dxa"/>
          </w:tcPr>
          <w:p w14:paraId="593EA1A4" w14:textId="77777777" w:rsidR="009B561F" w:rsidRDefault="009B561F" w:rsidP="00EF266C">
            <w:pPr>
              <w:rPr>
                <w:sz w:val="18"/>
              </w:rPr>
            </w:pPr>
            <w:r>
              <w:rPr>
                <w:sz w:val="18"/>
              </w:rPr>
              <w:t>1. 9. 2009</w:t>
            </w:r>
          </w:p>
        </w:tc>
      </w:tr>
      <w:tr w:rsidR="009B561F" w14:paraId="30A6D4D8" w14:textId="77777777" w:rsidTr="00EF266C">
        <w:tc>
          <w:tcPr>
            <w:tcW w:w="540" w:type="dxa"/>
          </w:tcPr>
          <w:p w14:paraId="74C752B6" w14:textId="77777777" w:rsidR="009B561F" w:rsidRDefault="009B561F" w:rsidP="009B561F">
            <w:pPr>
              <w:numPr>
                <w:ilvl w:val="0"/>
                <w:numId w:val="2"/>
              </w:numPr>
              <w:ind w:left="0" w:firstLine="0"/>
              <w:rPr>
                <w:sz w:val="18"/>
              </w:rPr>
            </w:pPr>
          </w:p>
        </w:tc>
        <w:tc>
          <w:tcPr>
            <w:tcW w:w="900" w:type="dxa"/>
          </w:tcPr>
          <w:p w14:paraId="1DBD0994" w14:textId="77777777" w:rsidR="009B561F" w:rsidRDefault="009B561F" w:rsidP="00EF266C">
            <w:pPr>
              <w:rPr>
                <w:sz w:val="18"/>
              </w:rPr>
            </w:pPr>
            <w:r>
              <w:rPr>
                <w:sz w:val="18"/>
              </w:rPr>
              <w:t>459/2011</w:t>
            </w:r>
          </w:p>
        </w:tc>
        <w:tc>
          <w:tcPr>
            <w:tcW w:w="12960" w:type="dxa"/>
          </w:tcPr>
          <w:p w14:paraId="7825372C" w14:textId="77777777" w:rsidR="009B561F" w:rsidRDefault="009B561F" w:rsidP="00EF266C">
            <w:pPr>
              <w:rPr>
                <w:sz w:val="18"/>
              </w:rPr>
            </w:pPr>
            <w:r w:rsidRPr="00793BA1">
              <w:rPr>
                <w:sz w:val="18"/>
              </w:rPr>
              <w:t>zákon č. 459/2011 Sb., kterým se mění zákon č. 141/1961 Sb., o trestním řízení soudním, ve znění pozdějších předpisů, a některé další zákony</w:t>
            </w:r>
          </w:p>
        </w:tc>
        <w:tc>
          <w:tcPr>
            <w:tcW w:w="1440" w:type="dxa"/>
          </w:tcPr>
          <w:p w14:paraId="46C28CF8" w14:textId="77777777" w:rsidR="009B561F" w:rsidRDefault="009B561F" w:rsidP="00EF266C">
            <w:pPr>
              <w:rPr>
                <w:sz w:val="18"/>
              </w:rPr>
            </w:pPr>
            <w:r w:rsidRPr="00793BA1">
              <w:rPr>
                <w:sz w:val="18"/>
              </w:rPr>
              <w:t>1. 1. 2012</w:t>
            </w:r>
          </w:p>
        </w:tc>
      </w:tr>
      <w:tr w:rsidR="009B561F" w14:paraId="7CA01B1C" w14:textId="77777777" w:rsidTr="00EF266C">
        <w:tc>
          <w:tcPr>
            <w:tcW w:w="540" w:type="dxa"/>
          </w:tcPr>
          <w:p w14:paraId="0B4038A4" w14:textId="77777777" w:rsidR="009B561F" w:rsidRDefault="009B561F" w:rsidP="009B561F">
            <w:pPr>
              <w:numPr>
                <w:ilvl w:val="0"/>
                <w:numId w:val="2"/>
              </w:numPr>
              <w:ind w:left="0" w:firstLine="0"/>
              <w:rPr>
                <w:sz w:val="18"/>
              </w:rPr>
            </w:pPr>
          </w:p>
        </w:tc>
        <w:tc>
          <w:tcPr>
            <w:tcW w:w="900" w:type="dxa"/>
          </w:tcPr>
          <w:p w14:paraId="39C99AB5" w14:textId="77777777" w:rsidR="009B561F" w:rsidRDefault="009B561F" w:rsidP="00EF266C">
            <w:pPr>
              <w:rPr>
                <w:sz w:val="18"/>
              </w:rPr>
            </w:pPr>
            <w:r>
              <w:rPr>
                <w:sz w:val="18"/>
              </w:rPr>
              <w:t>193/2012</w:t>
            </w:r>
          </w:p>
        </w:tc>
        <w:tc>
          <w:tcPr>
            <w:tcW w:w="12960" w:type="dxa"/>
          </w:tcPr>
          <w:p w14:paraId="0640F543" w14:textId="77777777" w:rsidR="009B561F" w:rsidRDefault="009B561F" w:rsidP="00EF266C">
            <w:pPr>
              <w:rPr>
                <w:sz w:val="18"/>
              </w:rPr>
            </w:pPr>
            <w:r w:rsidRPr="00793BA1">
              <w:rPr>
                <w:sz w:val="18"/>
              </w:rPr>
              <w:t>zákon č. 193/2012 Sb., kterým se mění zákon č. 141/1961 Sb., o trestním řízení soudním, ve znění pozdějších předpisů, a některé další zákony</w:t>
            </w:r>
          </w:p>
        </w:tc>
        <w:tc>
          <w:tcPr>
            <w:tcW w:w="1440" w:type="dxa"/>
          </w:tcPr>
          <w:p w14:paraId="050DC736" w14:textId="77777777" w:rsidR="009B561F" w:rsidRDefault="009B561F" w:rsidP="00EF266C">
            <w:pPr>
              <w:rPr>
                <w:sz w:val="18"/>
              </w:rPr>
            </w:pPr>
            <w:r w:rsidRPr="00793BA1">
              <w:rPr>
                <w:sz w:val="18"/>
              </w:rPr>
              <w:t>1. 9. 2012</w:t>
            </w:r>
          </w:p>
        </w:tc>
      </w:tr>
      <w:tr w:rsidR="009B561F" w14:paraId="6029DC28" w14:textId="77777777" w:rsidTr="00EF266C">
        <w:tc>
          <w:tcPr>
            <w:tcW w:w="540" w:type="dxa"/>
          </w:tcPr>
          <w:p w14:paraId="253CFFBA" w14:textId="77777777" w:rsidR="009B561F" w:rsidRDefault="009B561F" w:rsidP="009B561F">
            <w:pPr>
              <w:numPr>
                <w:ilvl w:val="0"/>
                <w:numId w:val="2"/>
              </w:numPr>
              <w:ind w:left="0" w:firstLine="0"/>
              <w:rPr>
                <w:sz w:val="18"/>
              </w:rPr>
            </w:pPr>
          </w:p>
        </w:tc>
        <w:tc>
          <w:tcPr>
            <w:tcW w:w="900" w:type="dxa"/>
          </w:tcPr>
          <w:p w14:paraId="302B5478" w14:textId="77777777" w:rsidR="009B561F" w:rsidRDefault="009B561F" w:rsidP="00EF266C">
            <w:pPr>
              <w:rPr>
                <w:sz w:val="18"/>
              </w:rPr>
            </w:pPr>
            <w:r>
              <w:rPr>
                <w:sz w:val="18"/>
              </w:rPr>
              <w:t>105/2013</w:t>
            </w:r>
          </w:p>
        </w:tc>
        <w:tc>
          <w:tcPr>
            <w:tcW w:w="12960" w:type="dxa"/>
          </w:tcPr>
          <w:p w14:paraId="09544787" w14:textId="77777777" w:rsidR="009B561F" w:rsidRDefault="009B561F" w:rsidP="00EF266C">
            <w:pPr>
              <w:rPr>
                <w:sz w:val="18"/>
              </w:rPr>
            </w:pPr>
            <w:r w:rsidRPr="00793BA1">
              <w:rPr>
                <w:sz w:val="18"/>
              </w:rPr>
              <w:t>zákon č. 105/2013 Sb., o změně některých zákonů v souvislosti s přijetím zákona o mezinárodní justiční spolupráci ve věcech trestních</w:t>
            </w:r>
          </w:p>
        </w:tc>
        <w:tc>
          <w:tcPr>
            <w:tcW w:w="1440" w:type="dxa"/>
          </w:tcPr>
          <w:p w14:paraId="0148C7E9" w14:textId="77777777" w:rsidR="009B561F" w:rsidRDefault="009B561F" w:rsidP="00EF266C">
            <w:pPr>
              <w:rPr>
                <w:sz w:val="18"/>
              </w:rPr>
            </w:pPr>
            <w:r w:rsidRPr="00793BA1">
              <w:rPr>
                <w:sz w:val="18"/>
              </w:rPr>
              <w:t>1. 1. 2014</w:t>
            </w:r>
          </w:p>
        </w:tc>
      </w:tr>
      <w:tr w:rsidR="009B561F" w14:paraId="08EE42EB" w14:textId="77777777" w:rsidTr="00EF266C">
        <w:tc>
          <w:tcPr>
            <w:tcW w:w="540" w:type="dxa"/>
          </w:tcPr>
          <w:p w14:paraId="40EFD24F" w14:textId="77777777" w:rsidR="009B561F" w:rsidRDefault="009B561F" w:rsidP="009B561F">
            <w:pPr>
              <w:numPr>
                <w:ilvl w:val="0"/>
                <w:numId w:val="2"/>
              </w:numPr>
              <w:ind w:left="0" w:firstLine="0"/>
              <w:rPr>
                <w:sz w:val="18"/>
              </w:rPr>
            </w:pPr>
          </w:p>
        </w:tc>
        <w:tc>
          <w:tcPr>
            <w:tcW w:w="900" w:type="dxa"/>
          </w:tcPr>
          <w:p w14:paraId="4B63F598" w14:textId="77777777" w:rsidR="009B561F" w:rsidRDefault="009B561F" w:rsidP="00EF266C">
            <w:pPr>
              <w:rPr>
                <w:sz w:val="18"/>
              </w:rPr>
            </w:pPr>
            <w:r>
              <w:rPr>
                <w:sz w:val="18"/>
              </w:rPr>
              <w:t>303/2013</w:t>
            </w:r>
          </w:p>
        </w:tc>
        <w:tc>
          <w:tcPr>
            <w:tcW w:w="12960" w:type="dxa"/>
          </w:tcPr>
          <w:p w14:paraId="54D19A57" w14:textId="77777777" w:rsidR="009B561F" w:rsidRDefault="009B561F" w:rsidP="00EF266C">
            <w:pPr>
              <w:rPr>
                <w:sz w:val="18"/>
              </w:rPr>
            </w:pPr>
            <w:r>
              <w:rPr>
                <w:sz w:val="18"/>
              </w:rPr>
              <w:t>zákon č. 303/2013 Sb., kterým se mění některé zákony v souvislosti s přijetím rekodifikace soukromého práva</w:t>
            </w:r>
          </w:p>
        </w:tc>
        <w:tc>
          <w:tcPr>
            <w:tcW w:w="1440" w:type="dxa"/>
          </w:tcPr>
          <w:p w14:paraId="081AD872" w14:textId="77777777" w:rsidR="009B561F" w:rsidRDefault="009B561F" w:rsidP="00EF266C">
            <w:pPr>
              <w:rPr>
                <w:sz w:val="18"/>
              </w:rPr>
            </w:pPr>
            <w:r>
              <w:rPr>
                <w:sz w:val="18"/>
              </w:rPr>
              <w:t>1. 1. 2014</w:t>
            </w:r>
          </w:p>
        </w:tc>
      </w:tr>
      <w:tr w:rsidR="009B561F" w14:paraId="3B56868F" w14:textId="77777777" w:rsidTr="00EF266C">
        <w:tc>
          <w:tcPr>
            <w:tcW w:w="540" w:type="dxa"/>
          </w:tcPr>
          <w:p w14:paraId="3789D902" w14:textId="77777777" w:rsidR="009B561F" w:rsidRDefault="009B561F" w:rsidP="009B561F">
            <w:pPr>
              <w:numPr>
                <w:ilvl w:val="0"/>
                <w:numId w:val="2"/>
              </w:numPr>
              <w:ind w:left="0" w:firstLine="0"/>
              <w:rPr>
                <w:sz w:val="18"/>
              </w:rPr>
            </w:pPr>
          </w:p>
        </w:tc>
        <w:tc>
          <w:tcPr>
            <w:tcW w:w="900" w:type="dxa"/>
          </w:tcPr>
          <w:p w14:paraId="3E56FEF0" w14:textId="77777777" w:rsidR="009B561F" w:rsidRDefault="009B561F" w:rsidP="00EF266C">
            <w:pPr>
              <w:rPr>
                <w:sz w:val="18"/>
              </w:rPr>
            </w:pPr>
            <w:r>
              <w:rPr>
                <w:sz w:val="18"/>
              </w:rPr>
              <w:t>141/2014</w:t>
            </w:r>
          </w:p>
        </w:tc>
        <w:tc>
          <w:tcPr>
            <w:tcW w:w="12960" w:type="dxa"/>
          </w:tcPr>
          <w:p w14:paraId="2A7F1588" w14:textId="77777777" w:rsidR="009B561F" w:rsidRDefault="009B561F" w:rsidP="00EF266C">
            <w:pPr>
              <w:rPr>
                <w:sz w:val="18"/>
              </w:rPr>
            </w:pPr>
            <w:r w:rsidRPr="00793BA1">
              <w:rPr>
                <w:sz w:val="18"/>
              </w:rPr>
              <w:t>zákon č. 141/2014 Sb., kterým se mění zákon č. 141/1961 Sb., o trestním řízení soudním, ve znění pozdějších předpisů, zákon č. 40/2009 Sb., trestní zákoník, ve znění pozdějších předpisů, a zákon č. 418/2011 Sb., o trestní odpovědnosti právnických osob a řízení proti nim, ve znění zákona č. 105/2013</w:t>
            </w:r>
          </w:p>
        </w:tc>
        <w:tc>
          <w:tcPr>
            <w:tcW w:w="1440" w:type="dxa"/>
          </w:tcPr>
          <w:p w14:paraId="6869BBCD" w14:textId="77777777" w:rsidR="009B561F" w:rsidRDefault="009B561F" w:rsidP="00EF266C">
            <w:pPr>
              <w:rPr>
                <w:sz w:val="18"/>
              </w:rPr>
            </w:pPr>
            <w:r w:rsidRPr="00793BA1">
              <w:rPr>
                <w:sz w:val="18"/>
              </w:rPr>
              <w:t>1. 8. 2014</w:t>
            </w:r>
          </w:p>
        </w:tc>
      </w:tr>
      <w:tr w:rsidR="009B561F" w14:paraId="5579639A" w14:textId="77777777" w:rsidTr="00EF266C">
        <w:tc>
          <w:tcPr>
            <w:tcW w:w="540" w:type="dxa"/>
          </w:tcPr>
          <w:p w14:paraId="0174E2B0" w14:textId="77777777" w:rsidR="009B561F" w:rsidRDefault="009B561F" w:rsidP="009B561F">
            <w:pPr>
              <w:numPr>
                <w:ilvl w:val="0"/>
                <w:numId w:val="2"/>
              </w:numPr>
              <w:ind w:left="0" w:firstLine="0"/>
              <w:rPr>
                <w:sz w:val="18"/>
              </w:rPr>
            </w:pPr>
            <w:r>
              <w:rPr>
                <w:sz w:val="18"/>
              </w:rPr>
              <w:t>5</w:t>
            </w:r>
          </w:p>
        </w:tc>
        <w:tc>
          <w:tcPr>
            <w:tcW w:w="900" w:type="dxa"/>
          </w:tcPr>
          <w:p w14:paraId="7C291908" w14:textId="77777777" w:rsidR="009B561F" w:rsidRDefault="009B561F" w:rsidP="00EF266C">
            <w:pPr>
              <w:rPr>
                <w:sz w:val="18"/>
              </w:rPr>
            </w:pPr>
            <w:r>
              <w:rPr>
                <w:sz w:val="18"/>
              </w:rPr>
              <w:t>55/2017</w:t>
            </w:r>
          </w:p>
        </w:tc>
        <w:tc>
          <w:tcPr>
            <w:tcW w:w="12960" w:type="dxa"/>
          </w:tcPr>
          <w:p w14:paraId="4FB2305B" w14:textId="77777777" w:rsidR="009B561F" w:rsidRPr="00793BA1" w:rsidRDefault="009B561F" w:rsidP="00EF266C">
            <w:pPr>
              <w:rPr>
                <w:sz w:val="18"/>
              </w:rPr>
            </w:pPr>
            <w:r>
              <w:rPr>
                <w:sz w:val="18"/>
              </w:rPr>
              <w:t xml:space="preserve">zákon č. 55/2017 Sb., </w:t>
            </w:r>
            <w:r w:rsidRPr="006F305D">
              <w:rPr>
                <w:sz w:val="18"/>
              </w:rPr>
              <w:t>kterým se mění zákon č. 40/2009 Sb., trestní zákoník</w:t>
            </w:r>
            <w:r>
              <w:rPr>
                <w:sz w:val="18"/>
              </w:rPr>
              <w:t xml:space="preserve">, ve znění pozdějších předpisů, </w:t>
            </w:r>
            <w:r w:rsidRPr="006F305D">
              <w:rPr>
                <w:sz w:val="18"/>
              </w:rPr>
              <w:t>zákon č. 141/1961 Sb., o trestním řízení soudním (trestní řád)</w:t>
            </w:r>
            <w:r>
              <w:rPr>
                <w:sz w:val="18"/>
              </w:rPr>
              <w:t xml:space="preserve">, ve znění pozdějších předpisů, </w:t>
            </w:r>
            <w:r w:rsidRPr="006F305D">
              <w:rPr>
                <w:sz w:val="18"/>
              </w:rPr>
              <w:t>a další související zákony</w:t>
            </w:r>
          </w:p>
        </w:tc>
        <w:tc>
          <w:tcPr>
            <w:tcW w:w="1440" w:type="dxa"/>
          </w:tcPr>
          <w:p w14:paraId="01F60062" w14:textId="77777777" w:rsidR="009B561F" w:rsidRPr="00793BA1" w:rsidRDefault="009B561F" w:rsidP="00EF266C">
            <w:pPr>
              <w:rPr>
                <w:sz w:val="18"/>
              </w:rPr>
            </w:pPr>
            <w:r>
              <w:rPr>
                <w:sz w:val="18"/>
              </w:rPr>
              <w:t>18. 3. 2017</w:t>
            </w:r>
          </w:p>
        </w:tc>
      </w:tr>
      <w:tr w:rsidR="009B561F" w14:paraId="7E67611C" w14:textId="77777777" w:rsidTr="00EF266C">
        <w:tc>
          <w:tcPr>
            <w:tcW w:w="540" w:type="dxa"/>
          </w:tcPr>
          <w:p w14:paraId="2CEEE709" w14:textId="77777777" w:rsidR="009B561F" w:rsidRDefault="009B561F" w:rsidP="009B561F">
            <w:pPr>
              <w:numPr>
                <w:ilvl w:val="0"/>
                <w:numId w:val="2"/>
              </w:numPr>
              <w:ind w:left="0" w:firstLine="0"/>
              <w:rPr>
                <w:sz w:val="18"/>
              </w:rPr>
            </w:pPr>
          </w:p>
        </w:tc>
        <w:tc>
          <w:tcPr>
            <w:tcW w:w="900" w:type="dxa"/>
          </w:tcPr>
          <w:p w14:paraId="642217D0" w14:textId="77777777" w:rsidR="009B561F" w:rsidRDefault="009B561F" w:rsidP="00EF266C">
            <w:pPr>
              <w:rPr>
                <w:sz w:val="18"/>
              </w:rPr>
            </w:pPr>
            <w:r>
              <w:rPr>
                <w:sz w:val="18"/>
              </w:rPr>
              <w:t>57/2017</w:t>
            </w:r>
          </w:p>
        </w:tc>
        <w:tc>
          <w:tcPr>
            <w:tcW w:w="12960" w:type="dxa"/>
          </w:tcPr>
          <w:p w14:paraId="0AF874B6" w14:textId="77777777" w:rsidR="009B561F" w:rsidRDefault="009B561F" w:rsidP="00EF266C">
            <w:pPr>
              <w:rPr>
                <w:sz w:val="18"/>
              </w:rPr>
            </w:pPr>
            <w:r>
              <w:rPr>
                <w:sz w:val="18"/>
              </w:rPr>
              <w:t xml:space="preserve">zákon č. 57/2017 Sb., </w:t>
            </w:r>
            <w:r w:rsidRPr="00971EFB">
              <w:rPr>
                <w:sz w:val="18"/>
              </w:rPr>
              <w:t xml:space="preserve">kterým se mění zákon č. 104/2013 Sb., o mezinárodní justiční </w:t>
            </w:r>
            <w:r>
              <w:rPr>
                <w:sz w:val="18"/>
              </w:rPr>
              <w:t xml:space="preserve">spolupráci ve věcech trestních, </w:t>
            </w:r>
            <w:r w:rsidRPr="00971EFB">
              <w:rPr>
                <w:sz w:val="18"/>
              </w:rPr>
              <w:t>ve znění pozdějších předpisů, a další související zákony</w:t>
            </w:r>
          </w:p>
        </w:tc>
        <w:tc>
          <w:tcPr>
            <w:tcW w:w="1440" w:type="dxa"/>
          </w:tcPr>
          <w:p w14:paraId="78A21E0A" w14:textId="77777777" w:rsidR="009B561F" w:rsidRDefault="009B561F" w:rsidP="00EF266C">
            <w:pPr>
              <w:rPr>
                <w:sz w:val="18"/>
              </w:rPr>
            </w:pPr>
            <w:r>
              <w:rPr>
                <w:sz w:val="18"/>
              </w:rPr>
              <w:t>1. 5. 2017</w:t>
            </w:r>
          </w:p>
        </w:tc>
      </w:tr>
      <w:tr w:rsidR="009B561F" w14:paraId="1179FCF7" w14:textId="77777777" w:rsidTr="00EF266C">
        <w:tc>
          <w:tcPr>
            <w:tcW w:w="540" w:type="dxa"/>
          </w:tcPr>
          <w:p w14:paraId="5F057C8F" w14:textId="77777777" w:rsidR="009B561F" w:rsidRDefault="009B561F" w:rsidP="009B561F">
            <w:pPr>
              <w:numPr>
                <w:ilvl w:val="0"/>
                <w:numId w:val="2"/>
              </w:numPr>
              <w:ind w:left="0" w:firstLine="0"/>
              <w:rPr>
                <w:sz w:val="18"/>
              </w:rPr>
            </w:pPr>
          </w:p>
        </w:tc>
        <w:tc>
          <w:tcPr>
            <w:tcW w:w="900" w:type="dxa"/>
          </w:tcPr>
          <w:p w14:paraId="708870DC" w14:textId="77777777" w:rsidR="009B561F" w:rsidRDefault="009B561F" w:rsidP="00EF266C">
            <w:pPr>
              <w:rPr>
                <w:sz w:val="18"/>
              </w:rPr>
            </w:pPr>
            <w:r>
              <w:rPr>
                <w:sz w:val="18"/>
              </w:rPr>
              <w:t>258/2017</w:t>
            </w:r>
          </w:p>
        </w:tc>
        <w:tc>
          <w:tcPr>
            <w:tcW w:w="12960" w:type="dxa"/>
          </w:tcPr>
          <w:p w14:paraId="3D5E8BE0" w14:textId="77777777" w:rsidR="009B561F" w:rsidRDefault="009B561F" w:rsidP="00EF266C">
            <w:pPr>
              <w:rPr>
                <w:sz w:val="18"/>
              </w:rPr>
            </w:pPr>
            <w:r>
              <w:rPr>
                <w:sz w:val="18"/>
              </w:rPr>
              <w:t xml:space="preserve">zákon č. 258/2017 Sb., </w:t>
            </w:r>
            <w:r w:rsidRPr="00FA547C">
              <w:rPr>
                <w:sz w:val="18"/>
              </w:rPr>
              <w:t>kterým se mění zák</w:t>
            </w:r>
            <w:r>
              <w:rPr>
                <w:sz w:val="18"/>
              </w:rPr>
              <w:t xml:space="preserve">on č. 85/1996 Sb., o advokacii, ve znění pozdějších předpisů, </w:t>
            </w:r>
            <w:r w:rsidRPr="00FA547C">
              <w:rPr>
                <w:sz w:val="18"/>
              </w:rPr>
              <w:t xml:space="preserve">zákon č. 358/1992 Sb., o notářích a </w:t>
            </w:r>
            <w:r>
              <w:rPr>
                <w:sz w:val="18"/>
              </w:rPr>
              <w:t xml:space="preserve">jejich činnosti (notářský řád), ve znění pozdějších předpisů, </w:t>
            </w:r>
            <w:r w:rsidRPr="00FA547C">
              <w:rPr>
                <w:sz w:val="18"/>
              </w:rPr>
              <w:t>zákon č. 120/2001 Sb., o soudních exekutorech a e</w:t>
            </w:r>
            <w:r>
              <w:rPr>
                <w:sz w:val="18"/>
              </w:rPr>
              <w:t xml:space="preserve">xekuční činnosti (exekuční řád) </w:t>
            </w:r>
            <w:r w:rsidRPr="00FA547C">
              <w:rPr>
                <w:sz w:val="18"/>
              </w:rPr>
              <w:t>a o změně dalších zákonů</w:t>
            </w:r>
            <w:r>
              <w:rPr>
                <w:sz w:val="18"/>
              </w:rPr>
              <w:t xml:space="preserve">, ve znění pozdějších předpisů, </w:t>
            </w:r>
            <w:r w:rsidRPr="00FA547C">
              <w:rPr>
                <w:sz w:val="18"/>
              </w:rPr>
              <w:t>a zákon č. 99</w:t>
            </w:r>
            <w:r>
              <w:rPr>
                <w:sz w:val="18"/>
              </w:rPr>
              <w:t xml:space="preserve">/1963 Sb., občanský soudní řád, </w:t>
            </w:r>
            <w:r w:rsidRPr="00FA547C">
              <w:rPr>
                <w:sz w:val="18"/>
              </w:rPr>
              <w:t>ve znění pozdějších předpisů</w:t>
            </w:r>
          </w:p>
        </w:tc>
        <w:tc>
          <w:tcPr>
            <w:tcW w:w="1440" w:type="dxa"/>
          </w:tcPr>
          <w:p w14:paraId="6F28F633" w14:textId="77777777" w:rsidR="009B561F" w:rsidRDefault="009B561F" w:rsidP="00EF266C">
            <w:pPr>
              <w:rPr>
                <w:sz w:val="18"/>
              </w:rPr>
            </w:pPr>
            <w:r>
              <w:rPr>
                <w:sz w:val="18"/>
              </w:rPr>
              <w:t>1. 9. 2017</w:t>
            </w:r>
          </w:p>
        </w:tc>
      </w:tr>
      <w:tr w:rsidR="009B561F" w14:paraId="41EB5F11" w14:textId="77777777" w:rsidTr="00EF266C">
        <w:tc>
          <w:tcPr>
            <w:tcW w:w="540" w:type="dxa"/>
          </w:tcPr>
          <w:p w14:paraId="0FEA3BB7" w14:textId="77777777" w:rsidR="009B561F" w:rsidRDefault="009B561F" w:rsidP="009B561F">
            <w:pPr>
              <w:numPr>
                <w:ilvl w:val="0"/>
                <w:numId w:val="2"/>
              </w:numPr>
              <w:ind w:left="0" w:firstLine="0"/>
              <w:rPr>
                <w:sz w:val="18"/>
              </w:rPr>
            </w:pPr>
          </w:p>
        </w:tc>
        <w:tc>
          <w:tcPr>
            <w:tcW w:w="900" w:type="dxa"/>
          </w:tcPr>
          <w:p w14:paraId="2801A6DC" w14:textId="77777777" w:rsidR="009B561F" w:rsidRDefault="009B561F" w:rsidP="00EF266C">
            <w:pPr>
              <w:rPr>
                <w:sz w:val="18"/>
              </w:rPr>
            </w:pPr>
            <w:r>
              <w:rPr>
                <w:sz w:val="18"/>
              </w:rPr>
              <w:t>287/2018</w:t>
            </w:r>
          </w:p>
        </w:tc>
        <w:tc>
          <w:tcPr>
            <w:tcW w:w="12960" w:type="dxa"/>
          </w:tcPr>
          <w:p w14:paraId="626B156B" w14:textId="77777777" w:rsidR="009B561F" w:rsidRDefault="009B561F" w:rsidP="00EF266C">
            <w:pPr>
              <w:rPr>
                <w:sz w:val="18"/>
              </w:rPr>
            </w:pPr>
            <w:r w:rsidRPr="006D7FDE">
              <w:rPr>
                <w:sz w:val="18"/>
              </w:rPr>
              <w:t>Zákon</w:t>
            </w:r>
            <w:r>
              <w:rPr>
                <w:sz w:val="18"/>
              </w:rPr>
              <w:t xml:space="preserve"> č. 287/2018 Sb.</w:t>
            </w:r>
            <w:r w:rsidRPr="006D7FDE">
              <w:rPr>
                <w:sz w:val="18"/>
              </w:rPr>
              <w:t>, kterým se mění zákon č. 40/2009 Sb., trestní zákoník, ve znění pozdějších předpisů, a některé další zákony</w:t>
            </w:r>
          </w:p>
        </w:tc>
        <w:tc>
          <w:tcPr>
            <w:tcW w:w="1440" w:type="dxa"/>
          </w:tcPr>
          <w:p w14:paraId="41219F5C" w14:textId="77777777" w:rsidR="009B561F" w:rsidRDefault="009B561F" w:rsidP="00EF266C">
            <w:pPr>
              <w:rPr>
                <w:sz w:val="18"/>
              </w:rPr>
            </w:pPr>
            <w:r>
              <w:rPr>
                <w:sz w:val="18"/>
              </w:rPr>
              <w:t>1. 2. 2019</w:t>
            </w:r>
          </w:p>
        </w:tc>
      </w:tr>
      <w:tr w:rsidR="009B561F" w14:paraId="0FDA27E8" w14:textId="77777777" w:rsidTr="00EF266C">
        <w:tc>
          <w:tcPr>
            <w:tcW w:w="540" w:type="dxa"/>
          </w:tcPr>
          <w:p w14:paraId="7DAAF66C" w14:textId="77777777" w:rsidR="009B561F" w:rsidRDefault="009B561F" w:rsidP="009B561F">
            <w:pPr>
              <w:numPr>
                <w:ilvl w:val="0"/>
                <w:numId w:val="2"/>
              </w:numPr>
              <w:ind w:left="0" w:firstLine="0"/>
              <w:rPr>
                <w:sz w:val="18"/>
              </w:rPr>
            </w:pPr>
          </w:p>
        </w:tc>
        <w:tc>
          <w:tcPr>
            <w:tcW w:w="900" w:type="dxa"/>
          </w:tcPr>
          <w:p w14:paraId="22BC98FA" w14:textId="77777777" w:rsidR="009B561F" w:rsidRDefault="009B561F" w:rsidP="00EF266C">
            <w:pPr>
              <w:rPr>
                <w:sz w:val="18"/>
              </w:rPr>
            </w:pPr>
            <w:r>
              <w:rPr>
                <w:sz w:val="18"/>
              </w:rPr>
              <w:t>111/2019</w:t>
            </w:r>
          </w:p>
        </w:tc>
        <w:tc>
          <w:tcPr>
            <w:tcW w:w="12960" w:type="dxa"/>
          </w:tcPr>
          <w:p w14:paraId="38457F85" w14:textId="77777777" w:rsidR="009B561F" w:rsidRPr="006D7FDE" w:rsidRDefault="009B561F" w:rsidP="00EF266C">
            <w:pPr>
              <w:rPr>
                <w:sz w:val="18"/>
              </w:rPr>
            </w:pPr>
            <w:r w:rsidRPr="00064720">
              <w:rPr>
                <w:sz w:val="18"/>
              </w:rPr>
              <w:t>Zákon</w:t>
            </w:r>
            <w:r>
              <w:rPr>
                <w:sz w:val="18"/>
              </w:rPr>
              <w:t xml:space="preserve"> č. 111/2019 Sb.</w:t>
            </w:r>
            <w:r w:rsidRPr="00064720">
              <w:rPr>
                <w:sz w:val="18"/>
              </w:rPr>
              <w:t>, kterým se mění některé zákony v souvislosti s přijetím zákona o zpracování osobních údajů</w:t>
            </w:r>
          </w:p>
        </w:tc>
        <w:tc>
          <w:tcPr>
            <w:tcW w:w="1440" w:type="dxa"/>
          </w:tcPr>
          <w:p w14:paraId="5D39DCD8" w14:textId="77777777" w:rsidR="009B561F" w:rsidRDefault="009B561F" w:rsidP="00EF266C">
            <w:pPr>
              <w:rPr>
                <w:sz w:val="18"/>
              </w:rPr>
            </w:pPr>
            <w:r>
              <w:rPr>
                <w:sz w:val="18"/>
              </w:rPr>
              <w:t>24. 4. 2019</w:t>
            </w:r>
          </w:p>
        </w:tc>
      </w:tr>
    </w:tbl>
    <w:p w14:paraId="3F39B62A" w14:textId="77777777" w:rsidR="009B561F" w:rsidRDefault="009B561F" w:rsidP="009B561F">
      <w:pPr>
        <w:rPr>
          <w:sz w:val="18"/>
        </w:rPr>
      </w:pPr>
    </w:p>
    <w:p w14:paraId="240E3CA8" w14:textId="77777777" w:rsidR="009B561F" w:rsidRDefault="009B561F" w:rsidP="009B561F">
      <w:pPr>
        <w:ind w:left="-900"/>
        <w:rPr>
          <w:b/>
          <w:bCs/>
          <w:sz w:val="18"/>
        </w:rPr>
      </w:pPr>
      <w:r>
        <w:rPr>
          <w:b/>
          <w:bCs/>
          <w:sz w:val="18"/>
        </w:rPr>
        <w:t>2. Seznam návrhů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910"/>
        <w:gridCol w:w="1092"/>
        <w:gridCol w:w="8921"/>
        <w:gridCol w:w="1457"/>
        <w:gridCol w:w="1457"/>
        <w:gridCol w:w="1457"/>
      </w:tblGrid>
      <w:tr w:rsidR="009B561F" w14:paraId="4F1BDC88" w14:textId="77777777" w:rsidTr="00EF266C">
        <w:tc>
          <w:tcPr>
            <w:tcW w:w="546" w:type="dxa"/>
          </w:tcPr>
          <w:p w14:paraId="5139B2E0" w14:textId="77777777" w:rsidR="009B561F" w:rsidRDefault="009B561F" w:rsidP="00EF266C">
            <w:pPr>
              <w:spacing w:before="60" w:after="60"/>
              <w:jc w:val="center"/>
              <w:rPr>
                <w:sz w:val="16"/>
              </w:rPr>
            </w:pPr>
            <w:r>
              <w:rPr>
                <w:sz w:val="16"/>
              </w:rPr>
              <w:t>Poř.č.</w:t>
            </w:r>
          </w:p>
        </w:tc>
        <w:tc>
          <w:tcPr>
            <w:tcW w:w="910" w:type="dxa"/>
          </w:tcPr>
          <w:p w14:paraId="2D901DE8" w14:textId="77777777" w:rsidR="009B561F" w:rsidRDefault="009B561F" w:rsidP="00EF266C">
            <w:pPr>
              <w:spacing w:before="60" w:after="60"/>
              <w:jc w:val="center"/>
              <w:rPr>
                <w:sz w:val="16"/>
              </w:rPr>
            </w:pPr>
            <w:r>
              <w:rPr>
                <w:sz w:val="16"/>
              </w:rPr>
              <w:t>Číslo ID</w:t>
            </w:r>
          </w:p>
        </w:tc>
        <w:tc>
          <w:tcPr>
            <w:tcW w:w="1092" w:type="dxa"/>
          </w:tcPr>
          <w:p w14:paraId="0CD821A7" w14:textId="77777777" w:rsidR="009B561F" w:rsidRDefault="009B561F" w:rsidP="00EF266C">
            <w:pPr>
              <w:spacing w:before="60" w:after="60"/>
              <w:jc w:val="center"/>
              <w:rPr>
                <w:sz w:val="16"/>
              </w:rPr>
            </w:pPr>
            <w:r>
              <w:rPr>
                <w:sz w:val="16"/>
              </w:rPr>
              <w:t>Předkladatel</w:t>
            </w:r>
          </w:p>
        </w:tc>
        <w:tc>
          <w:tcPr>
            <w:tcW w:w="8921" w:type="dxa"/>
          </w:tcPr>
          <w:p w14:paraId="5A8FCB60" w14:textId="77777777" w:rsidR="009B561F" w:rsidRDefault="009B561F" w:rsidP="00EF266C">
            <w:pPr>
              <w:spacing w:before="60" w:after="60"/>
              <w:jc w:val="center"/>
              <w:rPr>
                <w:sz w:val="16"/>
              </w:rPr>
            </w:pPr>
            <w:r>
              <w:rPr>
                <w:sz w:val="16"/>
              </w:rPr>
              <w:t>Název návrhu předpisu</w:t>
            </w:r>
          </w:p>
        </w:tc>
        <w:tc>
          <w:tcPr>
            <w:tcW w:w="1457" w:type="dxa"/>
          </w:tcPr>
          <w:p w14:paraId="5979F532" w14:textId="77777777" w:rsidR="009B561F" w:rsidRDefault="009B561F" w:rsidP="00EF266C">
            <w:pPr>
              <w:spacing w:before="60" w:after="60"/>
              <w:jc w:val="center"/>
              <w:rPr>
                <w:sz w:val="16"/>
              </w:rPr>
            </w:pPr>
            <w:r>
              <w:rPr>
                <w:sz w:val="16"/>
              </w:rPr>
              <w:t xml:space="preserve">Předpokládané </w:t>
            </w:r>
            <w:r>
              <w:rPr>
                <w:sz w:val="16"/>
              </w:rPr>
              <w:lastRenderedPageBreak/>
              <w:t>datum zahájení přípravy / stav přípravy</w:t>
            </w:r>
          </w:p>
        </w:tc>
        <w:tc>
          <w:tcPr>
            <w:tcW w:w="1457" w:type="dxa"/>
          </w:tcPr>
          <w:p w14:paraId="36C05868" w14:textId="77777777" w:rsidR="009B561F" w:rsidRDefault="009B561F" w:rsidP="00EF266C">
            <w:pPr>
              <w:spacing w:before="60" w:after="60"/>
              <w:jc w:val="center"/>
              <w:rPr>
                <w:sz w:val="16"/>
              </w:rPr>
            </w:pPr>
            <w:r>
              <w:rPr>
                <w:sz w:val="16"/>
              </w:rPr>
              <w:lastRenderedPageBreak/>
              <w:t xml:space="preserve">Předpokládané </w:t>
            </w:r>
            <w:r>
              <w:rPr>
                <w:sz w:val="16"/>
              </w:rPr>
              <w:lastRenderedPageBreak/>
              <w:t xml:space="preserve">datum předložení vládě </w:t>
            </w:r>
          </w:p>
        </w:tc>
        <w:tc>
          <w:tcPr>
            <w:tcW w:w="1457" w:type="dxa"/>
          </w:tcPr>
          <w:p w14:paraId="0C0C4E13" w14:textId="77777777" w:rsidR="009B561F" w:rsidRDefault="009B561F" w:rsidP="00EF266C">
            <w:pPr>
              <w:spacing w:before="60" w:after="60"/>
              <w:jc w:val="center"/>
              <w:rPr>
                <w:sz w:val="16"/>
              </w:rPr>
            </w:pPr>
            <w:r>
              <w:rPr>
                <w:sz w:val="16"/>
              </w:rPr>
              <w:lastRenderedPageBreak/>
              <w:t xml:space="preserve">Předpokládané </w:t>
            </w:r>
            <w:r>
              <w:rPr>
                <w:sz w:val="16"/>
              </w:rPr>
              <w:lastRenderedPageBreak/>
              <w:t>datum nabytí účinnosti</w:t>
            </w:r>
          </w:p>
        </w:tc>
      </w:tr>
      <w:tr w:rsidR="009B561F" w14:paraId="72B083F0" w14:textId="77777777" w:rsidTr="00EF266C">
        <w:trPr>
          <w:trHeight w:val="194"/>
        </w:trPr>
        <w:tc>
          <w:tcPr>
            <w:tcW w:w="546" w:type="dxa"/>
          </w:tcPr>
          <w:p w14:paraId="7AE83EFF" w14:textId="77777777" w:rsidR="009B561F" w:rsidRDefault="009B561F" w:rsidP="009B561F">
            <w:pPr>
              <w:numPr>
                <w:ilvl w:val="0"/>
                <w:numId w:val="1"/>
              </w:numPr>
              <w:ind w:left="0" w:firstLine="0"/>
              <w:rPr>
                <w:sz w:val="18"/>
              </w:rPr>
            </w:pPr>
          </w:p>
        </w:tc>
        <w:tc>
          <w:tcPr>
            <w:tcW w:w="910" w:type="dxa"/>
          </w:tcPr>
          <w:p w14:paraId="3AC5A490" w14:textId="77777777" w:rsidR="009B561F" w:rsidRDefault="009B561F" w:rsidP="00EF266C">
            <w:pPr>
              <w:jc w:val="center"/>
              <w:rPr>
                <w:sz w:val="18"/>
              </w:rPr>
            </w:pPr>
            <w:r>
              <w:rPr>
                <w:sz w:val="18"/>
              </w:rPr>
              <w:t>8781</w:t>
            </w:r>
          </w:p>
        </w:tc>
        <w:tc>
          <w:tcPr>
            <w:tcW w:w="1092" w:type="dxa"/>
          </w:tcPr>
          <w:p w14:paraId="4B46FFC1" w14:textId="77777777" w:rsidR="009B561F" w:rsidRDefault="009B561F" w:rsidP="00EF266C">
            <w:pPr>
              <w:jc w:val="center"/>
              <w:rPr>
                <w:sz w:val="18"/>
              </w:rPr>
            </w:pPr>
            <w:r>
              <w:rPr>
                <w:sz w:val="18"/>
              </w:rPr>
              <w:t>MSp</w:t>
            </w:r>
          </w:p>
        </w:tc>
        <w:tc>
          <w:tcPr>
            <w:tcW w:w="8921" w:type="dxa"/>
          </w:tcPr>
          <w:p w14:paraId="7DCE67FA" w14:textId="77777777" w:rsidR="009B561F" w:rsidRPr="00790C7C" w:rsidRDefault="009B561F" w:rsidP="00EF266C">
            <w:pPr>
              <w:rPr>
                <w:sz w:val="18"/>
              </w:rPr>
            </w:pPr>
            <w:r w:rsidRPr="00B22038">
              <w:rPr>
                <w:sz w:val="18"/>
              </w:rPr>
              <w:t>Návrh zákona, kterým se mění zákon č. 218/2003 Sb., o odpovědnosti mládeže za protiprávní činy a o soudnictví ve věcech mládeže a o změně některých zákonů (zákon o soudnictví ve věcech mládeže), ve znění pozdějších předpisů, zákon č. 141/1961 Sb., o trestním řízení soudním (trestní řád), ve znění pozdějších předpisů, a zákon č. 293/1993 Sb., o výkonu vazby, ve znění pozdějších předpisů</w:t>
            </w:r>
          </w:p>
        </w:tc>
        <w:tc>
          <w:tcPr>
            <w:tcW w:w="1457" w:type="dxa"/>
          </w:tcPr>
          <w:p w14:paraId="7277CBFE" w14:textId="77777777" w:rsidR="009B561F" w:rsidRPr="00C921CC" w:rsidRDefault="009B561F" w:rsidP="00EF266C">
            <w:pPr>
              <w:jc w:val="center"/>
              <w:rPr>
                <w:sz w:val="18"/>
              </w:rPr>
            </w:pPr>
            <w:r>
              <w:rPr>
                <w:sz w:val="18"/>
              </w:rPr>
              <w:t>1. 12. 2016</w:t>
            </w:r>
          </w:p>
        </w:tc>
        <w:tc>
          <w:tcPr>
            <w:tcW w:w="1457" w:type="dxa"/>
          </w:tcPr>
          <w:p w14:paraId="78D9B7F2" w14:textId="77777777" w:rsidR="009B561F" w:rsidRDefault="009B561F" w:rsidP="00EF266C">
            <w:pPr>
              <w:jc w:val="center"/>
              <w:rPr>
                <w:sz w:val="18"/>
              </w:rPr>
            </w:pPr>
            <w:r>
              <w:rPr>
                <w:sz w:val="18"/>
              </w:rPr>
              <w:t>1. 8. 2018</w:t>
            </w:r>
          </w:p>
        </w:tc>
        <w:tc>
          <w:tcPr>
            <w:tcW w:w="1457" w:type="dxa"/>
          </w:tcPr>
          <w:p w14:paraId="5372B5AD" w14:textId="77777777" w:rsidR="009B561F" w:rsidRDefault="009B561F" w:rsidP="00EF266C">
            <w:pPr>
              <w:jc w:val="center"/>
              <w:rPr>
                <w:sz w:val="18"/>
              </w:rPr>
            </w:pPr>
            <w:r>
              <w:rPr>
                <w:sz w:val="18"/>
              </w:rPr>
              <w:t>11. 6. 2019</w:t>
            </w:r>
          </w:p>
        </w:tc>
      </w:tr>
      <w:tr w:rsidR="009B561F" w14:paraId="0A969B89" w14:textId="77777777" w:rsidTr="00EF266C">
        <w:trPr>
          <w:trHeight w:val="194"/>
        </w:trPr>
        <w:tc>
          <w:tcPr>
            <w:tcW w:w="546" w:type="dxa"/>
          </w:tcPr>
          <w:p w14:paraId="78C28313" w14:textId="77777777" w:rsidR="009B561F" w:rsidRDefault="009B561F" w:rsidP="009B561F">
            <w:pPr>
              <w:numPr>
                <w:ilvl w:val="0"/>
                <w:numId w:val="1"/>
              </w:numPr>
              <w:ind w:left="0" w:firstLine="0"/>
              <w:rPr>
                <w:sz w:val="18"/>
              </w:rPr>
            </w:pPr>
          </w:p>
        </w:tc>
        <w:tc>
          <w:tcPr>
            <w:tcW w:w="910" w:type="dxa"/>
          </w:tcPr>
          <w:p w14:paraId="592B5787" w14:textId="77777777" w:rsidR="009B561F" w:rsidRDefault="009B561F" w:rsidP="00EF266C">
            <w:pPr>
              <w:jc w:val="center"/>
              <w:rPr>
                <w:sz w:val="18"/>
              </w:rPr>
            </w:pPr>
            <w:r>
              <w:rPr>
                <w:sz w:val="18"/>
              </w:rPr>
              <w:t>9224</w:t>
            </w:r>
          </w:p>
        </w:tc>
        <w:tc>
          <w:tcPr>
            <w:tcW w:w="1092" w:type="dxa"/>
          </w:tcPr>
          <w:p w14:paraId="6EC9B7F9" w14:textId="77777777" w:rsidR="009B561F" w:rsidRDefault="009B561F" w:rsidP="00EF266C">
            <w:pPr>
              <w:jc w:val="center"/>
              <w:rPr>
                <w:sz w:val="18"/>
              </w:rPr>
            </w:pPr>
            <w:r>
              <w:rPr>
                <w:sz w:val="18"/>
              </w:rPr>
              <w:t>MSp</w:t>
            </w:r>
          </w:p>
        </w:tc>
        <w:tc>
          <w:tcPr>
            <w:tcW w:w="8921" w:type="dxa"/>
          </w:tcPr>
          <w:p w14:paraId="4BA3B4CE" w14:textId="5CC3D45A" w:rsidR="009B561F" w:rsidRPr="00B22038" w:rsidRDefault="00EF266C" w:rsidP="00EF266C">
            <w:pPr>
              <w:rPr>
                <w:sz w:val="18"/>
              </w:rPr>
            </w:pPr>
            <w:r w:rsidRPr="00EF266C">
              <w:rPr>
                <w:sz w:val="18"/>
              </w:rPr>
              <w:t>Vládní návrh zákona, kterým se mění zákon č. 40/2009 Sb., trestní zákoník, ve znění pozdějších předpisů, zákon č. 141/1961 Sb., o trestním řízení soudním (trestní řád), ve znění pozdějších předpisů, a některé další zákony</w:t>
            </w:r>
          </w:p>
        </w:tc>
        <w:tc>
          <w:tcPr>
            <w:tcW w:w="1457" w:type="dxa"/>
          </w:tcPr>
          <w:p w14:paraId="625C2BA9" w14:textId="750CFC20" w:rsidR="009B561F" w:rsidRDefault="00EF266C" w:rsidP="00EF266C">
            <w:pPr>
              <w:jc w:val="center"/>
              <w:rPr>
                <w:sz w:val="18"/>
              </w:rPr>
            </w:pPr>
            <w:r>
              <w:rPr>
                <w:sz w:val="18"/>
              </w:rPr>
              <w:t xml:space="preserve">Předložen do Poslanecké sněmovny </w:t>
            </w:r>
          </w:p>
        </w:tc>
        <w:tc>
          <w:tcPr>
            <w:tcW w:w="1457" w:type="dxa"/>
          </w:tcPr>
          <w:p w14:paraId="0503D0A9" w14:textId="2FEB72E9" w:rsidR="009B561F" w:rsidRDefault="009B561F" w:rsidP="00EF266C">
            <w:pPr>
              <w:jc w:val="center"/>
              <w:rPr>
                <w:sz w:val="18"/>
              </w:rPr>
            </w:pPr>
          </w:p>
        </w:tc>
        <w:tc>
          <w:tcPr>
            <w:tcW w:w="1457" w:type="dxa"/>
          </w:tcPr>
          <w:p w14:paraId="7E6883D6" w14:textId="77777777" w:rsidR="009B561F" w:rsidRDefault="009B561F" w:rsidP="00EF266C">
            <w:pPr>
              <w:jc w:val="center"/>
              <w:rPr>
                <w:sz w:val="18"/>
              </w:rPr>
            </w:pPr>
            <w:r>
              <w:rPr>
                <w:sz w:val="18"/>
              </w:rPr>
              <w:t>01/2021</w:t>
            </w:r>
          </w:p>
        </w:tc>
      </w:tr>
      <w:tr w:rsidR="00A476C9" w14:paraId="48D87375" w14:textId="77777777" w:rsidTr="00EF266C">
        <w:trPr>
          <w:trHeight w:val="194"/>
        </w:trPr>
        <w:tc>
          <w:tcPr>
            <w:tcW w:w="546" w:type="dxa"/>
          </w:tcPr>
          <w:p w14:paraId="7911B1DC" w14:textId="77777777" w:rsidR="00A476C9" w:rsidRDefault="00A476C9" w:rsidP="009B561F">
            <w:pPr>
              <w:numPr>
                <w:ilvl w:val="0"/>
                <w:numId w:val="1"/>
              </w:numPr>
              <w:ind w:left="0" w:firstLine="0"/>
              <w:rPr>
                <w:sz w:val="18"/>
              </w:rPr>
            </w:pPr>
          </w:p>
        </w:tc>
        <w:tc>
          <w:tcPr>
            <w:tcW w:w="910" w:type="dxa"/>
          </w:tcPr>
          <w:p w14:paraId="36E14905" w14:textId="32D21BB5" w:rsidR="00A476C9" w:rsidRDefault="00A476C9" w:rsidP="00EF266C">
            <w:pPr>
              <w:jc w:val="center"/>
              <w:rPr>
                <w:sz w:val="18"/>
              </w:rPr>
            </w:pPr>
            <w:r>
              <w:rPr>
                <w:sz w:val="18"/>
              </w:rPr>
              <w:t>9601</w:t>
            </w:r>
          </w:p>
        </w:tc>
        <w:tc>
          <w:tcPr>
            <w:tcW w:w="1092" w:type="dxa"/>
          </w:tcPr>
          <w:p w14:paraId="7BBB27A5" w14:textId="417DBE2E" w:rsidR="00A476C9" w:rsidRDefault="00A476C9" w:rsidP="00EF266C">
            <w:pPr>
              <w:jc w:val="center"/>
              <w:rPr>
                <w:sz w:val="18"/>
              </w:rPr>
            </w:pPr>
            <w:r>
              <w:rPr>
                <w:sz w:val="18"/>
              </w:rPr>
              <w:t>Msp</w:t>
            </w:r>
          </w:p>
        </w:tc>
        <w:tc>
          <w:tcPr>
            <w:tcW w:w="8921" w:type="dxa"/>
          </w:tcPr>
          <w:p w14:paraId="55ECD52F" w14:textId="0D315A63" w:rsidR="00A476C9" w:rsidRPr="00EF266C" w:rsidRDefault="00A476C9" w:rsidP="00EF266C">
            <w:pPr>
              <w:rPr>
                <w:sz w:val="18"/>
              </w:rPr>
            </w:pPr>
            <w:r>
              <w:rPr>
                <w:sz w:val="18"/>
              </w:rPr>
              <w:t>Návrh zákona, kterým se mění zákon č. 6/2002 Sb., o soudech, soudcích, přísedících a státní správě soudů a o změně některých dalších zákonů (zákon o soudech a soudcích), ve znění pozdějších předpisů, a další související zákony</w:t>
            </w:r>
          </w:p>
        </w:tc>
        <w:tc>
          <w:tcPr>
            <w:tcW w:w="1457" w:type="dxa"/>
          </w:tcPr>
          <w:p w14:paraId="79BB49CE" w14:textId="672BECF2" w:rsidR="00A476C9" w:rsidRDefault="008F46B6" w:rsidP="00EF266C">
            <w:pPr>
              <w:jc w:val="center"/>
              <w:rPr>
                <w:sz w:val="18"/>
              </w:rPr>
            </w:pPr>
            <w:r>
              <w:rPr>
                <w:sz w:val="18"/>
              </w:rPr>
              <w:t>Předložen do Poslanecké sněmovny</w:t>
            </w:r>
            <w:bookmarkStart w:id="0" w:name="_GoBack"/>
            <w:bookmarkEnd w:id="0"/>
          </w:p>
        </w:tc>
        <w:tc>
          <w:tcPr>
            <w:tcW w:w="1457" w:type="dxa"/>
          </w:tcPr>
          <w:p w14:paraId="210B6CF5" w14:textId="5DF4694E" w:rsidR="00A476C9" w:rsidRDefault="0017467F" w:rsidP="00EF266C">
            <w:pPr>
              <w:jc w:val="center"/>
              <w:rPr>
                <w:sz w:val="18"/>
              </w:rPr>
            </w:pPr>
            <w:r>
              <w:rPr>
                <w:sz w:val="18"/>
              </w:rPr>
              <w:t>29. 7. 2019</w:t>
            </w:r>
          </w:p>
        </w:tc>
        <w:tc>
          <w:tcPr>
            <w:tcW w:w="1457" w:type="dxa"/>
          </w:tcPr>
          <w:p w14:paraId="4E5FB610" w14:textId="5FDBC56A" w:rsidR="00A476C9" w:rsidRDefault="00A476C9" w:rsidP="00EF266C">
            <w:pPr>
              <w:jc w:val="center"/>
              <w:rPr>
                <w:sz w:val="18"/>
              </w:rPr>
            </w:pPr>
            <w:r>
              <w:rPr>
                <w:sz w:val="18"/>
              </w:rPr>
              <w:t>01/2021</w:t>
            </w:r>
          </w:p>
        </w:tc>
      </w:tr>
    </w:tbl>
    <w:p w14:paraId="4ED994BC" w14:textId="77777777" w:rsidR="009B561F" w:rsidRDefault="009B561F" w:rsidP="009B561F">
      <w:pPr>
        <w:rPr>
          <w:sz w:val="18"/>
        </w:rPr>
      </w:pPr>
    </w:p>
    <w:p w14:paraId="0C2BD275" w14:textId="77777777" w:rsidR="009B561F" w:rsidRDefault="009B561F" w:rsidP="009B561F">
      <w:pPr>
        <w:ind w:left="-900"/>
        <w:rPr>
          <w:b/>
          <w:bCs/>
          <w:sz w:val="18"/>
        </w:rPr>
      </w:pPr>
      <w:r>
        <w:rPr>
          <w:b/>
          <w:bCs/>
          <w:sz w:val="18"/>
        </w:rPr>
        <w:t xml:space="preserve">3. Poznámky </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5300"/>
      </w:tblGrid>
      <w:tr w:rsidR="009B561F" w14:paraId="75E34CCA" w14:textId="77777777" w:rsidTr="00EF266C">
        <w:tc>
          <w:tcPr>
            <w:tcW w:w="540" w:type="dxa"/>
          </w:tcPr>
          <w:p w14:paraId="08358409" w14:textId="77777777" w:rsidR="009B561F" w:rsidRDefault="009B561F" w:rsidP="00EF266C">
            <w:pPr>
              <w:jc w:val="center"/>
              <w:rPr>
                <w:sz w:val="16"/>
              </w:rPr>
            </w:pPr>
            <w:r>
              <w:rPr>
                <w:sz w:val="16"/>
              </w:rPr>
              <w:t>Poř.č.</w:t>
            </w:r>
          </w:p>
        </w:tc>
        <w:tc>
          <w:tcPr>
            <w:tcW w:w="15300" w:type="dxa"/>
          </w:tcPr>
          <w:p w14:paraId="08170339" w14:textId="77777777" w:rsidR="009B561F" w:rsidRDefault="009B561F" w:rsidP="00EF266C">
            <w:pPr>
              <w:jc w:val="center"/>
              <w:rPr>
                <w:sz w:val="16"/>
              </w:rPr>
            </w:pPr>
            <w:r>
              <w:rPr>
                <w:sz w:val="16"/>
              </w:rPr>
              <w:t>Text poznámky</w:t>
            </w:r>
          </w:p>
        </w:tc>
      </w:tr>
      <w:tr w:rsidR="009B561F" w14:paraId="71C15DAB" w14:textId="77777777" w:rsidTr="00EF266C">
        <w:tc>
          <w:tcPr>
            <w:tcW w:w="540" w:type="dxa"/>
          </w:tcPr>
          <w:p w14:paraId="2C05CC3B" w14:textId="77777777" w:rsidR="009B561F" w:rsidRDefault="009B561F" w:rsidP="00EF266C">
            <w:pPr>
              <w:jc w:val="center"/>
              <w:rPr>
                <w:sz w:val="18"/>
              </w:rPr>
            </w:pPr>
            <w:r>
              <w:rPr>
                <w:sz w:val="18"/>
              </w:rPr>
              <w:t>1.</w:t>
            </w:r>
          </w:p>
        </w:tc>
        <w:tc>
          <w:tcPr>
            <w:tcW w:w="15300" w:type="dxa"/>
          </w:tcPr>
          <w:p w14:paraId="7578CE2B" w14:textId="77777777" w:rsidR="009B561F" w:rsidRDefault="009B561F" w:rsidP="00EF266C">
            <w:pPr>
              <w:jc w:val="both"/>
              <w:rPr>
                <w:sz w:val="18"/>
              </w:rPr>
            </w:pPr>
            <w:r>
              <w:rPr>
                <w:sz w:val="18"/>
              </w:rPr>
              <w:t>K čl. 2 odst. 1 písm. a) – Recitál č. 15 uvádí důležité výkladové pravidlo pro určité případy, dle kterého není považováno za zbavení osobní svobody:</w:t>
            </w:r>
          </w:p>
          <w:p w14:paraId="368A468D" w14:textId="77777777" w:rsidR="009B561F" w:rsidRPr="001950BB" w:rsidRDefault="009B561F" w:rsidP="00EF266C">
            <w:pPr>
              <w:jc w:val="both"/>
              <w:rPr>
                <w:sz w:val="18"/>
                <w:szCs w:val="18"/>
              </w:rPr>
            </w:pPr>
            <w:r w:rsidRPr="001950BB">
              <w:rPr>
                <w:sz w:val="18"/>
                <w:szCs w:val="18"/>
              </w:rPr>
              <w:t>„</w:t>
            </w:r>
            <w:r w:rsidRPr="001950BB">
              <w:rPr>
                <w:i/>
                <w:color w:val="000000"/>
                <w:sz w:val="18"/>
                <w:szCs w:val="18"/>
              </w:rPr>
              <w:t>Pokud je to v souladu s právem na spravedlivý proces, nepovažují se za zbavení osobní svobody ve smyslu této směrnice tyto případy: identifikace podezřelé nebo obviněné osoby; prověřování, zda má být zahájeno vyšetřování; ověřování držení zbraně nebo jiných obdobných otázek týkajících se bezpečnosti; provádění jiných vyšetřovacích úkonů či úkonů spojených se shromažďováním důkazních prostředků, než jsou úkony konkrétně uvedené v této směrnici, jako je například osobní prohlídka, lékařské vyšetření, krevní zkouška a zkouška na přítomnost alkoholu či obdobné zkoušky, pořizování fotografií nebo snímání otisků prstů; předvedení podezřelé nebo obviněné osoby, která se má dostavit před příslušný orgán, v souladu s vnitrostátním právem</w:t>
            </w:r>
            <w:r>
              <w:rPr>
                <w:color w:val="000000"/>
                <w:sz w:val="18"/>
                <w:szCs w:val="18"/>
              </w:rPr>
              <w:t>“</w:t>
            </w:r>
            <w:r w:rsidRPr="001950BB">
              <w:rPr>
                <w:color w:val="000000"/>
                <w:sz w:val="18"/>
                <w:szCs w:val="18"/>
              </w:rPr>
              <w:t>.</w:t>
            </w:r>
          </w:p>
        </w:tc>
      </w:tr>
      <w:tr w:rsidR="009B561F" w14:paraId="0BEEE9D6" w14:textId="77777777" w:rsidTr="00EF266C">
        <w:tc>
          <w:tcPr>
            <w:tcW w:w="540" w:type="dxa"/>
          </w:tcPr>
          <w:p w14:paraId="22337025" w14:textId="77777777" w:rsidR="009B561F" w:rsidRDefault="009B561F" w:rsidP="00EF266C">
            <w:pPr>
              <w:jc w:val="center"/>
              <w:rPr>
                <w:sz w:val="18"/>
              </w:rPr>
            </w:pPr>
            <w:r>
              <w:rPr>
                <w:sz w:val="18"/>
              </w:rPr>
              <w:t>2.</w:t>
            </w:r>
          </w:p>
        </w:tc>
        <w:tc>
          <w:tcPr>
            <w:tcW w:w="15300" w:type="dxa"/>
          </w:tcPr>
          <w:p w14:paraId="2A61FB35" w14:textId="77777777" w:rsidR="009B561F" w:rsidRDefault="009B561F" w:rsidP="00EF266C">
            <w:pPr>
              <w:jc w:val="both"/>
              <w:rPr>
                <w:sz w:val="18"/>
              </w:rPr>
            </w:pPr>
            <w:r>
              <w:rPr>
                <w:sz w:val="18"/>
              </w:rPr>
              <w:t>ČR neužívá dvojí standard procesních práv v trestním řízení s ohledem na závažnost trestného činu (jako např. Nizozemí či Rakousko). Toto ustanovení se tedy nebude aplikovat.</w:t>
            </w:r>
          </w:p>
        </w:tc>
      </w:tr>
      <w:tr w:rsidR="009B561F" w14:paraId="3B52E212" w14:textId="77777777" w:rsidTr="00EF266C">
        <w:tc>
          <w:tcPr>
            <w:tcW w:w="540" w:type="dxa"/>
          </w:tcPr>
          <w:p w14:paraId="678D7874" w14:textId="77777777" w:rsidR="009B561F" w:rsidRDefault="009B561F" w:rsidP="00EF266C">
            <w:pPr>
              <w:jc w:val="center"/>
              <w:rPr>
                <w:sz w:val="18"/>
              </w:rPr>
            </w:pPr>
            <w:r>
              <w:rPr>
                <w:sz w:val="18"/>
              </w:rPr>
              <w:t>3.</w:t>
            </w:r>
          </w:p>
        </w:tc>
        <w:tc>
          <w:tcPr>
            <w:tcW w:w="15300" w:type="dxa"/>
          </w:tcPr>
          <w:p w14:paraId="3952DF72" w14:textId="77777777" w:rsidR="009B561F" w:rsidRPr="0085273E" w:rsidRDefault="009B561F" w:rsidP="00EF266C">
            <w:pPr>
              <w:jc w:val="both"/>
              <w:rPr>
                <w:sz w:val="18"/>
                <w:szCs w:val="18"/>
              </w:rPr>
            </w:pPr>
            <w:r w:rsidRPr="0085273E">
              <w:rPr>
                <w:sz w:val="18"/>
                <w:szCs w:val="18"/>
              </w:rPr>
              <w:t xml:space="preserve">Pro rozhodnutí o tom, zda má obviněný (a analogicky tedy i osoba předávaná na základě evropského zatýkacího rozkazu) nárok na bezplatnou právní pomoc či státem částečně hrazenou právní pomoc, užívá český právní řád kritérium tzv. </w:t>
            </w:r>
            <w:r w:rsidRPr="0085273E">
              <w:rPr>
                <w:i/>
                <w:sz w:val="18"/>
                <w:szCs w:val="18"/>
              </w:rPr>
              <w:t>means testu</w:t>
            </w:r>
            <w:r w:rsidRPr="0085273E">
              <w:rPr>
                <w:sz w:val="18"/>
                <w:szCs w:val="18"/>
              </w:rPr>
              <w:t>, tedy posouzení skutečných majetkových poměrů osoby dle čl. 4 odst. 3. ČR neaplikuje tzv. odůvodněnost/</w:t>
            </w:r>
            <w:r w:rsidRPr="0085273E">
              <w:rPr>
                <w:i/>
                <w:sz w:val="18"/>
                <w:szCs w:val="18"/>
              </w:rPr>
              <w:t>merits test</w:t>
            </w:r>
            <w:r w:rsidRPr="0085273E">
              <w:rPr>
                <w:sz w:val="18"/>
                <w:szCs w:val="18"/>
              </w:rPr>
              <w:t xml:space="preserve"> dle čl. 4 odst. 4. </w:t>
            </w:r>
          </w:p>
        </w:tc>
      </w:tr>
      <w:tr w:rsidR="009B561F" w14:paraId="3B3E1326" w14:textId="77777777" w:rsidTr="00EF266C">
        <w:tc>
          <w:tcPr>
            <w:tcW w:w="540" w:type="dxa"/>
          </w:tcPr>
          <w:p w14:paraId="75B79537" w14:textId="77777777" w:rsidR="009B561F" w:rsidRDefault="009B561F" w:rsidP="00EF266C">
            <w:pPr>
              <w:jc w:val="center"/>
              <w:rPr>
                <w:sz w:val="18"/>
              </w:rPr>
            </w:pPr>
            <w:r>
              <w:rPr>
                <w:sz w:val="18"/>
              </w:rPr>
              <w:t>4.</w:t>
            </w:r>
          </w:p>
        </w:tc>
        <w:tc>
          <w:tcPr>
            <w:tcW w:w="15300" w:type="dxa"/>
          </w:tcPr>
          <w:p w14:paraId="1EE46687" w14:textId="77777777" w:rsidR="009B561F" w:rsidRPr="004771C6" w:rsidRDefault="009B561F" w:rsidP="00EF266C">
            <w:pPr>
              <w:jc w:val="both"/>
              <w:rPr>
                <w:sz w:val="18"/>
                <w:szCs w:val="18"/>
              </w:rPr>
            </w:pPr>
            <w:r>
              <w:rPr>
                <w:color w:val="000000"/>
                <w:sz w:val="18"/>
                <w:szCs w:val="18"/>
              </w:rPr>
              <w:t>Recitál 9: „</w:t>
            </w:r>
            <w:r w:rsidRPr="00317AE6">
              <w:rPr>
                <w:i/>
                <w:color w:val="000000"/>
                <w:sz w:val="18"/>
                <w:szCs w:val="18"/>
              </w:rPr>
              <w:t>Aniž je dotčen článek 6 směrnice (EU) 2016/800, neměla by se tato směrnice vztahovat na případy, kdy se podezřelé, obviněné nebo vyžádané osoby vzdají svého práva na přístup k obhájci v souladu s článkem 9 nebo čl. 10 odst. 3 směrnice 2013/48/EU a zároveň nevezmou tento úkon zpět, ani na případy, kdy členské státy uplatní dočasné odchylky podle čl. 3 odst. 5 nebo 6 směrnice 2013/48/EU, po dobu platnosti takových odchylek</w:t>
            </w:r>
            <w:r>
              <w:rPr>
                <w:color w:val="000000"/>
                <w:sz w:val="18"/>
                <w:szCs w:val="18"/>
              </w:rPr>
              <w:t>“.</w:t>
            </w:r>
          </w:p>
        </w:tc>
      </w:tr>
      <w:tr w:rsidR="009B561F" w14:paraId="2D50AF6F" w14:textId="77777777" w:rsidTr="00EF266C">
        <w:tc>
          <w:tcPr>
            <w:tcW w:w="540" w:type="dxa"/>
          </w:tcPr>
          <w:p w14:paraId="577164EE" w14:textId="77777777" w:rsidR="009B561F" w:rsidRDefault="009B561F" w:rsidP="00EF266C">
            <w:pPr>
              <w:jc w:val="center"/>
              <w:rPr>
                <w:sz w:val="18"/>
              </w:rPr>
            </w:pPr>
            <w:r>
              <w:rPr>
                <w:sz w:val="18"/>
              </w:rPr>
              <w:t>5.</w:t>
            </w:r>
          </w:p>
        </w:tc>
        <w:tc>
          <w:tcPr>
            <w:tcW w:w="15300" w:type="dxa"/>
          </w:tcPr>
          <w:p w14:paraId="3439ED48" w14:textId="77777777" w:rsidR="009B561F" w:rsidRDefault="009B561F" w:rsidP="00EF266C">
            <w:pPr>
              <w:jc w:val="both"/>
              <w:rPr>
                <w:sz w:val="18"/>
                <w:szCs w:val="18"/>
              </w:rPr>
            </w:pPr>
            <w:r>
              <w:rPr>
                <w:sz w:val="18"/>
                <w:szCs w:val="18"/>
              </w:rPr>
              <w:t>Na základě § 3 odst. 1 zákona č. 104/2013 Sb., se na osobu předávanou na základě EZR užije postup dle § 36 a násl. TŘ.</w:t>
            </w:r>
          </w:p>
        </w:tc>
      </w:tr>
    </w:tbl>
    <w:p w14:paraId="0B670BB8" w14:textId="77777777" w:rsidR="009B561F" w:rsidRDefault="009B561F" w:rsidP="009B561F">
      <w:pPr>
        <w:pStyle w:val="Zpat"/>
        <w:tabs>
          <w:tab w:val="clear" w:pos="4536"/>
          <w:tab w:val="clear" w:pos="9072"/>
        </w:tabs>
      </w:pPr>
    </w:p>
    <w:p w14:paraId="0B3955E2" w14:textId="77777777" w:rsidR="00B0046A" w:rsidRDefault="00B0046A"/>
    <w:sectPr w:rsidR="00B0046A" w:rsidSect="00EF266C">
      <w:headerReference w:type="even" r:id="rId7"/>
      <w:headerReference w:type="default" r:id="rId8"/>
      <w:footerReference w:type="even" r:id="rId9"/>
      <w:footerReference w:type="default" r:id="rId10"/>
      <w:headerReference w:type="first" r:id="rId11"/>
      <w:footerReference w:type="first" r:id="rId12"/>
      <w:pgSz w:w="16838" w:h="11906" w:orient="landscape" w:code="9"/>
      <w:pgMar w:top="720" w:right="459" w:bottom="851" w:left="1418" w:header="357" w:footer="57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60AD33" w16cid:durableId="20706333"/>
  <w16cid:commentId w16cid:paraId="14AC25AF" w16cid:durableId="20706158"/>
  <w16cid:commentId w16cid:paraId="2B2E7641" w16cid:durableId="207060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63812" w14:textId="77777777" w:rsidR="00EF266C" w:rsidRDefault="00EF266C" w:rsidP="00DD1C28">
      <w:r>
        <w:separator/>
      </w:r>
    </w:p>
  </w:endnote>
  <w:endnote w:type="continuationSeparator" w:id="0">
    <w:p w14:paraId="3D6343B7" w14:textId="77777777" w:rsidR="00EF266C" w:rsidRDefault="00EF266C" w:rsidP="00DD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3EDBA" w14:textId="77777777" w:rsidR="00EF266C" w:rsidRDefault="00EF26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60E7F" w14:textId="3E8CDFE4" w:rsidR="00EF266C" w:rsidRDefault="00EF266C">
    <w:pPr>
      <w:ind w:left="-900"/>
      <w:rPr>
        <w:sz w:val="16"/>
      </w:rPr>
    </w:pPr>
    <w:r>
      <w:rPr>
        <w:sz w:val="16"/>
      </w:rPr>
      <w:t xml:space="preserve">*/ použijte zkratky : PT- plná transpozice, DT- dílčí transpozice, NT- netransponováno, PAD - plná adaptace, DAD - dílčí adaptace, NA - neadaptováno               </w:t>
    </w:r>
    <w:r>
      <w:rPr>
        <w:rStyle w:val="slostrnky"/>
        <w:snapToGrid w:val="0"/>
        <w:sz w:val="18"/>
      </w:rPr>
      <w:fldChar w:fldCharType="begin"/>
    </w:r>
    <w:r>
      <w:rPr>
        <w:rStyle w:val="slostrnky"/>
        <w:snapToGrid w:val="0"/>
        <w:sz w:val="18"/>
      </w:rPr>
      <w:instrText xml:space="preserve"> FILENAME </w:instrText>
    </w:r>
    <w:r>
      <w:rPr>
        <w:rStyle w:val="slostrnky"/>
        <w:snapToGrid w:val="0"/>
        <w:sz w:val="18"/>
      </w:rPr>
      <w:fldChar w:fldCharType="separate"/>
    </w:r>
    <w:r>
      <w:rPr>
        <w:rStyle w:val="slostrnky"/>
        <w:noProof/>
        <w:snapToGrid w:val="0"/>
        <w:sz w:val="18"/>
      </w:rPr>
      <w:t>32016L1919_XXX  24.1..doc</w:t>
    </w:r>
    <w:r>
      <w:rPr>
        <w:rStyle w:val="slostrnky"/>
        <w:snapToGrid w:val="0"/>
        <w:sz w:val="18"/>
      </w:rPr>
      <w:fldChar w:fldCharType="end"/>
    </w:r>
    <w:r>
      <w:rPr>
        <w:rStyle w:val="slostrnky"/>
        <w:snapToGrid w:val="0"/>
        <w:sz w:val="16"/>
      </w:rPr>
      <w:t xml:space="preserve"> </w:t>
    </w:r>
    <w:r>
      <w:rPr>
        <w:rStyle w:val="slostrnky"/>
        <w:snapToGrid w:val="0"/>
        <w:sz w:val="16"/>
      </w:rPr>
      <w:tab/>
    </w:r>
    <w:r>
      <w:rPr>
        <w:rStyle w:val="slostrnky"/>
        <w:snapToGrid w:val="0"/>
        <w:sz w:val="16"/>
      </w:rPr>
      <w:tab/>
      <w:t xml:space="preserve">   </w:t>
    </w:r>
    <w:r>
      <w:rPr>
        <w:rStyle w:val="slostrnky"/>
        <w:snapToGrid w:val="0"/>
        <w:sz w:val="18"/>
      </w:rPr>
      <w:t xml:space="preserve">str. </w:t>
    </w:r>
    <w:r>
      <w:rPr>
        <w:rStyle w:val="slostrnky"/>
        <w:sz w:val="18"/>
      </w:rPr>
      <w:fldChar w:fldCharType="begin"/>
    </w:r>
    <w:r>
      <w:rPr>
        <w:rStyle w:val="slostrnky"/>
        <w:sz w:val="18"/>
      </w:rPr>
      <w:instrText xml:space="preserve"> PAGE </w:instrText>
    </w:r>
    <w:r>
      <w:rPr>
        <w:rStyle w:val="slostrnky"/>
        <w:sz w:val="18"/>
      </w:rPr>
      <w:fldChar w:fldCharType="separate"/>
    </w:r>
    <w:r w:rsidR="00404E2D">
      <w:rPr>
        <w:rStyle w:val="slostrnky"/>
        <w:noProof/>
        <w:sz w:val="18"/>
      </w:rPr>
      <w:t>14</w:t>
    </w:r>
    <w:r>
      <w:rPr>
        <w:rStyle w:val="slostrnky"/>
        <w:sz w:val="18"/>
      </w:rPr>
      <w:fldChar w:fldCharType="end"/>
    </w:r>
    <w:r>
      <w:rPr>
        <w:rStyle w:val="slostrnky"/>
        <w:sz w:val="18"/>
      </w:rPr>
      <w:t xml:space="preserve"> z </w:t>
    </w:r>
    <w:r>
      <w:rPr>
        <w:rStyle w:val="slostrnky"/>
        <w:sz w:val="18"/>
      </w:rPr>
      <w:fldChar w:fldCharType="begin"/>
    </w:r>
    <w:r>
      <w:rPr>
        <w:rStyle w:val="slostrnky"/>
        <w:sz w:val="18"/>
      </w:rPr>
      <w:instrText xml:space="preserve"> NUMPAGES </w:instrText>
    </w:r>
    <w:r>
      <w:rPr>
        <w:rStyle w:val="slostrnky"/>
        <w:sz w:val="18"/>
      </w:rPr>
      <w:fldChar w:fldCharType="separate"/>
    </w:r>
    <w:r w:rsidR="00404E2D">
      <w:rPr>
        <w:rStyle w:val="slostrnky"/>
        <w:noProof/>
        <w:sz w:val="18"/>
      </w:rPr>
      <w:t>14</w:t>
    </w:r>
    <w:r>
      <w:rPr>
        <w:rStyle w:val="slostrnky"/>
        <w:sz w:val="18"/>
      </w:rPr>
      <w:fldChar w:fldCharType="end"/>
    </w:r>
    <w:r>
      <w:rPr>
        <w:rStyle w:val="slostrnky"/>
        <w:snapToGrid w:val="0"/>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D4260" w14:textId="77777777" w:rsidR="00EF266C" w:rsidRDefault="00EF26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896FC" w14:textId="77777777" w:rsidR="00EF266C" w:rsidRDefault="00EF266C" w:rsidP="00DD1C28">
      <w:r>
        <w:separator/>
      </w:r>
    </w:p>
  </w:footnote>
  <w:footnote w:type="continuationSeparator" w:id="0">
    <w:p w14:paraId="5369397B" w14:textId="77777777" w:rsidR="00EF266C" w:rsidRDefault="00EF266C" w:rsidP="00DD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C5D7" w14:textId="77777777" w:rsidR="00EF266C" w:rsidRDefault="00EF26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698C5" w14:textId="77777777" w:rsidR="00EF266C" w:rsidRDefault="00EF266C">
    <w:pPr>
      <w:pStyle w:val="Zhlav"/>
      <w:jc w:val="center"/>
      <w:rPr>
        <w:sz w:val="20"/>
      </w:rPr>
    </w:pPr>
    <w:r>
      <w:rPr>
        <w:sz w:val="20"/>
      </w:rPr>
      <w:t>Srovnávací tabulka</w:t>
    </w:r>
    <w:r>
      <w:rPr>
        <w:rStyle w:val="slostrnky"/>
        <w:snapToGrid w:val="0"/>
        <w:sz w:val="20"/>
      </w:rPr>
      <w:t xml:space="preserve"> pro posouzení implementace předpisu Evropské unie </w:t>
    </w:r>
    <w:r>
      <w:rPr>
        <w:rStyle w:val="slostrnky"/>
        <w:snapToGrid w:val="0"/>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934E" w14:textId="77777777" w:rsidR="00EF266C" w:rsidRDefault="00EF26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836AD"/>
    <w:multiLevelType w:val="hybridMultilevel"/>
    <w:tmpl w:val="A050B5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F816FBA"/>
    <w:multiLevelType w:val="hybridMultilevel"/>
    <w:tmpl w:val="01E63F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61F"/>
    <w:rsid w:val="0017467F"/>
    <w:rsid w:val="002A258C"/>
    <w:rsid w:val="00404E2D"/>
    <w:rsid w:val="004E65A5"/>
    <w:rsid w:val="00617036"/>
    <w:rsid w:val="006524A7"/>
    <w:rsid w:val="007503DC"/>
    <w:rsid w:val="008F46B6"/>
    <w:rsid w:val="009B561F"/>
    <w:rsid w:val="00A31427"/>
    <w:rsid w:val="00A476C9"/>
    <w:rsid w:val="00A7444D"/>
    <w:rsid w:val="00A9503C"/>
    <w:rsid w:val="00B0046A"/>
    <w:rsid w:val="00DA0FDA"/>
    <w:rsid w:val="00DD1C28"/>
    <w:rsid w:val="00E560E2"/>
    <w:rsid w:val="00EB2920"/>
    <w:rsid w:val="00EF2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9D34D"/>
  <w15:docId w15:val="{3BBC950D-F3A8-4601-B53B-8990A9AB7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56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B561F"/>
    <w:pPr>
      <w:keepNext/>
      <w:ind w:left="-900"/>
      <w:jc w:val="center"/>
      <w:outlineLvl w:val="0"/>
    </w:pPr>
    <w:rPr>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561F"/>
    <w:rPr>
      <w:rFonts w:ascii="Times New Roman" w:eastAsia="Times New Roman" w:hAnsi="Times New Roman" w:cs="Times New Roman"/>
      <w:sz w:val="18"/>
      <w:szCs w:val="24"/>
      <w:u w:val="single"/>
      <w:lang w:eastAsia="cs-CZ"/>
    </w:rPr>
  </w:style>
  <w:style w:type="paragraph" w:styleId="Zpat">
    <w:name w:val="footer"/>
    <w:basedOn w:val="Normln"/>
    <w:link w:val="ZpatChar"/>
    <w:semiHidden/>
    <w:rsid w:val="009B561F"/>
    <w:pPr>
      <w:tabs>
        <w:tab w:val="center" w:pos="4536"/>
        <w:tab w:val="right" w:pos="9072"/>
      </w:tabs>
    </w:pPr>
  </w:style>
  <w:style w:type="character" w:customStyle="1" w:styleId="ZpatChar">
    <w:name w:val="Zápatí Char"/>
    <w:basedOn w:val="Standardnpsmoodstavce"/>
    <w:link w:val="Zpat"/>
    <w:semiHidden/>
    <w:rsid w:val="009B561F"/>
    <w:rPr>
      <w:rFonts w:ascii="Times New Roman" w:eastAsia="Times New Roman" w:hAnsi="Times New Roman" w:cs="Times New Roman"/>
      <w:sz w:val="24"/>
      <w:szCs w:val="24"/>
      <w:lang w:eastAsia="cs-CZ"/>
    </w:rPr>
  </w:style>
  <w:style w:type="character" w:styleId="slostrnky">
    <w:name w:val="page number"/>
    <w:basedOn w:val="Standardnpsmoodstavce"/>
    <w:semiHidden/>
    <w:rsid w:val="009B561F"/>
  </w:style>
  <w:style w:type="paragraph" w:styleId="Zhlav">
    <w:name w:val="header"/>
    <w:basedOn w:val="Normln"/>
    <w:link w:val="ZhlavChar"/>
    <w:semiHidden/>
    <w:rsid w:val="009B561F"/>
    <w:pPr>
      <w:tabs>
        <w:tab w:val="center" w:pos="4536"/>
        <w:tab w:val="right" w:pos="9072"/>
      </w:tabs>
    </w:pPr>
  </w:style>
  <w:style w:type="character" w:customStyle="1" w:styleId="ZhlavChar">
    <w:name w:val="Záhlaví Char"/>
    <w:basedOn w:val="Standardnpsmoodstavce"/>
    <w:link w:val="Zhlav"/>
    <w:semiHidden/>
    <w:rsid w:val="009B561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9B561F"/>
    <w:rPr>
      <w:sz w:val="16"/>
      <w:szCs w:val="16"/>
    </w:rPr>
  </w:style>
  <w:style w:type="paragraph" w:styleId="Textkomente">
    <w:name w:val="annotation text"/>
    <w:basedOn w:val="Normln"/>
    <w:link w:val="TextkomenteChar"/>
    <w:uiPriority w:val="99"/>
    <w:semiHidden/>
    <w:unhideWhenUsed/>
    <w:rsid w:val="009B561F"/>
    <w:rPr>
      <w:sz w:val="20"/>
      <w:szCs w:val="20"/>
    </w:rPr>
  </w:style>
  <w:style w:type="character" w:customStyle="1" w:styleId="TextkomenteChar">
    <w:name w:val="Text komentáře Char"/>
    <w:basedOn w:val="Standardnpsmoodstavce"/>
    <w:link w:val="Textkomente"/>
    <w:uiPriority w:val="99"/>
    <w:semiHidden/>
    <w:rsid w:val="009B561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561F"/>
    <w:rPr>
      <w:b/>
      <w:bCs/>
    </w:rPr>
  </w:style>
  <w:style w:type="character" w:customStyle="1" w:styleId="PedmtkomenteChar">
    <w:name w:val="Předmět komentáře Char"/>
    <w:basedOn w:val="TextkomenteChar"/>
    <w:link w:val="Pedmtkomente"/>
    <w:uiPriority w:val="99"/>
    <w:semiHidden/>
    <w:rsid w:val="009B561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9B56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561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EA5ECA5E</Template>
  <TotalTime>2</TotalTime>
  <Pages>14</Pages>
  <Words>6737</Words>
  <Characters>39750</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46395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Forejt</dc:creator>
  <cp:lastModifiedBy>Hilšerová Iveta</cp:lastModifiedBy>
  <cp:revision>9</cp:revision>
  <dcterms:created xsi:type="dcterms:W3CDTF">2019-08-21T09:03:00Z</dcterms:created>
  <dcterms:modified xsi:type="dcterms:W3CDTF">2019-10-14T13:28:00Z</dcterms:modified>
</cp:coreProperties>
</file>