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847AC" w14:textId="77777777" w:rsidR="00817C5B" w:rsidRPr="00817C5B" w:rsidRDefault="00817C5B" w:rsidP="00817C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7C5B">
        <w:rPr>
          <w:rFonts w:ascii="Times New Roman" w:eastAsia="Calibri" w:hAnsi="Times New Roman" w:cs="Times New Roman"/>
          <w:b/>
          <w:sz w:val="24"/>
          <w:szCs w:val="24"/>
        </w:rPr>
        <w:t>Platné znění části zákona s vyznačením navrhovaných změn</w:t>
      </w:r>
    </w:p>
    <w:p w14:paraId="4CF24F00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CD91B7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5BC8D7" w14:textId="77777777" w:rsidR="00817C5B" w:rsidRPr="00817C5B" w:rsidRDefault="00817C5B" w:rsidP="00817C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Zákon č. 348/2005 Sb., o rozhlasových a televizních poplatcích a o změně některých zákonů ve znění zákona č. 112/2006 Sb., zákona č. 235/2006 Sb., zákona č. 304/2007 Sb., zákona č. 7/2009 Sb., zákona č. 227/2009 Sb., zákona č.132/2010 Sb., zákona č. 302/2011 Sb. a zákona č. 318/2015 Sb.</w:t>
      </w:r>
    </w:p>
    <w:p w14:paraId="37348BCA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E39A3F" w14:textId="77777777" w:rsidR="00817C5B" w:rsidRPr="00817C5B" w:rsidRDefault="00817C5B" w:rsidP="00817C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§ 4</w:t>
      </w:r>
    </w:p>
    <w:p w14:paraId="37A1693C" w14:textId="77777777" w:rsidR="00817C5B" w:rsidRPr="00817C5B" w:rsidRDefault="00817C5B" w:rsidP="00817C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Osvobození od rozhlasového a televizního poplatku</w:t>
      </w:r>
    </w:p>
    <w:p w14:paraId="464EF07F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6D1FD6" w14:textId="77777777" w:rsidR="00817C5B" w:rsidRPr="00817C5B" w:rsidRDefault="00817C5B" w:rsidP="00817C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(1) Od rozhlasového a televizního poplatku jsou osvobozeni</w:t>
      </w:r>
    </w:p>
    <w:p w14:paraId="3E6B3D91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a)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zastupitelské úřady České republiky v zahraničí a osoby, které požívají výsad a imunit podle mezinárodních smluv, jimiž je Česká republika vázána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6</w:t>
      </w:r>
      <w:r w:rsidRPr="00817C5B">
        <w:rPr>
          <w:rFonts w:ascii="Times New Roman" w:eastAsia="Calibri" w:hAnsi="Times New Roman" w:cs="Times New Roman"/>
          <w:sz w:val="24"/>
          <w:szCs w:val="24"/>
        </w:rPr>
        <w:t>),</w:t>
      </w:r>
    </w:p>
    <w:p w14:paraId="3325C1F0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b)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cizinci, kterým nebylo na území České republiky uděleno povolení k trvalému nebo dlouhodobému pobytu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7</w:t>
      </w:r>
      <w:r w:rsidRPr="00817C5B">
        <w:rPr>
          <w:rFonts w:ascii="Times New Roman" w:eastAsia="Calibri" w:hAnsi="Times New Roman" w:cs="Times New Roman"/>
          <w:sz w:val="24"/>
          <w:szCs w:val="24"/>
        </w:rPr>
        <w:t>),</w:t>
      </w:r>
    </w:p>
    <w:p w14:paraId="4A8DDAFF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c)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provozovatel vysílání ze zákona,</w:t>
      </w:r>
    </w:p>
    <w:p w14:paraId="3F173510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d)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Rada pro rozhlasové a televizní vysílání,</w:t>
      </w:r>
    </w:p>
    <w:p w14:paraId="785B8B23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e)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držitelé licence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8</w:t>
      </w:r>
      <w:r w:rsidRPr="00817C5B">
        <w:rPr>
          <w:rFonts w:ascii="Times New Roman" w:eastAsia="Calibri" w:hAnsi="Times New Roman" w:cs="Times New Roman"/>
          <w:sz w:val="24"/>
          <w:szCs w:val="24"/>
        </w:rPr>
        <w:t>) opravňující k rozhlasovému vysílání, jde-li o rozhlasový poplatek,</w:t>
      </w:r>
    </w:p>
    <w:p w14:paraId="6AF5C63B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f)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držitelé licence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8</w:t>
      </w:r>
      <w:r w:rsidRPr="00817C5B">
        <w:rPr>
          <w:rFonts w:ascii="Times New Roman" w:eastAsia="Calibri" w:hAnsi="Times New Roman" w:cs="Times New Roman"/>
          <w:sz w:val="24"/>
          <w:szCs w:val="24"/>
        </w:rPr>
        <w:t>) opravňující k televiznímu vysílání, jde-li o televizní poplatek,</w:t>
      </w:r>
    </w:p>
    <w:p w14:paraId="71C2C3D6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g)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osoby s úplnou nebo praktickou slepotou obou očí a osoby s oboustrannou úplnou nebo praktickou hluchotou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9</w:t>
      </w:r>
      <w:r w:rsidRPr="00817C5B">
        <w:rPr>
          <w:rFonts w:ascii="Times New Roman" w:eastAsia="Calibri" w:hAnsi="Times New Roman" w:cs="Times New Roman"/>
          <w:sz w:val="24"/>
          <w:szCs w:val="24"/>
        </w:rPr>
        <w:t>), pokud jsou osaměle žijící; osvobozeny jsou tyto osoby rovněž v případě, kdy žijí společně v jedné domácnosti,</w:t>
      </w:r>
    </w:p>
    <w:p w14:paraId="57DFD310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b/>
          <w:sz w:val="24"/>
          <w:szCs w:val="24"/>
        </w:rPr>
        <w:t>h)</w:t>
      </w:r>
      <w:r w:rsidRPr="00817C5B">
        <w:rPr>
          <w:rFonts w:ascii="Times New Roman" w:eastAsia="Calibri" w:hAnsi="Times New Roman" w:cs="Times New Roman"/>
          <w:b/>
          <w:sz w:val="24"/>
          <w:szCs w:val="24"/>
        </w:rPr>
        <w:tab/>
        <w:t>osoby, které pobírají starobní nebo invalidní důchod anebo osamělý rodič, který má v péči nezletilé dítě,</w:t>
      </w:r>
    </w:p>
    <w:p w14:paraId="40B1036D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b/>
          <w:sz w:val="24"/>
          <w:szCs w:val="24"/>
        </w:rPr>
        <w:t xml:space="preserve">i) </w:t>
      </w:r>
      <w:r w:rsidRPr="00817C5B">
        <w:rPr>
          <w:rFonts w:ascii="Times New Roman" w:eastAsia="Calibri" w:hAnsi="Times New Roman" w:cs="Times New Roman"/>
          <w:strike/>
          <w:sz w:val="24"/>
          <w:szCs w:val="24"/>
        </w:rPr>
        <w:t>h)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školy zapsané ve školském rejstříku podle zákona č. 561/2004 Sb., o předškolním, základním, středním, vyšším odborném a jiném vzdělávání (školský zákon)</w:t>
      </w:r>
      <w:r w:rsidRPr="00817C5B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14:paraId="61DD34AD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b/>
          <w:sz w:val="24"/>
          <w:szCs w:val="24"/>
        </w:rPr>
        <w:t>j)</w:t>
      </w:r>
      <w:r w:rsidRPr="00817C5B">
        <w:rPr>
          <w:rFonts w:ascii="Times New Roman" w:eastAsia="Calibri" w:hAnsi="Times New Roman" w:cs="Times New Roman"/>
          <w:b/>
          <w:sz w:val="24"/>
          <w:szCs w:val="24"/>
        </w:rPr>
        <w:tab/>
        <w:t>ústavní zařízení, která poskytují péči nemocným a seniorům.</w:t>
      </w:r>
    </w:p>
    <w:p w14:paraId="7E3AC702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F182BA" w14:textId="77777777" w:rsidR="00817C5B" w:rsidRPr="00817C5B" w:rsidRDefault="00817C5B" w:rsidP="00817C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(2) Od rozhlasového a televizního poplatku je dále osvobozena fyzická osoba,</w:t>
      </w:r>
    </w:p>
    <w:p w14:paraId="5F30DBBB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a)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jde-li o jednotlivce</w:t>
      </w:r>
      <w:r w:rsidRPr="00817C5B">
        <w:rPr>
          <w:rFonts w:ascii="Times New Roman" w:eastAsia="Calibri" w:hAnsi="Times New Roman" w:cs="Times New Roman"/>
          <w:b/>
          <w:sz w:val="24"/>
          <w:szCs w:val="24"/>
        </w:rPr>
        <w:t>, který pracuje nebo je na mateřské nebo rodičovské dovolené</w:t>
      </w:r>
      <w:r w:rsidRPr="00817C5B">
        <w:rPr>
          <w:rFonts w:ascii="Times New Roman" w:eastAsia="Calibri" w:hAnsi="Times New Roman" w:cs="Times New Roman"/>
          <w:sz w:val="24"/>
          <w:szCs w:val="24"/>
        </w:rPr>
        <w:t>, jehož čistý příjem za uplynulé kalendářní čtvrtletí je nižší než </w:t>
      </w:r>
      <w:r w:rsidRPr="00817C5B">
        <w:rPr>
          <w:rFonts w:ascii="Times New Roman" w:eastAsia="Calibri" w:hAnsi="Times New Roman" w:cs="Times New Roman"/>
          <w:strike/>
          <w:sz w:val="24"/>
          <w:szCs w:val="24"/>
        </w:rPr>
        <w:t>2,15násobek</w:t>
      </w:r>
      <w:r w:rsidRPr="00817C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7C5B">
        <w:rPr>
          <w:rFonts w:ascii="Times New Roman" w:eastAsia="Calibri" w:hAnsi="Times New Roman" w:cs="Times New Roman"/>
          <w:b/>
          <w:sz w:val="24"/>
          <w:szCs w:val="24"/>
        </w:rPr>
        <w:t xml:space="preserve">4násobek </w:t>
      </w:r>
      <w:r w:rsidRPr="00817C5B">
        <w:rPr>
          <w:rFonts w:ascii="Times New Roman" w:eastAsia="Calibri" w:hAnsi="Times New Roman" w:cs="Times New Roman"/>
          <w:sz w:val="24"/>
          <w:szCs w:val="24"/>
        </w:rPr>
        <w:t>životního minima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10</w:t>
      </w:r>
      <w:r w:rsidRPr="00817C5B">
        <w:rPr>
          <w:rFonts w:ascii="Times New Roman" w:eastAsia="Calibri" w:hAnsi="Times New Roman" w:cs="Times New Roman"/>
          <w:sz w:val="24"/>
          <w:szCs w:val="24"/>
        </w:rPr>
        <w:t>),</w:t>
      </w:r>
    </w:p>
    <w:p w14:paraId="706A7DAE" w14:textId="77777777" w:rsidR="00817C5B" w:rsidRPr="00817C5B" w:rsidRDefault="00817C5B" w:rsidP="00817C5B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b)</w:t>
      </w:r>
      <w:r w:rsidRPr="00817C5B">
        <w:rPr>
          <w:rFonts w:ascii="Times New Roman" w:eastAsia="Calibri" w:hAnsi="Times New Roman" w:cs="Times New Roman"/>
          <w:sz w:val="24"/>
          <w:szCs w:val="24"/>
        </w:rPr>
        <w:tab/>
        <w:t>žije-li v téže domácnosti s dalšími osobami a součet jejího čistého příjmu a čistých příjmů těchto osob za uplynulé kalendářní čtvrtletí je nižší než </w:t>
      </w:r>
      <w:r w:rsidRPr="00817C5B">
        <w:rPr>
          <w:rFonts w:ascii="Times New Roman" w:eastAsia="Calibri" w:hAnsi="Times New Roman" w:cs="Times New Roman"/>
          <w:strike/>
          <w:sz w:val="24"/>
          <w:szCs w:val="24"/>
        </w:rPr>
        <w:t>2,15násobek</w:t>
      </w:r>
      <w:r w:rsidRPr="00817C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7C5B">
        <w:rPr>
          <w:rFonts w:ascii="Times New Roman" w:eastAsia="Calibri" w:hAnsi="Times New Roman" w:cs="Times New Roman"/>
          <w:b/>
          <w:sz w:val="24"/>
          <w:szCs w:val="24"/>
        </w:rPr>
        <w:t xml:space="preserve">4násobek </w:t>
      </w:r>
      <w:r w:rsidRPr="00817C5B">
        <w:rPr>
          <w:rFonts w:ascii="Times New Roman" w:eastAsia="Calibri" w:hAnsi="Times New Roman" w:cs="Times New Roman"/>
          <w:sz w:val="24"/>
          <w:szCs w:val="24"/>
        </w:rPr>
        <w:t>životního minima osob žijících v této domácnosti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10</w:t>
      </w:r>
      <w:r w:rsidRPr="00817C5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06479DE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C5B">
        <w:rPr>
          <w:rFonts w:ascii="Times New Roman" w:eastAsia="Calibri" w:hAnsi="Times New Roman" w:cs="Times New Roman"/>
          <w:sz w:val="24"/>
          <w:szCs w:val="24"/>
        </w:rPr>
        <w:t>Pro zjišťování příjmů se postupuje podle zvláštního zákona</w:t>
      </w:r>
      <w:r w:rsidRPr="00817C5B">
        <w:rPr>
          <w:rFonts w:ascii="Times New Roman" w:eastAsia="Calibri" w:hAnsi="Times New Roman" w:cs="Times New Roman"/>
          <w:sz w:val="24"/>
          <w:szCs w:val="24"/>
          <w:vertAlign w:val="superscript"/>
        </w:rPr>
        <w:t>10</w:t>
      </w:r>
      <w:r w:rsidRPr="00817C5B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9A404A6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534DB0" w14:textId="77777777" w:rsidR="00817C5B" w:rsidRPr="00817C5B" w:rsidRDefault="00817C5B" w:rsidP="00817C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E1F270" w14:textId="77777777" w:rsidR="00393FB8" w:rsidRDefault="00393FB8">
      <w:bookmarkStart w:id="0" w:name="_GoBack"/>
      <w:bookmarkEnd w:id="0"/>
    </w:p>
    <w:sectPr w:rsidR="00393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59A"/>
    <w:rsid w:val="001D759A"/>
    <w:rsid w:val="00393FB8"/>
    <w:rsid w:val="008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8E9F1-CED0-4277-9212-DA103D02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Zeťová Barbara</dc:creator>
  <cp:keywords/>
  <dc:description/>
  <cp:lastModifiedBy>Zeťová Barbara</cp:lastModifiedBy>
  <cp:revision>3</cp:revision>
  <dcterms:created xsi:type="dcterms:W3CDTF">2019-10-14T07:36:00Z</dcterms:created>
  <dcterms:modified xsi:type="dcterms:W3CDTF">2019-10-14T07:36:00Z</dcterms:modified>
</cp:coreProperties>
</file>