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744" w:rsidRDefault="00265744">
      <w:pPr>
        <w:pStyle w:val="Zhlav"/>
      </w:pPr>
    </w:p>
    <w:p w:rsidR="00F12ABA" w:rsidRDefault="00F12ABA">
      <w:pPr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Parlament České republiky</w:t>
      </w:r>
    </w:p>
    <w:p w:rsidR="00F12ABA" w:rsidRDefault="00F12ABA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F12ABA" w:rsidRDefault="00F43425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2019</w:t>
      </w:r>
    </w:p>
    <w:p w:rsidR="00F12ABA" w:rsidRDefault="00F12ABA">
      <w:pPr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8. volební období</w:t>
      </w:r>
    </w:p>
    <w:p w:rsidR="00F12ABA" w:rsidRDefault="00F12ABA">
      <w:pPr>
        <w:snapToGrid w:val="0"/>
        <w:jc w:val="center"/>
        <w:rPr>
          <w:rFonts w:ascii="Times New Roman" w:hAnsi="Times New Roman" w:cs="Times New Roman"/>
          <w:b/>
          <w:i/>
        </w:rPr>
      </w:pPr>
    </w:p>
    <w:p w:rsidR="004E012F" w:rsidRDefault="00B21DC3" w:rsidP="004E012F">
      <w:pPr>
        <w:jc w:val="center"/>
      </w:pPr>
      <w:r>
        <w:rPr>
          <w:rFonts w:ascii="Times New Roman" w:hAnsi="Times New Roman" w:cs="Times New Roman"/>
          <w:b/>
          <w:i/>
        </w:rPr>
        <w:t>310</w:t>
      </w:r>
    </w:p>
    <w:p w:rsidR="004E012F" w:rsidRDefault="004E012F">
      <w:pPr>
        <w:pStyle w:val="Nadpis4"/>
        <w:jc w:val="center"/>
        <w:rPr>
          <w:i/>
        </w:rPr>
      </w:pPr>
    </w:p>
    <w:p w:rsidR="00DC14E2" w:rsidRPr="00DC14E2" w:rsidRDefault="00F12ABA" w:rsidP="007B1A2B">
      <w:pPr>
        <w:pStyle w:val="Nadpis4"/>
        <w:jc w:val="center"/>
        <w:rPr>
          <w:i/>
        </w:rPr>
      </w:pPr>
      <w:r w:rsidRPr="00DC14E2">
        <w:rPr>
          <w:i/>
          <w:sz w:val="28"/>
          <w:szCs w:val="28"/>
        </w:rPr>
        <w:t xml:space="preserve">USNESENÍ </w:t>
      </w:r>
      <w:r w:rsidR="00A35FB7">
        <w:rPr>
          <w:i/>
          <w:sz w:val="28"/>
          <w:szCs w:val="28"/>
        </w:rPr>
        <w:t xml:space="preserve"> </w:t>
      </w:r>
      <w:bookmarkStart w:id="0" w:name="_GoBack"/>
      <w:bookmarkEnd w:id="0"/>
    </w:p>
    <w:p w:rsidR="00F12ABA" w:rsidRPr="00DC14E2" w:rsidRDefault="00F12ABA" w:rsidP="007B1A2B">
      <w:pPr>
        <w:pStyle w:val="Nadpis4"/>
        <w:jc w:val="center"/>
        <w:rPr>
          <w:i/>
        </w:rPr>
      </w:pPr>
      <w:r w:rsidRPr="00DC14E2">
        <w:rPr>
          <w:i/>
        </w:rPr>
        <w:t>rozpočtového výboru</w:t>
      </w:r>
    </w:p>
    <w:p w:rsidR="00F12ABA" w:rsidRDefault="00F12ABA" w:rsidP="00B5066B">
      <w:pPr>
        <w:jc w:val="center"/>
      </w:pPr>
      <w:r>
        <w:rPr>
          <w:rFonts w:ascii="Times New Roman" w:hAnsi="Times New Roman" w:cs="Times New Roman"/>
          <w:b/>
          <w:i/>
        </w:rPr>
        <w:t xml:space="preserve">z </w:t>
      </w:r>
      <w:r w:rsidR="00F43425">
        <w:rPr>
          <w:rFonts w:ascii="Times New Roman" w:hAnsi="Times New Roman" w:cs="Times New Roman"/>
          <w:b/>
          <w:i/>
        </w:rPr>
        <w:t>30</w:t>
      </w:r>
      <w:r>
        <w:rPr>
          <w:rFonts w:ascii="Times New Roman" w:hAnsi="Times New Roman" w:cs="Times New Roman"/>
          <w:b/>
          <w:i/>
        </w:rPr>
        <w:t>. schůze</w:t>
      </w:r>
    </w:p>
    <w:p w:rsidR="00265744" w:rsidRDefault="00435100" w:rsidP="006361E1">
      <w:pPr>
        <w:jc w:val="center"/>
        <w:rPr>
          <w:rFonts w:ascii="Times New Roman" w:hAnsi="Times New Roman" w:cs="Times New Roman"/>
          <w:b/>
          <w:i/>
          <w:spacing w:val="-3"/>
        </w:rPr>
      </w:pPr>
      <w:r>
        <w:rPr>
          <w:rFonts w:ascii="Times New Roman" w:hAnsi="Times New Roman" w:cs="Times New Roman"/>
          <w:b/>
          <w:i/>
          <w:spacing w:val="-3"/>
        </w:rPr>
        <w:t xml:space="preserve">ze dne </w:t>
      </w:r>
      <w:r w:rsidR="00F43425">
        <w:rPr>
          <w:rFonts w:ascii="Times New Roman" w:hAnsi="Times New Roman" w:cs="Times New Roman"/>
          <w:b/>
          <w:i/>
          <w:spacing w:val="-3"/>
        </w:rPr>
        <w:t>9. října 2019</w:t>
      </w:r>
    </w:p>
    <w:p w:rsidR="008D63E8" w:rsidRDefault="008D63E8" w:rsidP="006361E1">
      <w:pPr>
        <w:jc w:val="center"/>
        <w:rPr>
          <w:rFonts w:ascii="Times New Roman" w:hAnsi="Times New Roman" w:cs="Times New Roman"/>
          <w:b/>
          <w:i/>
          <w:spacing w:val="-3"/>
          <w:sz w:val="28"/>
        </w:rPr>
      </w:pPr>
    </w:p>
    <w:p w:rsidR="00B360A8" w:rsidRDefault="0059191E" w:rsidP="008D63E8">
      <w:pPr>
        <w:pStyle w:val="Tlotextu"/>
        <w:pBdr>
          <w:bottom w:val="single" w:sz="4" w:space="1" w:color="000000"/>
        </w:pBdr>
        <w:jc w:val="center"/>
      </w:pPr>
      <w:r>
        <w:t xml:space="preserve">k prvému čtení vládního návrhu zákona o státním rozpočtu České republiky na rok </w:t>
      </w:r>
      <w:r w:rsidR="00F43425">
        <w:t>2020</w:t>
      </w:r>
    </w:p>
    <w:p w:rsidR="00265744" w:rsidRDefault="0059191E">
      <w:pPr>
        <w:pStyle w:val="Tlotextu"/>
        <w:pBdr>
          <w:bottom w:val="single" w:sz="4" w:space="1" w:color="000000"/>
        </w:pBdr>
        <w:jc w:val="center"/>
      </w:pPr>
      <w:r>
        <w:t xml:space="preserve">sněmovní tisk </w:t>
      </w:r>
      <w:r w:rsidR="00F43425">
        <w:t>605</w:t>
      </w:r>
    </w:p>
    <w:p w:rsidR="00265744" w:rsidRDefault="00265744">
      <w:pPr>
        <w:pStyle w:val="Tlotextu"/>
      </w:pPr>
    </w:p>
    <w:p w:rsidR="00265744" w:rsidRDefault="0059191E">
      <w:pPr>
        <w:pStyle w:val="Tlotextu"/>
      </w:pPr>
      <w:r>
        <w:tab/>
        <w:t>Po</w:t>
      </w:r>
      <w:r w:rsidR="00DC14E2">
        <w:t xml:space="preserve"> úvodním slově </w:t>
      </w:r>
      <w:r w:rsidR="006361E1">
        <w:t>ministryně f</w:t>
      </w:r>
      <w:r w:rsidR="00DC14E2">
        <w:t xml:space="preserve">inancí </w:t>
      </w:r>
      <w:r w:rsidR="006361E1">
        <w:t>A. Schillerové</w:t>
      </w:r>
      <w:r w:rsidR="00DC14E2">
        <w:t>,</w:t>
      </w:r>
      <w:r>
        <w:t xml:space="preserve"> zpravodajské zprávě </w:t>
      </w:r>
      <w:proofErr w:type="spellStart"/>
      <w:r w:rsidR="00204418">
        <w:t>posl</w:t>
      </w:r>
      <w:proofErr w:type="spellEnd"/>
      <w:r w:rsidR="009A6489">
        <w:t>. M. V</w:t>
      </w:r>
      <w:r w:rsidR="008F1C08">
        <w:t>o</w:t>
      </w:r>
      <w:r w:rsidR="009A6489">
        <w:t>s</w:t>
      </w:r>
      <w:r w:rsidR="008F1C08">
        <w:t xml:space="preserve">tré </w:t>
      </w:r>
      <w:r w:rsidR="00E25821">
        <w:t xml:space="preserve">a </w:t>
      </w:r>
      <w:r>
        <w:t xml:space="preserve"> po rozpravě rozpočtový výbor </w:t>
      </w:r>
    </w:p>
    <w:p w:rsidR="00265744" w:rsidRDefault="00265744">
      <w:pPr>
        <w:pStyle w:val="Tlotextu"/>
      </w:pPr>
    </w:p>
    <w:p w:rsidR="00265744" w:rsidRDefault="00265744">
      <w:pPr>
        <w:pStyle w:val="Tlotextu"/>
      </w:pPr>
    </w:p>
    <w:p w:rsidR="00265744" w:rsidRDefault="0059191E">
      <w:pPr>
        <w:pStyle w:val="Tlotextu"/>
        <w:ind w:left="708" w:hanging="705"/>
      </w:pPr>
      <w:r>
        <w:t>I.</w:t>
      </w:r>
      <w:r>
        <w:tab/>
        <w:t xml:space="preserve">d o p o r u č u j e   </w:t>
      </w:r>
      <w:r w:rsidR="00B5066B">
        <w:t>P</w:t>
      </w:r>
      <w:r>
        <w:t xml:space="preserve">oslanecké sněmovně Parlamentu, aby k vládnímu návrhu zákona o státním rozpočtu České republiky na rok </w:t>
      </w:r>
      <w:r w:rsidR="00F43425">
        <w:t xml:space="preserve">2020 </w:t>
      </w:r>
      <w:r w:rsidR="006361E1">
        <w:t>v</w:t>
      </w:r>
      <w:r>
        <w:t xml:space="preserve"> prvém čtení přijala následující usnesení:</w:t>
      </w:r>
    </w:p>
    <w:p w:rsidR="00265744" w:rsidRDefault="00265744">
      <w:pPr>
        <w:pStyle w:val="Pavla"/>
        <w:keepNext/>
        <w:keepLines/>
        <w:tabs>
          <w:tab w:val="left" w:pos="709"/>
        </w:tabs>
      </w:pPr>
    </w:p>
    <w:p w:rsidR="004B585C" w:rsidRDefault="004B585C">
      <w:pPr>
        <w:pStyle w:val="Pavla"/>
        <w:keepNext/>
        <w:keepLines/>
      </w:pPr>
    </w:p>
    <w:p w:rsidR="00265744" w:rsidRPr="001572D3" w:rsidRDefault="0059191E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 w:rsidRPr="001572D3">
        <w:rPr>
          <w:rFonts w:ascii="Times New Roman" w:hAnsi="Times New Roman" w:cs="Times New Roman"/>
          <w:i/>
          <w:spacing w:val="-3"/>
        </w:rPr>
        <w:t>„Poslanecká sněmovna</w:t>
      </w:r>
    </w:p>
    <w:p w:rsidR="00265744" w:rsidRPr="001572D3" w:rsidRDefault="00265744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</w:p>
    <w:p w:rsidR="00265744" w:rsidRPr="00A35FB7" w:rsidRDefault="0059191E" w:rsidP="00A35FB7">
      <w:pPr>
        <w:pStyle w:val="Odstavecseseznamem"/>
        <w:keepNext/>
        <w:keepLines/>
        <w:numPr>
          <w:ilvl w:val="0"/>
          <w:numId w:val="12"/>
        </w:numPr>
        <w:tabs>
          <w:tab w:val="left" w:pos="-720"/>
          <w:tab w:val="left" w:pos="709"/>
        </w:tabs>
        <w:ind w:left="709"/>
        <w:jc w:val="both"/>
        <w:rPr>
          <w:i/>
        </w:rPr>
      </w:pPr>
      <w:r w:rsidRPr="00A35FB7">
        <w:rPr>
          <w:rFonts w:ascii="Times New Roman" w:hAnsi="Times New Roman" w:cs="Times New Roman"/>
          <w:b/>
          <w:i/>
          <w:spacing w:val="-3"/>
        </w:rPr>
        <w:t>schvaluje</w:t>
      </w:r>
      <w:r w:rsidRPr="00A35FB7">
        <w:rPr>
          <w:rFonts w:ascii="Times New Roman" w:hAnsi="Times New Roman" w:cs="Times New Roman"/>
          <w:i/>
          <w:spacing w:val="-3"/>
        </w:rPr>
        <w:t xml:space="preserve"> základní údaje návrhu zákona o státním rozpočtu České republiky na rok </w:t>
      </w:r>
      <w:r w:rsidR="00F43425" w:rsidRPr="00A35FB7">
        <w:rPr>
          <w:rFonts w:ascii="Times New Roman" w:hAnsi="Times New Roman" w:cs="Times New Roman"/>
          <w:i/>
          <w:spacing w:val="-3"/>
        </w:rPr>
        <w:t>2020</w:t>
      </w:r>
      <w:r w:rsidR="006361E1" w:rsidRPr="00A35FB7">
        <w:rPr>
          <w:rFonts w:ascii="Times New Roman" w:hAnsi="Times New Roman" w:cs="Times New Roman"/>
          <w:i/>
          <w:spacing w:val="-3"/>
        </w:rPr>
        <w:t xml:space="preserve"> </w:t>
      </w:r>
      <w:r w:rsidRPr="00A35FB7">
        <w:rPr>
          <w:rFonts w:ascii="Times New Roman" w:hAnsi="Times New Roman" w:cs="Times New Roman"/>
          <w:i/>
          <w:spacing w:val="-3"/>
        </w:rPr>
        <w:t>podle sněmovního tisku</w:t>
      </w:r>
      <w:r w:rsidR="00B5066B" w:rsidRPr="00A35FB7">
        <w:rPr>
          <w:rFonts w:ascii="Times New Roman" w:hAnsi="Times New Roman" w:cs="Times New Roman"/>
          <w:i/>
          <w:spacing w:val="-3"/>
        </w:rPr>
        <w:t xml:space="preserve"> </w:t>
      </w:r>
      <w:r w:rsidR="00F43425" w:rsidRPr="00A35FB7">
        <w:rPr>
          <w:rFonts w:ascii="Times New Roman" w:hAnsi="Times New Roman" w:cs="Times New Roman"/>
          <w:i/>
          <w:spacing w:val="-3"/>
        </w:rPr>
        <w:t>605</w:t>
      </w:r>
      <w:r w:rsidR="00FE6674" w:rsidRPr="00A35FB7">
        <w:rPr>
          <w:rFonts w:ascii="Times New Roman" w:hAnsi="Times New Roman" w:cs="Times New Roman"/>
          <w:i/>
          <w:spacing w:val="-3"/>
        </w:rPr>
        <w:t xml:space="preserve"> (dále zákon)</w:t>
      </w:r>
      <w:r w:rsidR="00F43425" w:rsidRPr="00A35FB7">
        <w:rPr>
          <w:rFonts w:ascii="Times New Roman" w:hAnsi="Times New Roman" w:cs="Times New Roman"/>
          <w:i/>
          <w:spacing w:val="-3"/>
        </w:rPr>
        <w:t>,</w:t>
      </w:r>
      <w:r w:rsidRPr="00A35FB7">
        <w:rPr>
          <w:rFonts w:ascii="Times New Roman" w:hAnsi="Times New Roman" w:cs="Times New Roman"/>
          <w:i/>
          <w:spacing w:val="-3"/>
        </w:rPr>
        <w:t xml:space="preserve"> kterými jsou:</w:t>
      </w:r>
    </w:p>
    <w:p w:rsidR="004C7B9D" w:rsidRPr="001572D3" w:rsidRDefault="004C7B9D" w:rsidP="001572D3">
      <w:pPr>
        <w:rPr>
          <w:i/>
        </w:rPr>
      </w:pPr>
    </w:p>
    <w:p w:rsidR="00265744" w:rsidRDefault="0059191E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i/>
          <w:spacing w:val="-3"/>
        </w:rPr>
        <w:t>A.</w:t>
      </w:r>
    </w:p>
    <w:p w:rsidR="00265744" w:rsidRDefault="0059191E" w:rsidP="001572D3">
      <w:pPr>
        <w:keepNext/>
        <w:keepLines/>
        <w:tabs>
          <w:tab w:val="left" w:pos="-720"/>
          <w:tab w:val="left" w:pos="142"/>
          <w:tab w:val="left" w:pos="6379"/>
          <w:tab w:val="left" w:pos="6946"/>
          <w:tab w:val="left" w:pos="7230"/>
        </w:tabs>
      </w:pPr>
      <w:r>
        <w:rPr>
          <w:rFonts w:ascii="Times New Roman" w:hAnsi="Times New Roman" w:cs="Times New Roman"/>
          <w:i/>
          <w:spacing w:val="-3"/>
        </w:rPr>
        <w:t>Výše příjmů stanovená částkou</w:t>
      </w:r>
      <w:r>
        <w:rPr>
          <w:rFonts w:ascii="Times New Roman" w:hAnsi="Times New Roman" w:cs="Times New Roman"/>
          <w:i/>
          <w:spacing w:val="-3"/>
        </w:rPr>
        <w:tab/>
        <w:t xml:space="preserve">         1 </w:t>
      </w:r>
      <w:r w:rsidR="00F43425">
        <w:rPr>
          <w:rFonts w:ascii="Times New Roman" w:hAnsi="Times New Roman" w:cs="Times New Roman"/>
          <w:i/>
          <w:spacing w:val="-3"/>
        </w:rPr>
        <w:t>578</w:t>
      </w:r>
      <w:r>
        <w:rPr>
          <w:rFonts w:ascii="Times New Roman" w:hAnsi="Times New Roman" w:cs="Times New Roman"/>
          <w:i/>
          <w:spacing w:val="-3"/>
        </w:rPr>
        <w:t xml:space="preserve"> </w:t>
      </w:r>
      <w:r w:rsidR="00F43425">
        <w:rPr>
          <w:rFonts w:ascii="Times New Roman" w:hAnsi="Times New Roman" w:cs="Times New Roman"/>
          <w:i/>
          <w:spacing w:val="-3"/>
        </w:rPr>
        <w:t>118</w:t>
      </w:r>
      <w:r>
        <w:rPr>
          <w:rFonts w:ascii="Times New Roman" w:hAnsi="Times New Roman" w:cs="Times New Roman"/>
          <w:i/>
          <w:spacing w:val="-3"/>
        </w:rPr>
        <w:t xml:space="preserve"> </w:t>
      </w:r>
      <w:r w:rsidR="00F43425">
        <w:rPr>
          <w:rFonts w:ascii="Times New Roman" w:hAnsi="Times New Roman" w:cs="Times New Roman"/>
          <w:i/>
          <w:spacing w:val="-3"/>
        </w:rPr>
        <w:t>723</w:t>
      </w:r>
      <w:r>
        <w:rPr>
          <w:rFonts w:ascii="Times New Roman" w:hAnsi="Times New Roman" w:cs="Times New Roman"/>
          <w:i/>
          <w:spacing w:val="-3"/>
        </w:rPr>
        <w:t xml:space="preserve"> </w:t>
      </w:r>
      <w:r w:rsidR="00F43425">
        <w:rPr>
          <w:rFonts w:ascii="Times New Roman" w:hAnsi="Times New Roman" w:cs="Times New Roman"/>
          <w:i/>
          <w:spacing w:val="-3"/>
        </w:rPr>
        <w:t>753</w:t>
      </w:r>
      <w:r>
        <w:rPr>
          <w:rFonts w:ascii="Times New Roman" w:hAnsi="Times New Roman" w:cs="Times New Roman"/>
          <w:i/>
          <w:spacing w:val="-3"/>
        </w:rPr>
        <w:t xml:space="preserve"> Kč,</w:t>
      </w:r>
    </w:p>
    <w:p w:rsidR="00265744" w:rsidRDefault="00265744" w:rsidP="001572D3">
      <w:pPr>
        <w:keepNext/>
        <w:keepLines/>
        <w:tabs>
          <w:tab w:val="left" w:pos="-720"/>
          <w:tab w:val="left" w:pos="6237"/>
        </w:tabs>
        <w:jc w:val="right"/>
        <w:rPr>
          <w:rFonts w:ascii="Times New Roman" w:hAnsi="Times New Roman" w:cs="Times New Roman"/>
          <w:i/>
          <w:spacing w:val="-3"/>
        </w:rPr>
      </w:pPr>
    </w:p>
    <w:p w:rsidR="00265744" w:rsidRDefault="0059191E" w:rsidP="001572D3">
      <w:pPr>
        <w:keepNext/>
        <w:keepLines/>
        <w:tabs>
          <w:tab w:val="left" w:pos="-720"/>
          <w:tab w:val="left" w:pos="142"/>
          <w:tab w:val="left" w:pos="6379"/>
        </w:tabs>
      </w:pPr>
      <w:r>
        <w:rPr>
          <w:rFonts w:ascii="Times New Roman" w:hAnsi="Times New Roman" w:cs="Times New Roman"/>
          <w:i/>
          <w:spacing w:val="-3"/>
        </w:rPr>
        <w:t xml:space="preserve">výše výdajů </w:t>
      </w:r>
      <w:r w:rsidR="008D0EAA">
        <w:rPr>
          <w:rFonts w:ascii="Times New Roman" w:hAnsi="Times New Roman" w:cs="Times New Roman"/>
          <w:i/>
          <w:spacing w:val="-3"/>
        </w:rPr>
        <w:t xml:space="preserve">stanovená částkou    </w:t>
      </w:r>
      <w:r w:rsidR="008D0EAA">
        <w:rPr>
          <w:rFonts w:ascii="Times New Roman" w:hAnsi="Times New Roman" w:cs="Times New Roman"/>
          <w:i/>
          <w:spacing w:val="-3"/>
        </w:rPr>
        <w:tab/>
        <w:t xml:space="preserve">       </w:t>
      </w:r>
      <w:r>
        <w:rPr>
          <w:rFonts w:ascii="Times New Roman" w:hAnsi="Times New Roman" w:cs="Times New Roman"/>
          <w:i/>
          <w:spacing w:val="-3"/>
        </w:rPr>
        <w:t xml:space="preserve"> 1</w:t>
      </w:r>
      <w:r w:rsidR="00E57405">
        <w:rPr>
          <w:rFonts w:ascii="Times New Roman" w:hAnsi="Times New Roman" w:cs="Times New Roman"/>
          <w:i/>
          <w:spacing w:val="-3"/>
        </w:rPr>
        <w:t> </w:t>
      </w:r>
      <w:r w:rsidR="00F43425">
        <w:rPr>
          <w:rFonts w:ascii="Times New Roman" w:hAnsi="Times New Roman" w:cs="Times New Roman"/>
          <w:i/>
          <w:spacing w:val="-3"/>
        </w:rPr>
        <w:t>618</w:t>
      </w:r>
      <w:r w:rsidR="00352D90">
        <w:rPr>
          <w:rFonts w:ascii="Times New Roman" w:hAnsi="Times New Roman" w:cs="Times New Roman"/>
          <w:i/>
          <w:spacing w:val="-3"/>
        </w:rPr>
        <w:t> </w:t>
      </w:r>
      <w:r w:rsidR="00F43425">
        <w:rPr>
          <w:rFonts w:ascii="Times New Roman" w:hAnsi="Times New Roman" w:cs="Times New Roman"/>
          <w:i/>
          <w:spacing w:val="-3"/>
        </w:rPr>
        <w:t>118</w:t>
      </w:r>
      <w:r w:rsidR="00352D90">
        <w:rPr>
          <w:rFonts w:ascii="Times New Roman" w:hAnsi="Times New Roman" w:cs="Times New Roman"/>
          <w:i/>
          <w:spacing w:val="-3"/>
        </w:rPr>
        <w:t xml:space="preserve"> </w:t>
      </w:r>
      <w:r w:rsidR="00F43425">
        <w:rPr>
          <w:rFonts w:ascii="Times New Roman" w:hAnsi="Times New Roman" w:cs="Times New Roman"/>
          <w:i/>
          <w:spacing w:val="-3"/>
        </w:rPr>
        <w:t>723</w:t>
      </w:r>
      <w:r w:rsidR="00E57405">
        <w:rPr>
          <w:rFonts w:ascii="Times New Roman" w:hAnsi="Times New Roman" w:cs="Times New Roman"/>
          <w:i/>
          <w:spacing w:val="-3"/>
        </w:rPr>
        <w:t xml:space="preserve"> </w:t>
      </w:r>
      <w:r w:rsidR="00F43425">
        <w:rPr>
          <w:rFonts w:ascii="Times New Roman" w:hAnsi="Times New Roman" w:cs="Times New Roman"/>
          <w:i/>
          <w:spacing w:val="-3"/>
        </w:rPr>
        <w:t>753</w:t>
      </w:r>
      <w:r>
        <w:rPr>
          <w:rFonts w:ascii="Times New Roman" w:hAnsi="Times New Roman" w:cs="Times New Roman"/>
          <w:i/>
          <w:spacing w:val="-3"/>
        </w:rPr>
        <w:t xml:space="preserve"> Kč,</w:t>
      </w:r>
    </w:p>
    <w:p w:rsidR="00265744" w:rsidRDefault="00265744" w:rsidP="001572D3">
      <w:pPr>
        <w:keepNext/>
        <w:keepLines/>
        <w:tabs>
          <w:tab w:val="left" w:pos="-720"/>
          <w:tab w:val="left" w:pos="6379"/>
        </w:tabs>
        <w:ind w:left="567"/>
        <w:rPr>
          <w:rFonts w:ascii="Times New Roman" w:hAnsi="Times New Roman" w:cs="Times New Roman"/>
          <w:i/>
          <w:spacing w:val="-3"/>
        </w:rPr>
      </w:pPr>
    </w:p>
    <w:p w:rsidR="00265744" w:rsidRDefault="0059191E" w:rsidP="001572D3">
      <w:pPr>
        <w:pStyle w:val="Zkladntext2"/>
        <w:keepNext/>
        <w:keepLines/>
        <w:tabs>
          <w:tab w:val="left" w:pos="142"/>
          <w:tab w:val="left" w:pos="6379"/>
        </w:tabs>
        <w:rPr>
          <w:spacing w:val="-3"/>
        </w:rPr>
      </w:pPr>
      <w:r>
        <w:rPr>
          <w:spacing w:val="-3"/>
        </w:rPr>
        <w:t xml:space="preserve">rozdíl mezi příjmy a výdaji (saldo)     </w:t>
      </w:r>
      <w:r>
        <w:rPr>
          <w:spacing w:val="-3"/>
        </w:rPr>
        <w:tab/>
      </w:r>
    </w:p>
    <w:p w:rsidR="00265744" w:rsidRPr="008D63E8" w:rsidRDefault="0059191E" w:rsidP="001572D3">
      <w:pPr>
        <w:keepNext/>
        <w:keepLines/>
        <w:tabs>
          <w:tab w:val="left" w:pos="-720"/>
          <w:tab w:val="left" w:pos="142"/>
          <w:tab w:val="left" w:pos="6663"/>
          <w:tab w:val="left" w:pos="7230"/>
          <w:tab w:val="left" w:pos="7938"/>
          <w:tab w:val="left" w:pos="8364"/>
        </w:tabs>
        <w:ind w:left="142" w:hanging="142"/>
      </w:pPr>
      <w:r>
        <w:rPr>
          <w:rFonts w:ascii="Times New Roman" w:hAnsi="Times New Roman" w:cs="Times New Roman"/>
          <w:i/>
          <w:spacing w:val="-3"/>
        </w:rPr>
        <w:t xml:space="preserve">stanovený částkou  </w:t>
      </w:r>
      <w:r>
        <w:rPr>
          <w:rFonts w:ascii="Times New Roman" w:hAnsi="Times New Roman" w:cs="Times New Roman"/>
          <w:i/>
          <w:spacing w:val="-3"/>
        </w:rPr>
        <w:tab/>
        <w:t xml:space="preserve"> </w:t>
      </w:r>
      <w:r w:rsidR="00911A54">
        <w:rPr>
          <w:rFonts w:ascii="Times New Roman" w:hAnsi="Times New Roman" w:cs="Times New Roman"/>
          <w:i/>
          <w:spacing w:val="-3"/>
        </w:rPr>
        <w:t xml:space="preserve">     </w:t>
      </w:r>
      <w:r>
        <w:rPr>
          <w:rFonts w:ascii="Times New Roman" w:hAnsi="Times New Roman" w:cs="Times New Roman"/>
          <w:i/>
          <w:spacing w:val="-3"/>
        </w:rPr>
        <w:t>-</w:t>
      </w:r>
      <w:r w:rsidR="008D0EAA">
        <w:rPr>
          <w:rFonts w:ascii="Times New Roman" w:hAnsi="Times New Roman" w:cs="Times New Roman"/>
          <w:i/>
          <w:spacing w:val="-3"/>
        </w:rPr>
        <w:t xml:space="preserve"> </w:t>
      </w:r>
      <w:r w:rsidR="00352D90">
        <w:rPr>
          <w:rFonts w:ascii="Times New Roman" w:hAnsi="Times New Roman" w:cs="Times New Roman"/>
          <w:i/>
          <w:spacing w:val="-3"/>
        </w:rPr>
        <w:t xml:space="preserve">40 </w:t>
      </w:r>
      <w:r>
        <w:rPr>
          <w:rFonts w:ascii="Times New Roman" w:hAnsi="Times New Roman" w:cs="Times New Roman"/>
          <w:i/>
          <w:spacing w:val="-3"/>
        </w:rPr>
        <w:t>000 000 000 Kč</w:t>
      </w:r>
      <w:r w:rsidR="00660498">
        <w:rPr>
          <w:rFonts w:ascii="Times New Roman" w:hAnsi="Times New Roman" w:cs="Times New Roman"/>
          <w:i/>
          <w:spacing w:val="-3"/>
        </w:rPr>
        <w:t>,</w:t>
      </w:r>
    </w:p>
    <w:p w:rsidR="00265744" w:rsidRDefault="00265744" w:rsidP="001572D3">
      <w:pPr>
        <w:tabs>
          <w:tab w:val="left" w:pos="-720"/>
          <w:tab w:val="left" w:pos="142"/>
          <w:tab w:val="left" w:pos="6237"/>
        </w:tabs>
        <w:jc w:val="both"/>
        <w:rPr>
          <w:rFonts w:ascii="Times New Roman" w:hAnsi="Times New Roman" w:cs="Times New Roman"/>
          <w:i/>
          <w:spacing w:val="-3"/>
        </w:rPr>
      </w:pPr>
    </w:p>
    <w:p w:rsidR="004C7B9D" w:rsidRPr="001572D3" w:rsidRDefault="004C7B9D">
      <w:pPr>
        <w:keepNext/>
        <w:keepLines/>
        <w:tabs>
          <w:tab w:val="left" w:pos="-720"/>
          <w:tab w:val="left" w:pos="6237"/>
        </w:tabs>
        <w:jc w:val="both"/>
        <w:rPr>
          <w:rFonts w:ascii="Times New Roman" w:hAnsi="Times New Roman" w:cs="Times New Roman"/>
          <w:i/>
          <w:spacing w:val="-3"/>
        </w:rPr>
      </w:pPr>
    </w:p>
    <w:p w:rsidR="001572D3" w:rsidRPr="001572D3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</w:rPr>
      </w:pPr>
      <w:r w:rsidRPr="001572D3">
        <w:rPr>
          <w:rFonts w:ascii="Times New Roman" w:hAnsi="Times New Roman" w:cs="Times New Roman"/>
          <w:i/>
        </w:rPr>
        <w:t xml:space="preserve">B. </w:t>
      </w:r>
    </w:p>
    <w:p w:rsidR="001572D3" w:rsidRPr="001572D3" w:rsidRDefault="001572D3" w:rsidP="001572D3">
      <w:pPr>
        <w:keepNext/>
        <w:keepLines/>
        <w:tabs>
          <w:tab w:val="left" w:pos="-720"/>
          <w:tab w:val="left" w:pos="142"/>
        </w:tabs>
        <w:jc w:val="both"/>
        <w:rPr>
          <w:rFonts w:ascii="Times New Roman" w:hAnsi="Times New Roman" w:cs="Times New Roman"/>
          <w:i/>
        </w:rPr>
      </w:pPr>
      <w:r w:rsidRPr="001572D3">
        <w:rPr>
          <w:rFonts w:ascii="Times New Roman" w:hAnsi="Times New Roman" w:cs="Times New Roman"/>
          <w:i/>
        </w:rPr>
        <w:t>Způsob vypořádání salda těmito financujícími položkami</w:t>
      </w:r>
    </w:p>
    <w:p w:rsidR="001572D3" w:rsidRPr="001572D3" w:rsidRDefault="001572D3" w:rsidP="001572D3">
      <w:pPr>
        <w:keepNext/>
        <w:keepLines/>
        <w:tabs>
          <w:tab w:val="left" w:pos="-720"/>
          <w:tab w:val="left" w:pos="142"/>
        </w:tabs>
        <w:jc w:val="both"/>
        <w:rPr>
          <w:rFonts w:ascii="Times New Roman" w:hAnsi="Times New Roman" w:cs="Times New Roman"/>
          <w:i/>
        </w:rPr>
      </w:pPr>
    </w:p>
    <w:p w:rsidR="001572D3" w:rsidRPr="001572D3" w:rsidRDefault="001572D3" w:rsidP="001572D3">
      <w:pPr>
        <w:keepLines/>
        <w:tabs>
          <w:tab w:val="left" w:pos="-720"/>
          <w:tab w:val="left" w:pos="284"/>
          <w:tab w:val="left" w:pos="7230"/>
        </w:tabs>
        <w:rPr>
          <w:rFonts w:ascii="Times New Roman" w:hAnsi="Times New Roman" w:cs="Times New Roman"/>
          <w:i/>
        </w:rPr>
      </w:pPr>
      <w:r w:rsidRPr="001572D3">
        <w:rPr>
          <w:rFonts w:ascii="Times New Roman" w:hAnsi="Times New Roman" w:cs="Times New Roman"/>
          <w:i/>
          <w:spacing w:val="-3"/>
        </w:rPr>
        <w:t>a) zvýšení</w:t>
      </w:r>
      <w:r>
        <w:rPr>
          <w:rFonts w:ascii="Times New Roman" w:hAnsi="Times New Roman" w:cs="Times New Roman"/>
          <w:i/>
          <w:spacing w:val="-3"/>
        </w:rPr>
        <w:t>m</w:t>
      </w:r>
      <w:r w:rsidRPr="001572D3">
        <w:rPr>
          <w:rFonts w:ascii="Times New Roman" w:hAnsi="Times New Roman" w:cs="Times New Roman"/>
          <w:i/>
          <w:spacing w:val="-3"/>
        </w:rPr>
        <w:t xml:space="preserve"> stavu na účtech státních finančních aktiv o</w:t>
      </w:r>
      <w:r w:rsidRPr="001572D3">
        <w:rPr>
          <w:rFonts w:ascii="Times New Roman" w:hAnsi="Times New Roman" w:cs="Times New Roman"/>
          <w:i/>
          <w:spacing w:val="-3"/>
        </w:rPr>
        <w:tab/>
        <w:t>2 626 169 129 Kč,</w:t>
      </w:r>
    </w:p>
    <w:p w:rsidR="001572D3" w:rsidRPr="001572D3" w:rsidRDefault="001572D3" w:rsidP="001572D3">
      <w:pPr>
        <w:ind w:left="426"/>
        <w:rPr>
          <w:rFonts w:ascii="Times New Roman" w:hAnsi="Times New Roman" w:cs="Times New Roman"/>
          <w:i/>
        </w:rPr>
      </w:pPr>
    </w:p>
    <w:p w:rsidR="001572D3" w:rsidRPr="001572D3" w:rsidRDefault="001572D3" w:rsidP="001572D3">
      <w:pPr>
        <w:tabs>
          <w:tab w:val="left" w:pos="284"/>
          <w:tab w:val="left" w:pos="6379"/>
          <w:tab w:val="left" w:pos="7230"/>
        </w:tabs>
        <w:rPr>
          <w:rFonts w:ascii="Times New Roman" w:hAnsi="Times New Roman" w:cs="Times New Roman"/>
          <w:i/>
        </w:rPr>
      </w:pPr>
      <w:r w:rsidRPr="001572D3">
        <w:rPr>
          <w:rFonts w:ascii="Times New Roman" w:hAnsi="Times New Roman" w:cs="Times New Roman"/>
          <w:i/>
        </w:rPr>
        <w:t xml:space="preserve">b) změnou stavu státního dluhu o </w:t>
      </w:r>
      <w:r w:rsidRPr="001572D3">
        <w:rPr>
          <w:rFonts w:ascii="Times New Roman" w:hAnsi="Times New Roman" w:cs="Times New Roman"/>
          <w:i/>
        </w:rPr>
        <w:tab/>
        <w:t xml:space="preserve">           42 626 169 129 Kč</w:t>
      </w:r>
      <w:r w:rsidR="00660498">
        <w:rPr>
          <w:rFonts w:ascii="Times New Roman" w:hAnsi="Times New Roman" w:cs="Times New Roman"/>
          <w:i/>
        </w:rPr>
        <w:t>,</w:t>
      </w:r>
    </w:p>
    <w:p w:rsidR="001572D3" w:rsidRPr="001572D3" w:rsidRDefault="001572D3" w:rsidP="001572D3">
      <w:pPr>
        <w:tabs>
          <w:tab w:val="left" w:pos="709"/>
          <w:tab w:val="left" w:pos="6379"/>
        </w:tabs>
        <w:ind w:left="284"/>
        <w:jc w:val="right"/>
        <w:rPr>
          <w:rFonts w:ascii="Times New Roman" w:hAnsi="Times New Roman" w:cs="Times New Roman"/>
          <w:i/>
        </w:rPr>
      </w:pPr>
    </w:p>
    <w:p w:rsidR="001572D3" w:rsidRPr="001572D3" w:rsidRDefault="001572D3" w:rsidP="001572D3">
      <w:pPr>
        <w:keepLines/>
        <w:tabs>
          <w:tab w:val="left" w:pos="-720"/>
          <w:tab w:val="left" w:pos="709"/>
        </w:tabs>
        <w:ind w:left="284"/>
        <w:rPr>
          <w:rFonts w:ascii="Times New Roman" w:hAnsi="Times New Roman" w:cs="Times New Roman"/>
          <w:i/>
          <w:spacing w:val="-3"/>
        </w:rPr>
      </w:pPr>
    </w:p>
    <w:p w:rsidR="001572D3" w:rsidRPr="001572D3" w:rsidRDefault="001572D3" w:rsidP="001572D3">
      <w:pPr>
        <w:keepLines/>
        <w:tabs>
          <w:tab w:val="left" w:pos="-720"/>
          <w:tab w:val="left" w:pos="709"/>
          <w:tab w:val="left" w:pos="6379"/>
        </w:tabs>
        <w:ind w:left="709" w:hanging="283"/>
        <w:jc w:val="both"/>
        <w:rPr>
          <w:rFonts w:ascii="Times New Roman" w:hAnsi="Times New Roman" w:cs="Times New Roman"/>
          <w:i/>
          <w:spacing w:val="-3"/>
        </w:rPr>
      </w:pPr>
    </w:p>
    <w:p w:rsidR="001572D3" w:rsidRPr="001572D3" w:rsidRDefault="001572D3" w:rsidP="001572D3">
      <w:pPr>
        <w:keepLines/>
        <w:tabs>
          <w:tab w:val="left" w:pos="-720"/>
          <w:tab w:val="left" w:pos="709"/>
          <w:tab w:val="left" w:pos="6379"/>
        </w:tabs>
        <w:ind w:left="709" w:hanging="283"/>
        <w:jc w:val="both"/>
        <w:rPr>
          <w:rFonts w:ascii="Times New Roman" w:hAnsi="Times New Roman" w:cs="Times New Roman"/>
          <w:i/>
          <w:spacing w:val="-3"/>
        </w:rPr>
      </w:pPr>
    </w:p>
    <w:p w:rsidR="001572D3" w:rsidRPr="001572D3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 w:rsidRPr="001572D3">
        <w:rPr>
          <w:rFonts w:ascii="Times New Roman" w:hAnsi="Times New Roman" w:cs="Times New Roman"/>
          <w:i/>
          <w:spacing w:val="-3"/>
        </w:rPr>
        <w:lastRenderedPageBreak/>
        <w:t>C.</w:t>
      </w:r>
    </w:p>
    <w:p w:rsidR="001572D3" w:rsidRPr="001572D3" w:rsidRDefault="001572D3" w:rsidP="001572D3">
      <w:pPr>
        <w:keepNext/>
        <w:keepLines/>
        <w:tabs>
          <w:tab w:val="left" w:pos="-720"/>
          <w:tab w:val="left" w:pos="284"/>
          <w:tab w:val="left" w:pos="7088"/>
        </w:tabs>
        <w:jc w:val="both"/>
        <w:rPr>
          <w:rFonts w:ascii="Times New Roman" w:hAnsi="Times New Roman" w:cs="Times New Roman"/>
          <w:i/>
          <w:spacing w:val="-3"/>
        </w:rPr>
      </w:pPr>
      <w:r w:rsidRPr="001572D3">
        <w:rPr>
          <w:rFonts w:ascii="Times New Roman" w:hAnsi="Times New Roman" w:cs="Times New Roman"/>
          <w:i/>
          <w:spacing w:val="-3"/>
        </w:rPr>
        <w:t xml:space="preserve">Finanční vztahy státního rozpočtu k rozpočtům krajů, s výjimkou </w:t>
      </w:r>
    </w:p>
    <w:p w:rsidR="001572D3" w:rsidRPr="001572D3" w:rsidRDefault="001572D3" w:rsidP="001572D3">
      <w:pPr>
        <w:keepNext/>
        <w:keepLines/>
        <w:tabs>
          <w:tab w:val="left" w:pos="284"/>
        </w:tabs>
        <w:ind w:left="284" w:hanging="284"/>
        <w:rPr>
          <w:rFonts w:ascii="Times New Roman" w:hAnsi="Times New Roman" w:cs="Times New Roman"/>
          <w:i/>
        </w:rPr>
      </w:pPr>
      <w:r w:rsidRPr="001572D3">
        <w:rPr>
          <w:rFonts w:ascii="Times New Roman" w:hAnsi="Times New Roman" w:cs="Times New Roman"/>
          <w:i/>
          <w:spacing w:val="-3"/>
        </w:rPr>
        <w:t>hlavního města Prahy, a to příspěvky v celkové výši</w:t>
      </w:r>
      <w:r w:rsidRPr="001572D3">
        <w:rPr>
          <w:rFonts w:ascii="Times New Roman" w:hAnsi="Times New Roman" w:cs="Times New Roman"/>
          <w:i/>
          <w:spacing w:val="-3"/>
        </w:rPr>
        <w:tab/>
      </w:r>
      <w:r w:rsidRPr="001572D3">
        <w:rPr>
          <w:rFonts w:ascii="Times New Roman" w:hAnsi="Times New Roman" w:cs="Times New Roman"/>
          <w:i/>
          <w:spacing w:val="-3"/>
        </w:rPr>
        <w:tab/>
      </w:r>
      <w:r w:rsidRPr="001572D3">
        <w:rPr>
          <w:rFonts w:ascii="Times New Roman" w:hAnsi="Times New Roman" w:cs="Times New Roman"/>
          <w:i/>
          <w:spacing w:val="-3"/>
        </w:rPr>
        <w:tab/>
      </w:r>
      <w:r w:rsidRPr="001572D3">
        <w:rPr>
          <w:rFonts w:ascii="Times New Roman" w:hAnsi="Times New Roman" w:cs="Times New Roman"/>
          <w:i/>
          <w:spacing w:val="-3"/>
        </w:rPr>
        <w:tab/>
        <w:t>1 488 199 500 Kč</w:t>
      </w:r>
      <w:r w:rsidR="00660498">
        <w:rPr>
          <w:rFonts w:ascii="Times New Roman" w:hAnsi="Times New Roman" w:cs="Times New Roman"/>
          <w:i/>
          <w:spacing w:val="-3"/>
        </w:rPr>
        <w:t>,</w:t>
      </w:r>
    </w:p>
    <w:p w:rsidR="001572D3" w:rsidRPr="001572D3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</w:p>
    <w:p w:rsidR="001572D3" w:rsidRPr="001572D3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</w:p>
    <w:p w:rsidR="001572D3" w:rsidRPr="001572D3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 w:rsidRPr="001572D3">
        <w:rPr>
          <w:rFonts w:ascii="Times New Roman" w:hAnsi="Times New Roman" w:cs="Times New Roman"/>
          <w:i/>
          <w:spacing w:val="-3"/>
        </w:rPr>
        <w:t>D.</w:t>
      </w:r>
    </w:p>
    <w:p w:rsidR="001572D3" w:rsidRPr="001572D3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 w:rsidRPr="001572D3">
        <w:rPr>
          <w:rFonts w:ascii="Times New Roman" w:hAnsi="Times New Roman" w:cs="Times New Roman"/>
          <w:i/>
          <w:spacing w:val="-3"/>
        </w:rPr>
        <w:t>Finanční vztahy státního rozpočtu k rozpočtům obcí, s výjimkou</w:t>
      </w:r>
    </w:p>
    <w:p w:rsidR="001572D3" w:rsidRPr="001572D3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 w:rsidRPr="001572D3">
        <w:rPr>
          <w:rFonts w:ascii="Times New Roman" w:hAnsi="Times New Roman" w:cs="Times New Roman"/>
          <w:i/>
          <w:spacing w:val="-3"/>
        </w:rPr>
        <w:t>hlavního města Prahy, v úhrnech po jednotlivých krajích,</w:t>
      </w:r>
    </w:p>
    <w:p w:rsidR="001572D3" w:rsidRPr="001572D3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 w:rsidRPr="001572D3">
        <w:rPr>
          <w:rFonts w:ascii="Times New Roman" w:hAnsi="Times New Roman" w:cs="Times New Roman"/>
          <w:i/>
          <w:spacing w:val="-3"/>
        </w:rPr>
        <w:t>a to příspěvky v celkové výši</w:t>
      </w:r>
      <w:r w:rsidRPr="001572D3">
        <w:rPr>
          <w:rFonts w:ascii="Times New Roman" w:hAnsi="Times New Roman" w:cs="Times New Roman"/>
          <w:i/>
          <w:spacing w:val="-3"/>
        </w:rPr>
        <w:tab/>
      </w:r>
      <w:r w:rsidRPr="001572D3">
        <w:rPr>
          <w:rFonts w:ascii="Times New Roman" w:hAnsi="Times New Roman" w:cs="Times New Roman"/>
          <w:i/>
          <w:spacing w:val="-3"/>
        </w:rPr>
        <w:tab/>
      </w:r>
      <w:r w:rsidRPr="001572D3">
        <w:rPr>
          <w:rFonts w:ascii="Times New Roman" w:hAnsi="Times New Roman" w:cs="Times New Roman"/>
          <w:i/>
          <w:spacing w:val="-3"/>
        </w:rPr>
        <w:tab/>
      </w:r>
      <w:r w:rsidRPr="001572D3">
        <w:rPr>
          <w:rFonts w:ascii="Times New Roman" w:hAnsi="Times New Roman" w:cs="Times New Roman"/>
          <w:i/>
          <w:spacing w:val="-3"/>
        </w:rPr>
        <w:tab/>
        <w:t xml:space="preserve">                           </w:t>
      </w:r>
      <w:r w:rsidRPr="001572D3">
        <w:rPr>
          <w:rFonts w:ascii="Times New Roman" w:hAnsi="Times New Roman" w:cs="Times New Roman"/>
          <w:i/>
          <w:spacing w:val="-3"/>
        </w:rPr>
        <w:tab/>
        <w:t>9 828 964 200 Kč</w:t>
      </w:r>
      <w:r w:rsidR="00660498">
        <w:rPr>
          <w:rFonts w:ascii="Times New Roman" w:hAnsi="Times New Roman" w:cs="Times New Roman"/>
          <w:i/>
          <w:spacing w:val="-3"/>
        </w:rPr>
        <w:t>,</w:t>
      </w:r>
    </w:p>
    <w:p w:rsidR="001572D3" w:rsidRPr="001572D3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</w:p>
    <w:p w:rsidR="001572D3" w:rsidRPr="001572D3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</w:p>
    <w:p w:rsidR="001572D3" w:rsidRPr="001572D3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 w:rsidRPr="001572D3">
        <w:rPr>
          <w:rFonts w:ascii="Times New Roman" w:hAnsi="Times New Roman" w:cs="Times New Roman"/>
          <w:i/>
          <w:spacing w:val="-3"/>
        </w:rPr>
        <w:t>E.</w:t>
      </w:r>
    </w:p>
    <w:p w:rsidR="001572D3" w:rsidRPr="001572D3" w:rsidRDefault="001572D3" w:rsidP="001572D3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</w:rPr>
      </w:pPr>
      <w:r w:rsidRPr="001572D3">
        <w:rPr>
          <w:rFonts w:ascii="Times New Roman" w:hAnsi="Times New Roman" w:cs="Times New Roman"/>
          <w:i/>
          <w:spacing w:val="-3"/>
        </w:rPr>
        <w:t>Finanční vztah státního rozpočtu k rozpočtu hlavního města Prahy,</w:t>
      </w:r>
    </w:p>
    <w:p w:rsidR="001572D3" w:rsidRPr="001572D3" w:rsidRDefault="001572D3" w:rsidP="001572D3">
      <w:pPr>
        <w:keepNext/>
        <w:keepLines/>
        <w:tabs>
          <w:tab w:val="left" w:pos="-720"/>
        </w:tabs>
        <w:rPr>
          <w:rFonts w:ascii="Times New Roman" w:hAnsi="Times New Roman" w:cs="Times New Roman"/>
          <w:i/>
          <w:spacing w:val="-3"/>
        </w:rPr>
      </w:pPr>
      <w:r w:rsidRPr="001572D3">
        <w:rPr>
          <w:rFonts w:ascii="Times New Roman" w:hAnsi="Times New Roman" w:cs="Times New Roman"/>
          <w:i/>
          <w:spacing w:val="-3"/>
        </w:rPr>
        <w:t>a to příspěvek v celkové výši</w:t>
      </w:r>
      <w:r w:rsidRPr="001572D3">
        <w:rPr>
          <w:rFonts w:ascii="Times New Roman" w:hAnsi="Times New Roman" w:cs="Times New Roman"/>
          <w:i/>
          <w:spacing w:val="-3"/>
        </w:rPr>
        <w:tab/>
        <w:t xml:space="preserve">   </w:t>
      </w:r>
      <w:r w:rsidRPr="001572D3">
        <w:rPr>
          <w:rFonts w:ascii="Times New Roman" w:hAnsi="Times New Roman" w:cs="Times New Roman"/>
          <w:i/>
          <w:spacing w:val="-3"/>
        </w:rPr>
        <w:tab/>
      </w:r>
      <w:r w:rsidRPr="001572D3">
        <w:rPr>
          <w:rFonts w:ascii="Times New Roman" w:hAnsi="Times New Roman" w:cs="Times New Roman"/>
          <w:i/>
          <w:spacing w:val="-3"/>
        </w:rPr>
        <w:tab/>
      </w:r>
      <w:r w:rsidRPr="001572D3">
        <w:rPr>
          <w:rFonts w:ascii="Times New Roman" w:hAnsi="Times New Roman" w:cs="Times New Roman"/>
          <w:i/>
          <w:spacing w:val="-3"/>
        </w:rPr>
        <w:tab/>
      </w:r>
      <w:r w:rsidRPr="001572D3">
        <w:rPr>
          <w:rFonts w:ascii="Times New Roman" w:hAnsi="Times New Roman" w:cs="Times New Roman"/>
          <w:i/>
          <w:spacing w:val="-3"/>
        </w:rPr>
        <w:tab/>
      </w:r>
      <w:r w:rsidRPr="001572D3">
        <w:rPr>
          <w:rFonts w:ascii="Times New Roman" w:hAnsi="Times New Roman" w:cs="Times New Roman"/>
          <w:i/>
          <w:spacing w:val="-3"/>
        </w:rPr>
        <w:tab/>
      </w:r>
      <w:r w:rsidRPr="001572D3">
        <w:rPr>
          <w:rFonts w:ascii="Times New Roman" w:hAnsi="Times New Roman" w:cs="Times New Roman"/>
          <w:i/>
          <w:spacing w:val="-3"/>
        </w:rPr>
        <w:tab/>
        <w:t>1 140 915 000 Kč</w:t>
      </w:r>
      <w:r w:rsidR="00660498">
        <w:rPr>
          <w:rFonts w:ascii="Times New Roman" w:hAnsi="Times New Roman" w:cs="Times New Roman"/>
          <w:i/>
          <w:spacing w:val="-3"/>
        </w:rPr>
        <w:t>,</w:t>
      </w:r>
    </w:p>
    <w:p w:rsidR="001572D3" w:rsidRPr="001572D3" w:rsidRDefault="001572D3" w:rsidP="001572D3">
      <w:pPr>
        <w:keepNext/>
        <w:keepLines/>
        <w:tabs>
          <w:tab w:val="left" w:pos="-720"/>
        </w:tabs>
        <w:rPr>
          <w:rFonts w:ascii="Times New Roman" w:hAnsi="Times New Roman" w:cs="Times New Roman"/>
          <w:i/>
          <w:spacing w:val="-3"/>
        </w:rPr>
      </w:pPr>
    </w:p>
    <w:p w:rsidR="001572D3" w:rsidRPr="001572D3" w:rsidRDefault="001572D3" w:rsidP="001572D3">
      <w:pPr>
        <w:keepNext/>
        <w:keepLines/>
        <w:tabs>
          <w:tab w:val="left" w:pos="-720"/>
        </w:tabs>
        <w:rPr>
          <w:rFonts w:ascii="Times New Roman" w:hAnsi="Times New Roman" w:cs="Times New Roman"/>
          <w:i/>
          <w:spacing w:val="-3"/>
        </w:rPr>
      </w:pPr>
    </w:p>
    <w:p w:rsidR="001572D3" w:rsidRPr="00586096" w:rsidRDefault="001572D3" w:rsidP="001572D3">
      <w:pPr>
        <w:keepNext/>
        <w:keepLines/>
        <w:tabs>
          <w:tab w:val="left" w:pos="-720"/>
        </w:tabs>
        <w:rPr>
          <w:rFonts w:ascii="Times New Roman" w:hAnsi="Times New Roman" w:cs="Times New Roman"/>
          <w:b/>
          <w:bCs/>
          <w:i/>
          <w:spacing w:val="-3"/>
        </w:rPr>
      </w:pPr>
    </w:p>
    <w:p w:rsidR="001572D3" w:rsidRPr="00586096" w:rsidRDefault="001572D3" w:rsidP="001572D3">
      <w:pPr>
        <w:keepNext/>
        <w:keepLines/>
        <w:tabs>
          <w:tab w:val="left" w:pos="-720"/>
        </w:tabs>
        <w:rPr>
          <w:rFonts w:ascii="Times New Roman" w:hAnsi="Times New Roman" w:cs="Times New Roman"/>
          <w:i/>
          <w:spacing w:val="-3"/>
        </w:rPr>
      </w:pPr>
      <w:r w:rsidRPr="00586096">
        <w:rPr>
          <w:rFonts w:ascii="Times New Roman" w:hAnsi="Times New Roman" w:cs="Times New Roman"/>
          <w:i/>
          <w:spacing w:val="-3"/>
        </w:rPr>
        <w:t xml:space="preserve">F. </w:t>
      </w:r>
    </w:p>
    <w:p w:rsidR="001572D3" w:rsidRPr="00586096" w:rsidRDefault="001572D3" w:rsidP="001572D3">
      <w:pPr>
        <w:keepLines/>
        <w:tabs>
          <w:tab w:val="left" w:pos="-720"/>
        </w:tabs>
        <w:jc w:val="both"/>
        <w:rPr>
          <w:rFonts w:ascii="Times New Roman" w:hAnsi="Times New Roman" w:cs="Times New Roman"/>
          <w:b/>
          <w:bCs/>
          <w:i/>
        </w:rPr>
      </w:pPr>
      <w:r w:rsidRPr="00586096">
        <w:rPr>
          <w:rFonts w:ascii="Times New Roman" w:hAnsi="Times New Roman" w:cs="Times New Roman"/>
          <w:i/>
          <w:spacing w:val="-3"/>
        </w:rPr>
        <w:t xml:space="preserve">Zmocnění ministryni financí </w:t>
      </w:r>
      <w:r w:rsidR="00FE6674" w:rsidRPr="00586096">
        <w:rPr>
          <w:rFonts w:ascii="Times New Roman" w:hAnsi="Times New Roman" w:cs="Times New Roman"/>
          <w:i/>
          <w:spacing w:val="-3"/>
        </w:rPr>
        <w:t xml:space="preserve">podle </w:t>
      </w:r>
      <w:r w:rsidRPr="00586096">
        <w:rPr>
          <w:rFonts w:ascii="Times New Roman" w:hAnsi="Times New Roman" w:cs="Times New Roman"/>
          <w:i/>
          <w:spacing w:val="-3"/>
        </w:rPr>
        <w:t>§4 odst. 1</w:t>
      </w:r>
      <w:r w:rsidR="00FE6674" w:rsidRPr="00586096">
        <w:rPr>
          <w:rFonts w:ascii="Times New Roman" w:hAnsi="Times New Roman" w:cs="Times New Roman"/>
          <w:i/>
          <w:spacing w:val="-3"/>
        </w:rPr>
        <w:t>,</w:t>
      </w:r>
      <w:r w:rsidRPr="00586096">
        <w:rPr>
          <w:rFonts w:ascii="Times New Roman" w:hAnsi="Times New Roman" w:cs="Times New Roman"/>
          <w:i/>
          <w:spacing w:val="-3"/>
        </w:rPr>
        <w:t xml:space="preserve"> 2</w:t>
      </w:r>
      <w:r w:rsidR="00FE6674" w:rsidRPr="00586096">
        <w:rPr>
          <w:rFonts w:ascii="Times New Roman" w:hAnsi="Times New Roman" w:cs="Times New Roman"/>
          <w:i/>
          <w:spacing w:val="-3"/>
        </w:rPr>
        <w:t xml:space="preserve">  zákona a </w:t>
      </w:r>
      <w:r w:rsidRPr="00586096">
        <w:rPr>
          <w:rFonts w:ascii="Times New Roman" w:hAnsi="Times New Roman" w:cs="Times New Roman"/>
          <w:i/>
          <w:spacing w:val="-3"/>
        </w:rPr>
        <w:t>zmocnění Ministerstvu financí postupovat při stanovení výše příspěvku na výkon státní správy jednotlivý</w:t>
      </w:r>
      <w:r w:rsidR="00FE6674" w:rsidRPr="00586096">
        <w:rPr>
          <w:rFonts w:ascii="Times New Roman" w:hAnsi="Times New Roman" w:cs="Times New Roman"/>
          <w:i/>
          <w:spacing w:val="-3"/>
        </w:rPr>
        <w:t>m obcím a hlavnímu městu Praze postupem uvedeným  v příloze 8 zákona (§ 2, odst. 4</w:t>
      </w:r>
      <w:r w:rsidR="004C7B9D">
        <w:rPr>
          <w:rFonts w:ascii="Times New Roman" w:hAnsi="Times New Roman" w:cs="Times New Roman"/>
          <w:i/>
          <w:spacing w:val="-3"/>
        </w:rPr>
        <w:t>).</w:t>
      </w:r>
      <w:r w:rsidR="00FE6674" w:rsidRPr="00586096">
        <w:rPr>
          <w:rFonts w:ascii="Times New Roman" w:hAnsi="Times New Roman" w:cs="Times New Roman"/>
          <w:i/>
          <w:spacing w:val="-3"/>
        </w:rPr>
        <w:t xml:space="preserve"> </w:t>
      </w:r>
    </w:p>
    <w:p w:rsidR="001572D3" w:rsidRDefault="001572D3" w:rsidP="001572D3">
      <w:pPr>
        <w:tabs>
          <w:tab w:val="left" w:pos="-720"/>
        </w:tabs>
        <w:jc w:val="both"/>
        <w:rPr>
          <w:rFonts w:ascii="Times New Roman" w:hAnsi="Times New Roman" w:cs="Times New Roman"/>
          <w:b/>
          <w:bCs/>
          <w:i/>
          <w:color w:val="000000"/>
        </w:rPr>
      </w:pPr>
    </w:p>
    <w:p w:rsidR="004C7B9D" w:rsidRDefault="004C7B9D" w:rsidP="001572D3">
      <w:pPr>
        <w:tabs>
          <w:tab w:val="left" w:pos="-720"/>
        </w:tabs>
        <w:jc w:val="both"/>
        <w:rPr>
          <w:rFonts w:ascii="Times New Roman" w:hAnsi="Times New Roman" w:cs="Times New Roman"/>
          <w:b/>
          <w:bCs/>
          <w:i/>
          <w:color w:val="000000"/>
        </w:rPr>
      </w:pPr>
    </w:p>
    <w:p w:rsidR="008242EF" w:rsidRDefault="008242EF" w:rsidP="001572D3">
      <w:pPr>
        <w:keepNext/>
        <w:keepLines/>
        <w:tabs>
          <w:tab w:val="left" w:pos="-720"/>
          <w:tab w:val="left" w:pos="708"/>
        </w:tabs>
        <w:ind w:left="708"/>
        <w:jc w:val="both"/>
        <w:outlineLvl w:val="5"/>
        <w:rPr>
          <w:rFonts w:ascii="Times New Roman" w:hAnsi="Times New Roman" w:cs="Times New Roman"/>
          <w:b/>
          <w:bCs/>
          <w:i/>
          <w:color w:val="000000"/>
        </w:rPr>
      </w:pPr>
    </w:p>
    <w:p w:rsidR="001572D3" w:rsidRPr="001572D3" w:rsidRDefault="001572D3" w:rsidP="008242EF">
      <w:pPr>
        <w:keepNext/>
        <w:keepLines/>
        <w:tabs>
          <w:tab w:val="left" w:pos="-720"/>
          <w:tab w:val="left" w:pos="708"/>
        </w:tabs>
        <w:ind w:left="708" w:hanging="708"/>
        <w:jc w:val="both"/>
        <w:outlineLvl w:val="5"/>
        <w:rPr>
          <w:rFonts w:ascii="Times New Roman" w:hAnsi="Times New Roman" w:cs="Times New Roman"/>
          <w:b/>
          <w:i/>
          <w:color w:val="FF0000"/>
          <w:spacing w:val="-3"/>
        </w:rPr>
      </w:pPr>
      <w:r w:rsidRPr="001572D3">
        <w:rPr>
          <w:rFonts w:ascii="Times New Roman" w:hAnsi="Times New Roman" w:cs="Times New Roman"/>
          <w:b/>
          <w:i/>
          <w:color w:val="000000"/>
          <w:spacing w:val="-3"/>
        </w:rPr>
        <w:t>II.</w:t>
      </w:r>
      <w:r w:rsidRPr="001572D3">
        <w:rPr>
          <w:rFonts w:ascii="Times New Roman" w:hAnsi="Times New Roman" w:cs="Times New Roman"/>
          <w:b/>
          <w:i/>
          <w:color w:val="000000"/>
          <w:spacing w:val="-3"/>
        </w:rPr>
        <w:tab/>
        <w:t>bere na vědomí</w:t>
      </w:r>
      <w:r w:rsidRPr="001572D3">
        <w:rPr>
          <w:rFonts w:ascii="Times New Roman" w:hAnsi="Times New Roman" w:cs="Times New Roman"/>
          <w:i/>
          <w:color w:val="000000"/>
          <w:spacing w:val="-3"/>
        </w:rPr>
        <w:t xml:space="preserve">, že návrh státního rozpočtu ČR na rok </w:t>
      </w:r>
      <w:r w:rsidRPr="001572D3">
        <w:rPr>
          <w:rFonts w:ascii="Times New Roman" w:hAnsi="Times New Roman" w:cs="Times New Roman"/>
          <w:i/>
          <w:spacing w:val="-3"/>
        </w:rPr>
        <w:t>2020</w:t>
      </w:r>
    </w:p>
    <w:p w:rsidR="001572D3" w:rsidRPr="001572D3" w:rsidRDefault="001572D3" w:rsidP="001572D3">
      <w:pPr>
        <w:jc w:val="both"/>
        <w:rPr>
          <w:rFonts w:ascii="Times New Roman" w:hAnsi="Times New Roman" w:cs="Times New Roman"/>
          <w:i/>
          <w:color w:val="000000"/>
        </w:rPr>
      </w:pPr>
    </w:p>
    <w:p w:rsidR="001572D3" w:rsidRPr="001572D3" w:rsidRDefault="001572D3" w:rsidP="008242EF">
      <w:pPr>
        <w:keepNext/>
        <w:keepLines/>
        <w:numPr>
          <w:ilvl w:val="0"/>
          <w:numId w:val="2"/>
        </w:numPr>
        <w:tabs>
          <w:tab w:val="clear" w:pos="360"/>
          <w:tab w:val="left" w:pos="-720"/>
          <w:tab w:val="num" w:pos="709"/>
        </w:tabs>
        <w:ind w:left="709" w:hanging="709"/>
        <w:jc w:val="both"/>
        <w:outlineLvl w:val="5"/>
        <w:rPr>
          <w:rFonts w:ascii="Times New Roman" w:hAnsi="Times New Roman" w:cs="Times New Roman"/>
          <w:b/>
          <w:i/>
          <w:spacing w:val="-3"/>
        </w:rPr>
      </w:pPr>
      <w:r w:rsidRPr="001572D3">
        <w:rPr>
          <w:rFonts w:ascii="Times New Roman" w:hAnsi="Times New Roman" w:cs="Times New Roman"/>
          <w:i/>
          <w:color w:val="000000"/>
          <w:spacing w:val="-3"/>
        </w:rPr>
        <w:t>obsahuje finanční vztahy k rozpočtu Evropské unie, a to očekávané příjmy z rozpočtu Evropské unie v celkové výši 109 587 036 655 Kč a odvody do rozpočtu Evropské unie v celkové výši 47 000 000 000 Kč,</w:t>
      </w:r>
    </w:p>
    <w:p w:rsidR="001572D3" w:rsidRPr="001572D3" w:rsidRDefault="001572D3" w:rsidP="001572D3">
      <w:pPr>
        <w:jc w:val="both"/>
        <w:rPr>
          <w:rFonts w:ascii="Times New Roman" w:hAnsi="Times New Roman" w:cs="Times New Roman"/>
          <w:i/>
          <w:color w:val="000000"/>
        </w:rPr>
      </w:pPr>
    </w:p>
    <w:p w:rsidR="001572D3" w:rsidRPr="004C7B9D" w:rsidRDefault="001572D3" w:rsidP="008242EF">
      <w:pPr>
        <w:numPr>
          <w:ilvl w:val="0"/>
          <w:numId w:val="2"/>
        </w:numPr>
        <w:tabs>
          <w:tab w:val="clear" w:pos="360"/>
          <w:tab w:val="num" w:pos="709"/>
        </w:tabs>
        <w:ind w:left="709" w:hanging="709"/>
        <w:jc w:val="both"/>
        <w:rPr>
          <w:rFonts w:ascii="Times New Roman" w:hAnsi="Times New Roman" w:cs="Times New Roman"/>
          <w:b/>
          <w:i/>
          <w:spacing w:val="-3"/>
        </w:rPr>
      </w:pPr>
      <w:r w:rsidRPr="001572D3">
        <w:rPr>
          <w:rFonts w:ascii="Times New Roman" w:hAnsi="Times New Roman" w:cs="Times New Roman"/>
          <w:i/>
          <w:color w:val="000000"/>
        </w:rPr>
        <w:t>stanoví rozsah pojistné kapacity Exportní garanční a pojišťovací společnosti, a.s., ve výši 188 000 000 000 Kč,</w:t>
      </w:r>
    </w:p>
    <w:p w:rsidR="001572D3" w:rsidRPr="004C7B9D" w:rsidRDefault="001572D3" w:rsidP="004C7B9D">
      <w:pPr>
        <w:ind w:firstLine="720"/>
        <w:contextualSpacing/>
        <w:jc w:val="both"/>
        <w:rPr>
          <w:rFonts w:ascii="Times New Roman" w:hAnsi="Times New Roman" w:cs="Times New Roman"/>
          <w:b/>
          <w:i/>
          <w:spacing w:val="-3"/>
        </w:rPr>
      </w:pPr>
    </w:p>
    <w:p w:rsidR="001572D3" w:rsidRPr="004C7B9D" w:rsidRDefault="001572D3" w:rsidP="004C7B9D">
      <w:pPr>
        <w:numPr>
          <w:ilvl w:val="0"/>
          <w:numId w:val="2"/>
        </w:numPr>
        <w:tabs>
          <w:tab w:val="clear" w:pos="360"/>
          <w:tab w:val="left" w:pos="709"/>
        </w:tabs>
        <w:ind w:left="709" w:hanging="709"/>
        <w:contextualSpacing/>
        <w:jc w:val="both"/>
        <w:rPr>
          <w:rFonts w:ascii="Times New Roman" w:hAnsi="Times New Roman" w:cs="Times New Roman"/>
          <w:b/>
          <w:i/>
          <w:spacing w:val="-3"/>
        </w:rPr>
      </w:pPr>
      <w:r w:rsidRPr="004C7B9D">
        <w:rPr>
          <w:rFonts w:ascii="Times New Roman" w:hAnsi="Times New Roman" w:cs="Times New Roman"/>
          <w:i/>
          <w:spacing w:val="-3"/>
        </w:rPr>
        <w:t xml:space="preserve">obsahuje </w:t>
      </w:r>
      <w:r w:rsidR="00586096" w:rsidRPr="004C7B9D">
        <w:rPr>
          <w:rFonts w:ascii="Times New Roman" w:hAnsi="Times New Roman" w:cs="Times New Roman"/>
          <w:i/>
          <w:spacing w:val="-3"/>
        </w:rPr>
        <w:t xml:space="preserve">v příloze 9 zákona seznam </w:t>
      </w:r>
      <w:r w:rsidRPr="004C7B9D">
        <w:rPr>
          <w:rFonts w:ascii="Times New Roman" w:hAnsi="Times New Roman" w:cs="Times New Roman"/>
          <w:i/>
          <w:spacing w:val="-3"/>
        </w:rPr>
        <w:t>dotac</w:t>
      </w:r>
      <w:r w:rsidR="00586096" w:rsidRPr="004C7B9D">
        <w:rPr>
          <w:rFonts w:ascii="Times New Roman" w:hAnsi="Times New Roman" w:cs="Times New Roman"/>
          <w:i/>
          <w:spacing w:val="-3"/>
        </w:rPr>
        <w:t>í z</w:t>
      </w:r>
      <w:r w:rsidRPr="004C7B9D">
        <w:rPr>
          <w:rFonts w:ascii="Times New Roman" w:hAnsi="Times New Roman" w:cs="Times New Roman"/>
          <w:i/>
          <w:spacing w:val="-3"/>
        </w:rPr>
        <w:t xml:space="preserve"> vyjmenovaný</w:t>
      </w:r>
      <w:r w:rsidR="00586096" w:rsidRPr="004C7B9D">
        <w:rPr>
          <w:rFonts w:ascii="Times New Roman" w:hAnsi="Times New Roman" w:cs="Times New Roman"/>
          <w:i/>
          <w:spacing w:val="-3"/>
        </w:rPr>
        <w:t>ch</w:t>
      </w:r>
      <w:r w:rsidRPr="004C7B9D">
        <w:rPr>
          <w:rFonts w:ascii="Times New Roman" w:hAnsi="Times New Roman" w:cs="Times New Roman"/>
          <w:i/>
          <w:spacing w:val="-3"/>
        </w:rPr>
        <w:t xml:space="preserve"> kapito</w:t>
      </w:r>
      <w:r w:rsidR="00586096" w:rsidRPr="004C7B9D">
        <w:rPr>
          <w:rFonts w:ascii="Times New Roman" w:hAnsi="Times New Roman" w:cs="Times New Roman"/>
          <w:i/>
          <w:spacing w:val="-3"/>
        </w:rPr>
        <w:t>l</w:t>
      </w:r>
      <w:r w:rsidRPr="004C7B9D">
        <w:rPr>
          <w:rFonts w:ascii="Times New Roman" w:hAnsi="Times New Roman" w:cs="Times New Roman"/>
          <w:i/>
          <w:spacing w:val="-3"/>
        </w:rPr>
        <w:t xml:space="preserve"> státního rozpočtu</w:t>
      </w:r>
      <w:r w:rsidR="00CE2268">
        <w:rPr>
          <w:rFonts w:ascii="Times New Roman" w:hAnsi="Times New Roman" w:cs="Times New Roman"/>
          <w:i/>
          <w:spacing w:val="-3"/>
        </w:rPr>
        <w:t xml:space="preserve"> v roce 2020</w:t>
      </w:r>
      <w:r w:rsidR="00EF2D27">
        <w:rPr>
          <w:rFonts w:ascii="Times New Roman" w:hAnsi="Times New Roman" w:cs="Times New Roman"/>
          <w:i/>
          <w:spacing w:val="-3"/>
        </w:rPr>
        <w:t xml:space="preserve"> </w:t>
      </w:r>
      <w:r w:rsidRPr="004C7B9D">
        <w:rPr>
          <w:rFonts w:ascii="Times New Roman" w:hAnsi="Times New Roman" w:cs="Times New Roman"/>
          <w:i/>
          <w:spacing w:val="-3"/>
        </w:rPr>
        <w:t>s</w:t>
      </w:r>
      <w:r w:rsidR="00586096" w:rsidRPr="004C7B9D">
        <w:rPr>
          <w:rFonts w:ascii="Times New Roman" w:hAnsi="Times New Roman" w:cs="Times New Roman"/>
          <w:i/>
          <w:spacing w:val="-3"/>
        </w:rPr>
        <w:t> </w:t>
      </w:r>
      <w:r w:rsidRPr="004C7B9D">
        <w:rPr>
          <w:rFonts w:ascii="Times New Roman" w:hAnsi="Times New Roman" w:cs="Times New Roman"/>
          <w:i/>
          <w:spacing w:val="-3"/>
        </w:rPr>
        <w:t xml:space="preserve">označením jejich příjemců a uvedením jejich výše, které nepodléhají </w:t>
      </w:r>
      <w:r w:rsidR="00586096" w:rsidRPr="004C7B9D">
        <w:rPr>
          <w:rFonts w:ascii="Times New Roman" w:hAnsi="Times New Roman" w:cs="Times New Roman"/>
          <w:i/>
          <w:spacing w:val="-3"/>
        </w:rPr>
        <w:t>povinnosti vyhlásit výzvu k podání žádostí o poskytnutí dotace p</w:t>
      </w:r>
      <w:r w:rsidRPr="004C7B9D">
        <w:rPr>
          <w:rFonts w:ascii="Times New Roman" w:hAnsi="Times New Roman" w:cs="Times New Roman"/>
          <w:i/>
          <w:spacing w:val="-3"/>
        </w:rPr>
        <w:t>odle rozpočtových pravidel</w:t>
      </w:r>
      <w:r w:rsidR="004C7B9D">
        <w:rPr>
          <w:rFonts w:ascii="Times New Roman" w:hAnsi="Times New Roman" w:cs="Times New Roman"/>
          <w:i/>
          <w:spacing w:val="-3"/>
        </w:rPr>
        <w:t>.</w:t>
      </w:r>
    </w:p>
    <w:p w:rsidR="001572D3" w:rsidRPr="004C7B9D" w:rsidRDefault="001572D3" w:rsidP="001572D3">
      <w:pPr>
        <w:tabs>
          <w:tab w:val="left" w:pos="993"/>
        </w:tabs>
        <w:ind w:left="993"/>
        <w:rPr>
          <w:rFonts w:ascii="Times New Roman" w:hAnsi="Times New Roman" w:cs="Times New Roman"/>
          <w:b/>
          <w:i/>
          <w:spacing w:val="-3"/>
        </w:rPr>
      </w:pPr>
    </w:p>
    <w:p w:rsidR="00586096" w:rsidRPr="004C7B9D" w:rsidRDefault="00586096" w:rsidP="001572D3">
      <w:pPr>
        <w:tabs>
          <w:tab w:val="left" w:pos="993"/>
        </w:tabs>
        <w:ind w:left="993"/>
        <w:rPr>
          <w:rFonts w:ascii="Times New Roman" w:hAnsi="Times New Roman" w:cs="Times New Roman"/>
          <w:b/>
          <w:i/>
          <w:spacing w:val="-3"/>
        </w:rPr>
      </w:pPr>
    </w:p>
    <w:p w:rsidR="00586096" w:rsidRDefault="00586096" w:rsidP="001572D3">
      <w:pPr>
        <w:tabs>
          <w:tab w:val="left" w:pos="993"/>
        </w:tabs>
        <w:ind w:left="993"/>
        <w:rPr>
          <w:rFonts w:ascii="Times New Roman" w:hAnsi="Times New Roman" w:cs="Times New Roman"/>
          <w:b/>
          <w:i/>
          <w:spacing w:val="-3"/>
        </w:rPr>
      </w:pPr>
    </w:p>
    <w:p w:rsidR="00586096" w:rsidRDefault="00586096" w:rsidP="001572D3">
      <w:pPr>
        <w:tabs>
          <w:tab w:val="left" w:pos="993"/>
        </w:tabs>
        <w:ind w:left="993"/>
        <w:rPr>
          <w:rFonts w:ascii="Times New Roman" w:hAnsi="Times New Roman" w:cs="Times New Roman"/>
          <w:b/>
          <w:i/>
          <w:spacing w:val="-3"/>
        </w:rPr>
      </w:pPr>
    </w:p>
    <w:p w:rsidR="00586096" w:rsidRDefault="00586096" w:rsidP="001572D3">
      <w:pPr>
        <w:tabs>
          <w:tab w:val="left" w:pos="993"/>
        </w:tabs>
        <w:ind w:left="993"/>
        <w:rPr>
          <w:rFonts w:ascii="Times New Roman" w:hAnsi="Times New Roman" w:cs="Times New Roman"/>
          <w:b/>
          <w:i/>
          <w:spacing w:val="-3"/>
        </w:rPr>
      </w:pPr>
    </w:p>
    <w:p w:rsidR="00586096" w:rsidRDefault="00586096" w:rsidP="001572D3">
      <w:pPr>
        <w:tabs>
          <w:tab w:val="left" w:pos="993"/>
        </w:tabs>
        <w:ind w:left="993"/>
        <w:rPr>
          <w:rFonts w:ascii="Times New Roman" w:hAnsi="Times New Roman" w:cs="Times New Roman"/>
          <w:b/>
          <w:i/>
          <w:spacing w:val="-3"/>
        </w:rPr>
      </w:pPr>
    </w:p>
    <w:p w:rsidR="00586096" w:rsidRDefault="00586096" w:rsidP="001572D3">
      <w:pPr>
        <w:tabs>
          <w:tab w:val="left" w:pos="993"/>
        </w:tabs>
        <w:ind w:left="993"/>
        <w:rPr>
          <w:rFonts w:ascii="Times New Roman" w:hAnsi="Times New Roman" w:cs="Times New Roman"/>
          <w:b/>
          <w:i/>
          <w:spacing w:val="-3"/>
        </w:rPr>
      </w:pPr>
    </w:p>
    <w:p w:rsidR="00586096" w:rsidRDefault="00586096" w:rsidP="001572D3">
      <w:pPr>
        <w:tabs>
          <w:tab w:val="left" w:pos="993"/>
        </w:tabs>
        <w:ind w:left="993"/>
        <w:rPr>
          <w:rFonts w:ascii="Times New Roman" w:hAnsi="Times New Roman" w:cs="Times New Roman"/>
          <w:b/>
          <w:i/>
          <w:spacing w:val="-3"/>
        </w:rPr>
      </w:pPr>
    </w:p>
    <w:p w:rsidR="00586096" w:rsidRDefault="00586096" w:rsidP="001572D3">
      <w:pPr>
        <w:tabs>
          <w:tab w:val="left" w:pos="993"/>
        </w:tabs>
        <w:ind w:left="993"/>
        <w:rPr>
          <w:rFonts w:ascii="Times New Roman" w:hAnsi="Times New Roman" w:cs="Times New Roman"/>
          <w:b/>
          <w:i/>
          <w:spacing w:val="-3"/>
        </w:rPr>
      </w:pPr>
    </w:p>
    <w:p w:rsidR="00586096" w:rsidRDefault="00586096" w:rsidP="001572D3">
      <w:pPr>
        <w:tabs>
          <w:tab w:val="left" w:pos="993"/>
        </w:tabs>
        <w:ind w:left="993"/>
        <w:rPr>
          <w:rFonts w:ascii="Times New Roman" w:hAnsi="Times New Roman" w:cs="Times New Roman"/>
          <w:b/>
          <w:i/>
          <w:spacing w:val="-3"/>
        </w:rPr>
      </w:pPr>
    </w:p>
    <w:p w:rsidR="00586096" w:rsidRDefault="00586096" w:rsidP="001572D3">
      <w:pPr>
        <w:tabs>
          <w:tab w:val="left" w:pos="993"/>
        </w:tabs>
        <w:ind w:left="993"/>
        <w:rPr>
          <w:rFonts w:ascii="Times New Roman" w:hAnsi="Times New Roman" w:cs="Times New Roman"/>
          <w:b/>
          <w:i/>
          <w:spacing w:val="-3"/>
        </w:rPr>
      </w:pPr>
    </w:p>
    <w:p w:rsidR="00586096" w:rsidRDefault="00586096" w:rsidP="001572D3">
      <w:pPr>
        <w:tabs>
          <w:tab w:val="left" w:pos="993"/>
        </w:tabs>
        <w:ind w:left="993"/>
        <w:rPr>
          <w:rFonts w:ascii="Times New Roman" w:hAnsi="Times New Roman" w:cs="Times New Roman"/>
          <w:b/>
          <w:i/>
          <w:spacing w:val="-3"/>
        </w:rPr>
      </w:pPr>
    </w:p>
    <w:p w:rsidR="00586096" w:rsidRPr="001572D3" w:rsidRDefault="00586096" w:rsidP="001572D3">
      <w:pPr>
        <w:tabs>
          <w:tab w:val="left" w:pos="993"/>
        </w:tabs>
        <w:ind w:left="993"/>
        <w:rPr>
          <w:rFonts w:ascii="Times New Roman" w:hAnsi="Times New Roman" w:cs="Times New Roman"/>
          <w:b/>
          <w:i/>
          <w:spacing w:val="-3"/>
        </w:rPr>
      </w:pPr>
    </w:p>
    <w:p w:rsidR="00265744" w:rsidRPr="004C7B9D" w:rsidRDefault="004C7B9D" w:rsidP="004C7B9D">
      <w:pPr>
        <w:keepLines/>
        <w:tabs>
          <w:tab w:val="left" w:pos="-720"/>
          <w:tab w:val="left" w:pos="709"/>
        </w:tabs>
        <w:ind w:left="709" w:hanging="709"/>
        <w:jc w:val="both"/>
        <w:rPr>
          <w:rFonts w:ascii="Times New Roman" w:hAnsi="Times New Roman" w:cs="Times New Roman"/>
          <w:i/>
          <w:color w:val="FF0000"/>
          <w:spacing w:val="-3"/>
        </w:rPr>
      </w:pPr>
      <w:r>
        <w:rPr>
          <w:rFonts w:ascii="Times New Roman" w:hAnsi="Times New Roman" w:cs="Times New Roman"/>
          <w:b/>
          <w:i/>
          <w:spacing w:val="-3"/>
        </w:rPr>
        <w:t>III.</w:t>
      </w:r>
      <w:r>
        <w:rPr>
          <w:rFonts w:ascii="Times New Roman" w:hAnsi="Times New Roman" w:cs="Times New Roman"/>
          <w:b/>
          <w:i/>
          <w:spacing w:val="-3"/>
        </w:rPr>
        <w:tab/>
      </w:r>
      <w:r w:rsidR="001572D3" w:rsidRPr="004C7B9D">
        <w:rPr>
          <w:rFonts w:ascii="Times New Roman" w:hAnsi="Times New Roman" w:cs="Times New Roman"/>
          <w:b/>
          <w:i/>
          <w:spacing w:val="-3"/>
        </w:rPr>
        <w:t>přikazuje</w:t>
      </w:r>
      <w:r w:rsidR="001572D3" w:rsidRPr="004C7B9D">
        <w:rPr>
          <w:rFonts w:ascii="Times New Roman" w:hAnsi="Times New Roman" w:cs="Times New Roman"/>
          <w:i/>
          <w:spacing w:val="-3"/>
        </w:rPr>
        <w:t xml:space="preserve"> k projednání kapitoly a okruhy vládního návrhu státního rozpočtu ČR na rok 2020 takto:</w:t>
      </w:r>
    </w:p>
    <w:tbl>
      <w:tblPr>
        <w:tblW w:w="9310" w:type="dxa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9594"/>
        <w:gridCol w:w="290"/>
      </w:tblGrid>
      <w:tr w:rsidR="00265744">
        <w:tc>
          <w:tcPr>
            <w:tcW w:w="4512" w:type="dxa"/>
            <w:shd w:val="clear" w:color="auto" w:fill="auto"/>
          </w:tcPr>
          <w:p w:rsidR="00265744" w:rsidRDefault="00265744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  <w:tbl>
            <w:tblPr>
              <w:tblW w:w="9310" w:type="dxa"/>
              <w:tblCellMar>
                <w:left w:w="142" w:type="dxa"/>
                <w:right w:w="142" w:type="dxa"/>
              </w:tblCellMar>
              <w:tblLook w:val="0000" w:firstRow="0" w:lastRow="0" w:firstColumn="0" w:lastColumn="0" w:noHBand="0" w:noVBand="0"/>
            </w:tblPr>
            <w:tblGrid>
              <w:gridCol w:w="4512"/>
              <w:gridCol w:w="4798"/>
            </w:tblGrid>
            <w:tr w:rsidR="00027F00" w:rsidRPr="00295C40" w:rsidTr="00C445DB">
              <w:tc>
                <w:tcPr>
                  <w:tcW w:w="4512" w:type="dxa"/>
                  <w:shd w:val="clear" w:color="auto" w:fill="auto"/>
                </w:tcPr>
                <w:p w:rsidR="00027F00" w:rsidRPr="00027F00" w:rsidRDefault="00027F00" w:rsidP="00027F00">
                  <w:pPr>
                    <w:keepNext/>
                    <w:numPr>
                      <w:ilvl w:val="1"/>
                      <w:numId w:val="0"/>
                    </w:numPr>
                    <w:tabs>
                      <w:tab w:val="left" w:pos="-720"/>
                      <w:tab w:val="num" w:pos="576"/>
                    </w:tabs>
                    <w:ind w:left="576" w:hanging="576"/>
                    <w:outlineLvl w:val="1"/>
                    <w:rPr>
                      <w:rFonts w:ascii="Times New Roman" w:hAnsi="Times New Roman" w:cs="Times New Roman"/>
                      <w:b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b/>
                      <w:i/>
                      <w:szCs w:val="24"/>
                    </w:rPr>
                    <w:t>Výbor Poslanecké sněmovny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petiční výbor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rozpočtový výbor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kontrolní výbor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výbor pro evropské záležitosti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183E9F" w:rsidRDefault="00183E9F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183E9F" w:rsidRPr="00027F00" w:rsidRDefault="00183E9F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hospodářský výbor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183E9F" w:rsidRPr="00027F00" w:rsidRDefault="00183E9F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ústavně právní výbor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výbor pro obranu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výbor pro bezpečnost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výbor pro sociální politiku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výbor pro zdravotnictví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výbor pro vědu, vzdělání, kulturu, mládež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a tělovýchovu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BE3021" w:rsidRDefault="00BE3021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volební výbor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výbor pro veřejnou správu a regionální rozvoj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výbor pro životní prostředí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zahraniční výbor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zemědělský výbor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</w:tc>
              <w:tc>
                <w:tcPr>
                  <w:tcW w:w="4798" w:type="dxa"/>
                  <w:shd w:val="clear" w:color="auto" w:fill="auto"/>
                </w:tcPr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b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b/>
                      <w:i/>
                      <w:szCs w:val="24"/>
                    </w:rPr>
                    <w:t>přikázaná kapito</w:t>
                  </w:r>
                  <w:r w:rsidR="00F74C0A">
                    <w:rPr>
                      <w:rFonts w:ascii="Times New Roman" w:hAnsi="Times New Roman" w:cs="Times New Roman"/>
                      <w:b/>
                      <w:i/>
                      <w:szCs w:val="24"/>
                    </w:rPr>
                    <w:t>la (okruh) vládního návrhu SR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  <w:tab w:val="left" w:pos="591"/>
                    </w:tabs>
                    <w:ind w:left="594" w:hanging="594"/>
                    <w:rPr>
                      <w:rFonts w:ascii="Times New Roman" w:hAnsi="Times New Roman" w:cs="Times New Roman"/>
                      <w:i/>
                      <w:color w:val="FF0000"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304 – Úřad vlády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309 – Kancelář Veřejného ochránce práv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343 – Úřad pro ochranu osobních údajů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301 – Kancelář prezidenta republiky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302 – Poslanecká sněmovna Parlamentu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303 – Senát Parlamentu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  <w:tab w:val="left" w:pos="594"/>
                    </w:tabs>
                    <w:ind w:left="594" w:hanging="594"/>
                    <w:rPr>
                      <w:rFonts w:ascii="Times New Roman" w:hAnsi="Times New Roman" w:cs="Times New Roman"/>
                      <w:i/>
                      <w:color w:val="FF0000"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312 – Ministerstvo financí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345 – Český statistický úřad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359 – Úřad Národní rozpočtové rady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396 – Státní dluh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397 – Operace státních finančních aktiv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ind w:left="594" w:right="284" w:hanging="594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398 – Všeobecná pokladní správa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ind w:left="733" w:hanging="685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371 – Úřad pro dohled nad hospodařením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ind w:left="733" w:hanging="142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 politických stran a politických hnutí</w:t>
                  </w:r>
                </w:p>
                <w:p w:rsidR="00027F00" w:rsidRPr="00027F00" w:rsidRDefault="00027F00" w:rsidP="00027F00">
                  <w:pPr>
                    <w:numPr>
                      <w:ilvl w:val="0"/>
                      <w:numId w:val="7"/>
                    </w:numPr>
                    <w:tabs>
                      <w:tab w:val="left" w:pos="-720"/>
                    </w:tabs>
                    <w:contextualSpacing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– Nejvyšší kontrolní úřad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  <w:tab w:val="left" w:pos="308"/>
                      <w:tab w:val="left" w:pos="591"/>
                    </w:tabs>
                    <w:ind w:left="591" w:hanging="567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183E9F" w:rsidRDefault="00027F00" w:rsidP="00027F00">
                  <w:pPr>
                    <w:tabs>
                      <w:tab w:val="left" w:pos="-720"/>
                    </w:tabs>
                    <w:ind w:left="284" w:right="284" w:hanging="284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398 – </w:t>
                  </w:r>
                  <w:r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>Všeobecná pokladní správa</w:t>
                  </w:r>
                </w:p>
                <w:p w:rsidR="00027F00" w:rsidRPr="00183E9F" w:rsidRDefault="00027F00" w:rsidP="00027F00">
                  <w:pPr>
                    <w:tabs>
                      <w:tab w:val="left" w:pos="-720"/>
                      <w:tab w:val="left" w:pos="591"/>
                    </w:tabs>
                    <w:ind w:left="587"/>
                    <w:contextualSpacing/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</w:pPr>
                  <w:r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 xml:space="preserve">– </w:t>
                  </w:r>
                  <w:r w:rsidRPr="00183E9F">
                    <w:rPr>
                      <w:rFonts w:ascii="Times New Roman" w:hAnsi="Times New Roman" w:cs="Times New Roman"/>
                      <w:i/>
                      <w:iCs/>
                      <w:color w:val="000000" w:themeColor="text1"/>
                      <w:szCs w:val="24"/>
                    </w:rPr>
                    <w:t>f</w:t>
                  </w:r>
                  <w:r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 xml:space="preserve">inanční vztahy k rozpočtu EU, EHP, Norsku a Švýcarsku </w:t>
                  </w:r>
                  <w:r w:rsidRPr="00183E9F">
                    <w:rPr>
                      <w:rFonts w:ascii="Times New Roman" w:hAnsi="Times New Roman" w:cs="Times New Roman"/>
                      <w:i/>
                      <w:iCs/>
                      <w:color w:val="000000" w:themeColor="text1"/>
                      <w:szCs w:val="24"/>
                    </w:rPr>
                    <w:t>vyjma zemědělské politiky</w:t>
                  </w:r>
                  <w:r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 xml:space="preserve"> (viz sešit B, str. </w:t>
                  </w:r>
                  <w:r w:rsidR="00DF1226"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>35, 36</w:t>
                  </w:r>
                  <w:r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 xml:space="preserve"> a </w:t>
                  </w:r>
                  <w:r w:rsidR="00DF1226"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>56</w:t>
                  </w:r>
                  <w:r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 xml:space="preserve"> až </w:t>
                  </w:r>
                  <w:r w:rsidR="00DF1226"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>61</w:t>
                  </w:r>
                  <w:r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>), v tom: Souhrnné rozpočtové vztahy k EU a finančním mechanismům</w:t>
                  </w:r>
                  <w:r w:rsidR="00DF1226"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 xml:space="preserve"> (FM)</w:t>
                  </w:r>
                  <w:r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 xml:space="preserve">, </w:t>
                  </w:r>
                  <w:r w:rsidR="00AF6EA7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>p</w:t>
                  </w:r>
                  <w:r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>říjmy státního rozpočtu – transfery</w:t>
                  </w:r>
                  <w:r w:rsidR="00DF1226"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 xml:space="preserve"> na krytí předfina</w:t>
                  </w:r>
                  <w:r w:rsidR="005722A0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>n</w:t>
                  </w:r>
                  <w:r w:rsidR="00DF1226"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>cování</w:t>
                  </w:r>
                  <w:r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 xml:space="preserve">, </w:t>
                  </w:r>
                  <w:r w:rsidR="00AF6EA7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>v</w:t>
                  </w:r>
                  <w:r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>ýdaje státního rozpočtu – programy a projekty</w:t>
                  </w:r>
                  <w:r w:rsidR="00DF1226"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 xml:space="preserve"> spolufinancované z rozpočtu EU a FM</w:t>
                  </w:r>
                  <w:r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 xml:space="preserve"> a</w:t>
                  </w:r>
                  <w:r w:rsid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> </w:t>
                  </w:r>
                  <w:r w:rsidRPr="00183E9F">
                    <w:rPr>
                      <w:rFonts w:ascii="Times New Roman" w:hAnsi="Times New Roman" w:cs="Times New Roman"/>
                      <w:i/>
                      <w:color w:val="000000" w:themeColor="text1"/>
                      <w:szCs w:val="24"/>
                    </w:rPr>
                    <w:t xml:space="preserve">odvod vlastních zdrojů EU ze státního rozpočtu do rozpočtu EU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FF0000"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ind w:left="594" w:hanging="567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322 – Ministerstvo průmyslu a obchodu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ind w:left="594" w:hanging="567"/>
                    <w:rPr>
                      <w:rFonts w:ascii="Times New Roman" w:hAnsi="Times New Roman" w:cs="Times New Roman"/>
                      <w:i/>
                      <w:color w:val="FF0000"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327 – Ministerstvo dopravy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328 – Český telekomunikační úřad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344 – Úřad průmyslového vlastnictví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349 – Energetický regulační úřad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353 – Úřad pro ochranu hospodářské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          soutěže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ind w:left="591" w:hanging="567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373 – Úřad pro přístup k dopravní infrastruktuře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374 – Správa státních hmotných rezerv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375 – Státní úřad pro jadernou bezpečnost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183E9F">
                  <w:pPr>
                    <w:tabs>
                      <w:tab w:val="left" w:pos="-720"/>
                    </w:tabs>
                    <w:ind w:left="595" w:hanging="567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336 – Ministerstvo spravedlnosti – část  správní a  dále souhrn celé  kapitoly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355 – Ústav pro studium totalitních režimů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358 – Ústavní soud</w:t>
                  </w:r>
                </w:p>
                <w:p w:rsidR="00027F00" w:rsidRPr="00027F00" w:rsidRDefault="00027F00" w:rsidP="00027F00">
                  <w:pPr>
                    <w:tabs>
                      <w:tab w:val="left" w:pos="24"/>
                      <w:tab w:val="left" w:pos="5103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737"/>
                      <w:tab w:val="left" w:pos="5103"/>
                    </w:tabs>
                    <w:ind w:left="595" w:hanging="567"/>
                    <w:rPr>
                      <w:rFonts w:ascii="Times New Roman" w:hAnsi="Times New Roman" w:cs="Times New Roman"/>
                      <w:i/>
                      <w:color w:val="FF0000"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307 – Ministerstvo obrany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ind w:left="591" w:hanging="567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308 – Národní bezpečnostní úřad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ind w:left="591" w:hanging="591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ind w:left="591" w:hanging="591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305 – Bezpečnostní informační služba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ind w:left="591" w:hanging="591"/>
                    <w:rPr>
                      <w:rFonts w:ascii="Times New Roman" w:hAnsi="Times New Roman" w:cs="Times New Roman"/>
                      <w:i/>
                      <w:color w:val="FF0000"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314 – Ministerstvo vnitra  - část bezpečnostní, požární ochrana a souhrn celé kapitoly 336 – Ministerstvo spravedlnosti – část vězeňství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376 – Generální inspekce bezpečnostních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          sborů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ind w:left="591" w:hanging="591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378 – Národní úřad pro kybernetickou a informační bezpečnost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ind w:left="594" w:hanging="567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313 – Ministerstvo práce a sociálních věcí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ind w:left="594" w:hanging="567"/>
                    <w:rPr>
                      <w:rFonts w:ascii="Times New Roman" w:hAnsi="Times New Roman" w:cs="Times New Roman"/>
                      <w:i/>
                      <w:color w:val="FF0000"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594"/>
                    </w:tabs>
                    <w:ind w:left="595" w:hanging="595"/>
                    <w:rPr>
                      <w:rFonts w:ascii="Times New Roman" w:hAnsi="Times New Roman" w:cs="Times New Roman"/>
                      <w:i/>
                      <w:color w:val="FF0000"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335 – Ministerstvo zdravotnictví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  <w:tab w:val="left" w:pos="594"/>
                    </w:tabs>
                    <w:ind w:left="594" w:hanging="594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  <w:tab w:val="left" w:pos="594"/>
                    </w:tabs>
                    <w:ind w:left="594" w:hanging="594"/>
                    <w:rPr>
                      <w:rFonts w:ascii="Times New Roman" w:hAnsi="Times New Roman" w:cs="Times New Roman"/>
                      <w:i/>
                      <w:color w:val="FF0000"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321 – Grantová agentura České republiky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  <w:tab w:val="left" w:pos="597"/>
                    </w:tabs>
                    <w:ind w:left="594" w:hanging="594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333 – Ministerstvo školství, mládeže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ind w:left="594" w:hanging="567"/>
                    <w:rPr>
                      <w:rFonts w:ascii="Times New Roman" w:hAnsi="Times New Roman" w:cs="Times New Roman"/>
                      <w:i/>
                      <w:color w:val="FF0000"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         a tělovýchovy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ind w:left="591" w:hanging="591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334 – Ministerstvo kultury </w:t>
                  </w:r>
                </w:p>
                <w:p w:rsidR="009E7B91" w:rsidRDefault="009E7B91" w:rsidP="00027F00">
                  <w:pPr>
                    <w:tabs>
                      <w:tab w:val="left" w:pos="-720"/>
                      <w:tab w:val="left" w:pos="594"/>
                    </w:tabs>
                    <w:ind w:left="594" w:hanging="594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Cs w:val="24"/>
                    </w:rPr>
                    <w:t>361</w:t>
                  </w:r>
                  <w:r w:rsidR="00854702"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 – </w:t>
                  </w:r>
                  <w:r>
                    <w:rPr>
                      <w:rFonts w:ascii="Times New Roman" w:hAnsi="Times New Roman" w:cs="Times New Roman"/>
                      <w:i/>
                      <w:szCs w:val="24"/>
                    </w:rPr>
                    <w:t>Akademie věd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  <w:tab w:val="left" w:pos="594"/>
                    </w:tabs>
                    <w:ind w:left="594" w:hanging="594"/>
                    <w:rPr>
                      <w:rFonts w:ascii="Times New Roman" w:hAnsi="Times New Roman" w:cs="Times New Roman"/>
                      <w:i/>
                      <w:color w:val="FF0000"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362 – Národní sportovní agentura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ind w:left="591" w:hanging="591"/>
                    <w:rPr>
                      <w:rFonts w:ascii="Times New Roman" w:hAnsi="Times New Roman" w:cs="Times New Roman"/>
                      <w:i/>
                      <w:color w:val="FF0000"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377 – Technologická agentura České republiky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BE3021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Cs w:val="24"/>
                    </w:rPr>
                    <w:t>372 – Rada</w:t>
                  </w:r>
                  <w:r w:rsidR="00027F00"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 pro rozhlasové a televizní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          vysílání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ind w:left="594" w:hanging="567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314 – Ministerstvo vnitra – část správní 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ind w:left="594" w:hanging="567"/>
                    <w:rPr>
                      <w:rFonts w:ascii="Times New Roman" w:hAnsi="Times New Roman" w:cs="Times New Roman"/>
                      <w:i/>
                      <w:color w:val="FF0000"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317 – Ministerstvo pro místní rozvoj </w:t>
                  </w:r>
                </w:p>
                <w:p w:rsidR="00027F00" w:rsidRPr="00183E9F" w:rsidRDefault="00027F00" w:rsidP="00027F00">
                  <w:pPr>
                    <w:tabs>
                      <w:tab w:val="left" w:pos="-720"/>
                      <w:tab w:val="left" w:pos="591"/>
                    </w:tabs>
                    <w:ind w:left="591" w:hanging="141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 – finanční vztahy k rozpočtům územních samosprávných celků, dobrovolných svazků obcí a regionálních rad regionů </w:t>
                  </w:r>
                  <w:r w:rsidRPr="00183E9F">
                    <w:rPr>
                      <w:rFonts w:ascii="Times New Roman" w:hAnsi="Times New Roman" w:cs="Times New Roman"/>
                      <w:i/>
                      <w:szCs w:val="24"/>
                    </w:rPr>
                    <w:t>soudržnosti (viz sešit G)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  <w:tab w:val="left" w:pos="594"/>
                    </w:tabs>
                    <w:ind w:left="594" w:hanging="594"/>
                    <w:rPr>
                      <w:rFonts w:ascii="Times New Roman" w:hAnsi="Times New Roman" w:cs="Times New Roman"/>
                      <w:i/>
                      <w:color w:val="FF0000"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315 – Ministerstvo životního </w:t>
                  </w:r>
                  <w:r w:rsidR="00AF6EA7">
                    <w:rPr>
                      <w:rFonts w:ascii="Times New Roman" w:hAnsi="Times New Roman" w:cs="Times New Roman"/>
                      <w:i/>
                      <w:szCs w:val="24"/>
                    </w:rPr>
                    <w:t>prostředí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348 – Český báňský úřad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586"/>
                    </w:tabs>
                    <w:ind w:left="595" w:hanging="595"/>
                    <w:rPr>
                      <w:rFonts w:ascii="Times New Roman" w:hAnsi="Times New Roman" w:cs="Times New Roman"/>
                      <w:i/>
                      <w:color w:val="FF0000"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306 – Ministerstvo zahraničních věcí </w:t>
                  </w:r>
                </w:p>
                <w:p w:rsidR="00027F00" w:rsidRPr="00027F00" w:rsidRDefault="00027F00" w:rsidP="00027F00">
                  <w:pPr>
                    <w:ind w:left="708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</w:p>
                <w:p w:rsidR="00183E9F" w:rsidRDefault="00027F00" w:rsidP="00183E9F">
                  <w:pPr>
                    <w:tabs>
                      <w:tab w:val="left" w:pos="-720"/>
                    </w:tabs>
                    <w:ind w:left="591" w:hanging="567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329 – Ministerstvo zemědělství </w:t>
                  </w:r>
                </w:p>
                <w:p w:rsidR="00027F00" w:rsidRPr="00027F00" w:rsidRDefault="00183E9F" w:rsidP="00183E9F">
                  <w:pPr>
                    <w:tabs>
                      <w:tab w:val="left" w:pos="-720"/>
                    </w:tabs>
                    <w:ind w:left="591" w:hanging="567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       </w:t>
                  </w: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– </w:t>
                  </w:r>
                  <w:r w:rsidR="00027F00"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dále společná zemědělská politika -       vazba na státní rozpočet (přímé platby, dorovnání přímých plateb z národních zdrojů, podpora rozvoje venkova, opatření společné organizace trhu)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color w:val="FF0000"/>
                      <w:szCs w:val="24"/>
                    </w:rPr>
                  </w:pP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>346 – Český úřad zeměměřický</w:t>
                  </w:r>
                </w:p>
                <w:p w:rsidR="00027F00" w:rsidRPr="00027F00" w:rsidRDefault="00027F00" w:rsidP="00027F00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          a katastrální</w:t>
                  </w:r>
                  <w:r w:rsidR="009C57C8">
                    <w:rPr>
                      <w:rFonts w:ascii="Times New Roman" w:hAnsi="Times New Roman" w:cs="Times New Roman"/>
                      <w:i/>
                      <w:szCs w:val="24"/>
                    </w:rPr>
                    <w:t>.</w:t>
                  </w:r>
                </w:p>
                <w:p w:rsidR="00027F00" w:rsidRPr="00027F00" w:rsidRDefault="00027F00" w:rsidP="00027F00">
                  <w:pPr>
                    <w:tabs>
                      <w:tab w:val="left" w:pos="709"/>
                    </w:tabs>
                    <w:ind w:left="591"/>
                    <w:jc w:val="both"/>
                    <w:rPr>
                      <w:rFonts w:ascii="Times New Roman" w:hAnsi="Times New Roman" w:cs="Times New Roman"/>
                      <w:i/>
                      <w:szCs w:val="24"/>
                    </w:rPr>
                  </w:pPr>
                  <w:r w:rsidRPr="00027F00">
                    <w:rPr>
                      <w:rFonts w:ascii="Times New Roman" w:hAnsi="Times New Roman" w:cs="Times New Roman"/>
                      <w:i/>
                      <w:szCs w:val="24"/>
                    </w:rPr>
                    <w:t xml:space="preserve">       </w:t>
                  </w:r>
                </w:p>
              </w:tc>
            </w:tr>
          </w:tbl>
          <w:p w:rsidR="00027F00" w:rsidRDefault="00027F00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798" w:type="dxa"/>
            <w:shd w:val="clear" w:color="auto" w:fill="auto"/>
          </w:tcPr>
          <w:p w:rsidR="00265744" w:rsidRPr="00C336A1" w:rsidRDefault="00265744" w:rsidP="002C10A7">
            <w:pPr>
              <w:pStyle w:val="Odsazentlatextu"/>
              <w:ind w:left="591" w:hanging="591"/>
              <w:rPr>
                <w:i/>
              </w:rPr>
            </w:pPr>
          </w:p>
        </w:tc>
      </w:tr>
    </w:tbl>
    <w:p w:rsidR="00510B67" w:rsidRPr="00AF4ECF" w:rsidRDefault="00510B67" w:rsidP="00F74C0A">
      <w:pPr>
        <w:tabs>
          <w:tab w:val="left" w:pos="0"/>
        </w:tabs>
        <w:jc w:val="both"/>
        <w:rPr>
          <w:rFonts w:ascii="Times New Roman" w:hAnsi="Times New Roman" w:cs="Times New Roman"/>
          <w:b/>
          <w:i/>
          <w:color w:val="FF0000"/>
          <w:spacing w:val="-3"/>
        </w:rPr>
      </w:pPr>
    </w:p>
    <w:p w:rsidR="00510B67" w:rsidRPr="00AF4ECF" w:rsidRDefault="00510B67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b/>
          <w:i/>
          <w:color w:val="FF0000"/>
          <w:spacing w:val="-3"/>
        </w:rPr>
      </w:pPr>
    </w:p>
    <w:p w:rsidR="009C57C8" w:rsidRDefault="00CF0FC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i/>
          <w:spacing w:val="-3"/>
        </w:rPr>
      </w:pPr>
      <w:r>
        <w:rPr>
          <w:rFonts w:ascii="Times New Roman" w:hAnsi="Times New Roman" w:cs="Times New Roman"/>
          <w:b/>
          <w:i/>
          <w:spacing w:val="-3"/>
        </w:rPr>
        <w:t xml:space="preserve">IV. </w:t>
      </w:r>
      <w:r>
        <w:rPr>
          <w:rFonts w:ascii="Times New Roman" w:hAnsi="Times New Roman" w:cs="Times New Roman"/>
          <w:b/>
          <w:i/>
          <w:spacing w:val="-3"/>
        </w:rPr>
        <w:tab/>
        <w:t xml:space="preserve">přikazuje </w:t>
      </w:r>
      <w:r>
        <w:rPr>
          <w:rFonts w:ascii="Times New Roman" w:hAnsi="Times New Roman" w:cs="Times New Roman"/>
          <w:i/>
          <w:spacing w:val="-3"/>
        </w:rPr>
        <w:t xml:space="preserve">dále střednědobý výhled státního rozpočtu České republiky na léta </w:t>
      </w:r>
      <w:r w:rsidR="00FC7553">
        <w:rPr>
          <w:rFonts w:ascii="Times New Roman" w:hAnsi="Times New Roman" w:cs="Times New Roman"/>
          <w:i/>
          <w:spacing w:val="-3"/>
        </w:rPr>
        <w:t>202</w:t>
      </w:r>
      <w:r w:rsidR="00AF4ECF">
        <w:rPr>
          <w:rFonts w:ascii="Times New Roman" w:hAnsi="Times New Roman" w:cs="Times New Roman"/>
          <w:i/>
          <w:spacing w:val="-3"/>
        </w:rPr>
        <w:t>1</w:t>
      </w:r>
      <w:r>
        <w:rPr>
          <w:rFonts w:ascii="Times New Roman" w:hAnsi="Times New Roman" w:cs="Times New Roman"/>
          <w:i/>
          <w:spacing w:val="-3"/>
        </w:rPr>
        <w:t xml:space="preserve"> a 202</w:t>
      </w:r>
      <w:r w:rsidR="00AF4ECF">
        <w:rPr>
          <w:rFonts w:ascii="Times New Roman" w:hAnsi="Times New Roman" w:cs="Times New Roman"/>
          <w:i/>
          <w:spacing w:val="-3"/>
        </w:rPr>
        <w:t>2</w:t>
      </w:r>
      <w:r>
        <w:rPr>
          <w:rFonts w:ascii="Times New Roman" w:hAnsi="Times New Roman" w:cs="Times New Roman"/>
          <w:i/>
          <w:spacing w:val="-3"/>
        </w:rPr>
        <w:t xml:space="preserve"> (sněmovní tisk </w:t>
      </w:r>
      <w:r w:rsidR="00AF4ECF">
        <w:rPr>
          <w:rFonts w:ascii="Times New Roman" w:hAnsi="Times New Roman" w:cs="Times New Roman"/>
          <w:i/>
          <w:spacing w:val="-3"/>
        </w:rPr>
        <w:t>606</w:t>
      </w:r>
      <w:r>
        <w:rPr>
          <w:rFonts w:ascii="Times New Roman" w:hAnsi="Times New Roman" w:cs="Times New Roman"/>
          <w:i/>
          <w:spacing w:val="-3"/>
        </w:rPr>
        <w:t>) rozpočtovému výboru</w:t>
      </w:r>
      <w:r w:rsidR="00614E8F">
        <w:rPr>
          <w:rFonts w:ascii="Times New Roman" w:hAnsi="Times New Roman" w:cs="Times New Roman"/>
          <w:i/>
          <w:spacing w:val="-3"/>
        </w:rPr>
        <w:t>.</w:t>
      </w:r>
    </w:p>
    <w:p w:rsidR="009C57C8" w:rsidRDefault="009C57C8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i/>
          <w:spacing w:val="-3"/>
        </w:rPr>
      </w:pPr>
    </w:p>
    <w:p w:rsidR="00265744" w:rsidRPr="009C57C8" w:rsidRDefault="009C57C8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i/>
          <w:spacing w:val="-3"/>
        </w:rPr>
      </w:pPr>
      <w:r w:rsidRPr="009C57C8">
        <w:rPr>
          <w:rFonts w:ascii="Times New Roman" w:hAnsi="Times New Roman" w:cs="Times New Roman"/>
          <w:b/>
          <w:i/>
          <w:spacing w:val="-3"/>
        </w:rPr>
        <w:t>V.</w:t>
      </w:r>
      <w:r>
        <w:rPr>
          <w:rFonts w:ascii="Times New Roman" w:hAnsi="Times New Roman" w:cs="Times New Roman"/>
          <w:b/>
          <w:i/>
          <w:spacing w:val="-3"/>
        </w:rPr>
        <w:tab/>
        <w:t xml:space="preserve">doporučuje </w:t>
      </w:r>
      <w:r w:rsidRPr="009C57C8">
        <w:rPr>
          <w:rFonts w:ascii="Times New Roman" w:hAnsi="Times New Roman" w:cs="Times New Roman"/>
          <w:i/>
          <w:spacing w:val="-3"/>
        </w:rPr>
        <w:t xml:space="preserve"> výborům Poslanecké sněmovny, </w:t>
      </w:r>
      <w:r>
        <w:rPr>
          <w:rFonts w:ascii="Times New Roman" w:hAnsi="Times New Roman" w:cs="Times New Roman"/>
          <w:i/>
          <w:spacing w:val="-3"/>
        </w:rPr>
        <w:t>v jejichž kapitolách jsou rozpočtovány  prostředky pro činnost neziskových a obdobných organizací, aby se příspěvky na tuto činnost zabývaly.“</w:t>
      </w:r>
      <w:r w:rsidR="00031A1F">
        <w:rPr>
          <w:rFonts w:ascii="Times New Roman" w:hAnsi="Times New Roman" w:cs="Times New Roman"/>
          <w:i/>
          <w:spacing w:val="-3"/>
        </w:rPr>
        <w:t>.</w:t>
      </w:r>
    </w:p>
    <w:p w:rsidR="00265744" w:rsidRDefault="00265744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b/>
          <w:i/>
          <w:spacing w:val="-3"/>
        </w:rPr>
      </w:pPr>
    </w:p>
    <w:p w:rsidR="00265744" w:rsidRDefault="00265744">
      <w:pPr>
        <w:tabs>
          <w:tab w:val="left" w:pos="709"/>
        </w:tabs>
        <w:jc w:val="both"/>
        <w:rPr>
          <w:rFonts w:ascii="Times New Roman" w:hAnsi="Times New Roman" w:cs="Times New Roman"/>
          <w:b/>
          <w:i/>
          <w:spacing w:val="-3"/>
        </w:rPr>
      </w:pPr>
    </w:p>
    <w:p w:rsidR="00B2610D" w:rsidRDefault="00B2610D" w:rsidP="00B2610D">
      <w:pPr>
        <w:tabs>
          <w:tab w:val="left" w:pos="0"/>
        </w:tabs>
        <w:rPr>
          <w:rFonts w:ascii="Times New Roman" w:hAnsi="Times New Roman" w:cs="Times New Roman"/>
          <w:color w:val="000000" w:themeColor="text1"/>
          <w:spacing w:val="-3"/>
        </w:rPr>
      </w:pPr>
    </w:p>
    <w:p w:rsidR="00265744" w:rsidRDefault="00B2610D" w:rsidP="00DB6B77">
      <w:pPr>
        <w:tabs>
          <w:tab w:val="left" w:pos="142"/>
        </w:tabs>
        <w:ind w:left="720" w:hanging="578"/>
        <w:rPr>
          <w:rFonts w:ascii="Times New Roman" w:hAnsi="Times New Roman" w:cs="Times New Roman"/>
          <w:i/>
          <w:color w:val="FF00FF"/>
          <w:spacing w:val="-3"/>
        </w:rPr>
      </w:pPr>
      <w:r>
        <w:rPr>
          <w:rFonts w:ascii="Times New Roman" w:hAnsi="Times New Roman" w:cs="Times New Roman"/>
          <w:color w:val="000000" w:themeColor="text1"/>
          <w:spacing w:val="-3"/>
        </w:rPr>
        <w:tab/>
        <w:t xml:space="preserve">  </w:t>
      </w:r>
    </w:p>
    <w:p w:rsidR="00265744" w:rsidRDefault="0059191E">
      <w:pPr>
        <w:tabs>
          <w:tab w:val="left" w:pos="709"/>
        </w:tabs>
        <w:ind w:left="709" w:hanging="709"/>
        <w:jc w:val="both"/>
      </w:pPr>
      <w:r>
        <w:rPr>
          <w:rFonts w:ascii="Times New Roman" w:hAnsi="Times New Roman" w:cs="Times New Roman"/>
          <w:spacing w:val="-3"/>
        </w:rPr>
        <w:t>II.</w:t>
      </w:r>
      <w:r>
        <w:rPr>
          <w:rFonts w:ascii="Times New Roman" w:hAnsi="Times New Roman" w:cs="Times New Roman"/>
          <w:spacing w:val="-3"/>
        </w:rPr>
        <w:tab/>
        <w:t xml:space="preserve">z  m o c ň u j e  </w:t>
      </w:r>
      <w:r w:rsidR="00714728">
        <w:rPr>
          <w:rFonts w:ascii="Times New Roman" w:hAnsi="Times New Roman" w:cs="Times New Roman"/>
          <w:spacing w:val="-3"/>
        </w:rPr>
        <w:t xml:space="preserve">zpravodajku </w:t>
      </w:r>
      <w:r>
        <w:rPr>
          <w:rFonts w:ascii="Times New Roman" w:hAnsi="Times New Roman" w:cs="Times New Roman"/>
          <w:spacing w:val="-3"/>
        </w:rPr>
        <w:t xml:space="preserve">výboru </w:t>
      </w:r>
      <w:proofErr w:type="spellStart"/>
      <w:r>
        <w:rPr>
          <w:rFonts w:ascii="Times New Roman" w:hAnsi="Times New Roman" w:cs="Times New Roman"/>
          <w:spacing w:val="-3"/>
        </w:rPr>
        <w:t>posl</w:t>
      </w:r>
      <w:proofErr w:type="spellEnd"/>
      <w:r w:rsidR="00714728">
        <w:rPr>
          <w:rFonts w:ascii="Times New Roman" w:hAnsi="Times New Roman" w:cs="Times New Roman"/>
          <w:spacing w:val="-3"/>
        </w:rPr>
        <w:t>. M. Vostrou</w:t>
      </w:r>
      <w:r>
        <w:rPr>
          <w:rFonts w:ascii="Times New Roman" w:hAnsi="Times New Roman" w:cs="Times New Roman"/>
          <w:spacing w:val="-3"/>
        </w:rPr>
        <w:t>, aby s tímto usnesením seznámil</w:t>
      </w:r>
      <w:r w:rsidR="00714728">
        <w:rPr>
          <w:rFonts w:ascii="Times New Roman" w:hAnsi="Times New Roman" w:cs="Times New Roman"/>
          <w:spacing w:val="-3"/>
        </w:rPr>
        <w:t>a</w:t>
      </w:r>
      <w:r>
        <w:rPr>
          <w:rFonts w:ascii="Times New Roman" w:hAnsi="Times New Roman" w:cs="Times New Roman"/>
          <w:spacing w:val="-3"/>
        </w:rPr>
        <w:t xml:space="preserve"> Poslaneckou sněmovnu</w:t>
      </w:r>
      <w:r w:rsidR="00031A1F">
        <w:rPr>
          <w:rFonts w:ascii="Times New Roman" w:hAnsi="Times New Roman" w:cs="Times New Roman"/>
          <w:spacing w:val="-3"/>
        </w:rPr>
        <w:t xml:space="preserve"> Parlamentu</w:t>
      </w:r>
      <w:r>
        <w:rPr>
          <w:rFonts w:ascii="Times New Roman" w:hAnsi="Times New Roman" w:cs="Times New Roman"/>
          <w:b/>
          <w:spacing w:val="-3"/>
        </w:rPr>
        <w:t>.</w:t>
      </w: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265744" w:rsidRDefault="00265744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</w:p>
    <w:p w:rsidR="004A2F94" w:rsidRPr="00294E68" w:rsidRDefault="004A2F94" w:rsidP="004A2F94">
      <w:pPr>
        <w:tabs>
          <w:tab w:val="left" w:pos="0"/>
        </w:tabs>
        <w:rPr>
          <w:rFonts w:ascii="Times New Roman" w:hAnsi="Times New Roman" w:cs="Times New Roman"/>
          <w:color w:val="000000" w:themeColor="text1"/>
          <w:spacing w:val="-3"/>
        </w:rPr>
      </w:pPr>
    </w:p>
    <w:p w:rsidR="004A2F94" w:rsidRDefault="004A2F94" w:rsidP="004A2F94">
      <w:pPr>
        <w:tabs>
          <w:tab w:val="left" w:pos="142"/>
        </w:tabs>
        <w:ind w:left="720" w:hanging="578"/>
        <w:rPr>
          <w:rFonts w:ascii="Times New Roman" w:hAnsi="Times New Roman" w:cs="Times New Roman"/>
          <w:color w:val="000000" w:themeColor="text1"/>
        </w:rPr>
      </w:pPr>
      <w:r w:rsidRPr="00294E68">
        <w:rPr>
          <w:rFonts w:ascii="Times New Roman" w:hAnsi="Times New Roman" w:cs="Times New Roman"/>
          <w:color w:val="000000" w:themeColor="text1"/>
          <w:spacing w:val="-3"/>
        </w:rPr>
        <w:tab/>
      </w:r>
      <w:r w:rsidR="00F17DD5">
        <w:rPr>
          <w:rFonts w:ascii="Times New Roman" w:hAnsi="Times New Roman" w:cs="Times New Roman"/>
          <w:color w:val="000000" w:themeColor="text1"/>
          <w:spacing w:val="-3"/>
        </w:rPr>
        <w:t>Petr  VENHODA</w:t>
      </w:r>
      <w:r w:rsidR="007D3D0A">
        <w:rPr>
          <w:rFonts w:ascii="Times New Roman" w:hAnsi="Times New Roman" w:cs="Times New Roman"/>
          <w:spacing w:val="-3"/>
        </w:rPr>
        <w:t xml:space="preserve">  </w:t>
      </w:r>
      <w:r>
        <w:rPr>
          <w:rFonts w:ascii="Times New Roman" w:hAnsi="Times New Roman" w:cs="Times New Roman"/>
          <w:color w:val="000000" w:themeColor="text1"/>
          <w:spacing w:val="-3"/>
        </w:rPr>
        <w:t>v. r.</w:t>
      </w:r>
      <w:r w:rsidRPr="00294E68">
        <w:rPr>
          <w:rFonts w:ascii="Times New Roman" w:hAnsi="Times New Roman" w:cs="Times New Roman"/>
          <w:color w:val="000000" w:themeColor="text1"/>
          <w:spacing w:val="-3"/>
        </w:rPr>
        <w:tab/>
      </w:r>
      <w:r w:rsidRPr="00294E68">
        <w:rPr>
          <w:rFonts w:ascii="Times New Roman" w:hAnsi="Times New Roman" w:cs="Times New Roman"/>
          <w:color w:val="000000" w:themeColor="text1"/>
          <w:spacing w:val="-3"/>
        </w:rPr>
        <w:tab/>
        <w:t xml:space="preserve">                       </w:t>
      </w:r>
      <w:r w:rsidR="00D37FF2">
        <w:rPr>
          <w:rFonts w:ascii="Times New Roman" w:hAnsi="Times New Roman" w:cs="Times New Roman"/>
          <w:color w:val="000000" w:themeColor="text1"/>
          <w:spacing w:val="-3"/>
        </w:rPr>
        <w:tab/>
        <w:t xml:space="preserve">   </w:t>
      </w:r>
      <w:r w:rsidRPr="00294E68">
        <w:rPr>
          <w:rFonts w:ascii="Times New Roman" w:hAnsi="Times New Roman" w:cs="Times New Roman"/>
          <w:color w:val="000000" w:themeColor="text1"/>
          <w:spacing w:val="-3"/>
        </w:rPr>
        <w:t>Miloslava</w:t>
      </w:r>
      <w:r>
        <w:rPr>
          <w:rFonts w:ascii="Times New Roman" w:hAnsi="Times New Roman" w:cs="Times New Roman"/>
          <w:color w:val="000000" w:themeColor="text1"/>
          <w:spacing w:val="-3"/>
        </w:rPr>
        <w:t xml:space="preserve"> VOSTRÁ v. r.</w:t>
      </w:r>
    </w:p>
    <w:p w:rsidR="004A2F94" w:rsidRPr="006A65F1" w:rsidRDefault="004A2F94" w:rsidP="004A2F94">
      <w:pPr>
        <w:tabs>
          <w:tab w:val="left" w:pos="142"/>
        </w:tabs>
        <w:ind w:left="720" w:hanging="1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pacing w:val="-3"/>
        </w:rPr>
        <w:t xml:space="preserve">    o</w:t>
      </w:r>
      <w:r w:rsidRPr="00294E68">
        <w:rPr>
          <w:rFonts w:ascii="Times New Roman" w:hAnsi="Times New Roman" w:cs="Times New Roman"/>
          <w:color w:val="000000" w:themeColor="text1"/>
          <w:spacing w:val="-3"/>
        </w:rPr>
        <w:t>věřovatel</w:t>
      </w:r>
      <w:r w:rsidR="00D37FF2">
        <w:rPr>
          <w:rFonts w:ascii="Times New Roman" w:hAnsi="Times New Roman" w:cs="Times New Roman"/>
          <w:color w:val="000000" w:themeColor="text1"/>
          <w:spacing w:val="-3"/>
        </w:rPr>
        <w:tab/>
      </w:r>
      <w:r w:rsidR="00D37FF2">
        <w:rPr>
          <w:rFonts w:ascii="Times New Roman" w:hAnsi="Times New Roman" w:cs="Times New Roman"/>
          <w:color w:val="000000" w:themeColor="text1"/>
          <w:spacing w:val="-3"/>
        </w:rPr>
        <w:tab/>
      </w:r>
      <w:r w:rsidR="00D37FF2">
        <w:rPr>
          <w:rFonts w:ascii="Times New Roman" w:hAnsi="Times New Roman" w:cs="Times New Roman"/>
          <w:color w:val="000000" w:themeColor="text1"/>
          <w:spacing w:val="-3"/>
        </w:rPr>
        <w:tab/>
      </w:r>
      <w:r w:rsidR="00D37FF2">
        <w:rPr>
          <w:rFonts w:ascii="Times New Roman" w:hAnsi="Times New Roman" w:cs="Times New Roman"/>
          <w:color w:val="000000" w:themeColor="text1"/>
          <w:spacing w:val="-3"/>
        </w:rPr>
        <w:tab/>
      </w:r>
      <w:r w:rsidR="00D37FF2">
        <w:rPr>
          <w:rFonts w:ascii="Times New Roman" w:hAnsi="Times New Roman" w:cs="Times New Roman"/>
          <w:color w:val="000000" w:themeColor="text1"/>
          <w:spacing w:val="-3"/>
        </w:rPr>
        <w:tab/>
      </w:r>
      <w:r w:rsidR="00D37FF2">
        <w:rPr>
          <w:rFonts w:ascii="Times New Roman" w:hAnsi="Times New Roman" w:cs="Times New Roman"/>
          <w:color w:val="000000" w:themeColor="text1"/>
          <w:spacing w:val="-3"/>
        </w:rPr>
        <w:tab/>
        <w:t xml:space="preserve">  </w:t>
      </w:r>
      <w:r w:rsidRPr="00294E68">
        <w:rPr>
          <w:rFonts w:ascii="Times New Roman" w:hAnsi="Times New Roman" w:cs="Times New Roman"/>
          <w:color w:val="000000" w:themeColor="text1"/>
          <w:spacing w:val="-3"/>
        </w:rPr>
        <w:t xml:space="preserve">předsedkyně - zpravodajka        </w:t>
      </w:r>
    </w:p>
    <w:p w:rsidR="004A2F94" w:rsidRPr="00294E68" w:rsidRDefault="004A2F94" w:rsidP="004A2F94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</w:rPr>
      </w:pPr>
      <w:r w:rsidRPr="00294E68">
        <w:rPr>
          <w:rFonts w:ascii="Times New Roman" w:hAnsi="Times New Roman" w:cs="Times New Roman"/>
          <w:color w:val="000000" w:themeColor="text1"/>
          <w:spacing w:val="-3"/>
        </w:rPr>
        <w:tab/>
      </w:r>
      <w:r w:rsidRPr="00294E68">
        <w:rPr>
          <w:rFonts w:ascii="Times New Roman" w:hAnsi="Times New Roman" w:cs="Times New Roman"/>
          <w:color w:val="000000" w:themeColor="text1"/>
          <w:spacing w:val="-3"/>
        </w:rPr>
        <w:tab/>
      </w:r>
      <w:r w:rsidRPr="00294E68">
        <w:rPr>
          <w:rFonts w:ascii="Times New Roman" w:hAnsi="Times New Roman" w:cs="Times New Roman"/>
          <w:color w:val="000000" w:themeColor="text1"/>
          <w:spacing w:val="-3"/>
        </w:rPr>
        <w:tab/>
      </w:r>
      <w:r w:rsidRPr="00294E68">
        <w:rPr>
          <w:rFonts w:ascii="Times New Roman" w:hAnsi="Times New Roman" w:cs="Times New Roman"/>
          <w:color w:val="000000" w:themeColor="text1"/>
          <w:spacing w:val="-3"/>
        </w:rPr>
        <w:tab/>
      </w:r>
      <w:r w:rsidRPr="00294E68">
        <w:rPr>
          <w:rFonts w:ascii="Times New Roman" w:hAnsi="Times New Roman" w:cs="Times New Roman"/>
          <w:color w:val="000000" w:themeColor="text1"/>
          <w:spacing w:val="-3"/>
        </w:rPr>
        <w:tab/>
      </w:r>
      <w:r w:rsidRPr="00294E68">
        <w:rPr>
          <w:rFonts w:ascii="Times New Roman" w:hAnsi="Times New Roman" w:cs="Times New Roman"/>
          <w:color w:val="000000" w:themeColor="text1"/>
          <w:spacing w:val="-3"/>
        </w:rPr>
        <w:tab/>
      </w:r>
      <w:r w:rsidRPr="00294E68">
        <w:rPr>
          <w:rFonts w:ascii="Times New Roman" w:hAnsi="Times New Roman" w:cs="Times New Roman"/>
          <w:color w:val="000000" w:themeColor="text1"/>
          <w:spacing w:val="-3"/>
        </w:rPr>
        <w:tab/>
      </w:r>
      <w:r w:rsidRPr="00294E68">
        <w:rPr>
          <w:rFonts w:ascii="Times New Roman" w:hAnsi="Times New Roman" w:cs="Times New Roman"/>
          <w:color w:val="000000" w:themeColor="text1"/>
          <w:spacing w:val="-3"/>
        </w:rPr>
        <w:tab/>
        <w:t xml:space="preserve">           </w:t>
      </w:r>
    </w:p>
    <w:p w:rsidR="00265744" w:rsidRDefault="00265744">
      <w:pPr>
        <w:pStyle w:val="Nadpis"/>
        <w:tabs>
          <w:tab w:val="center" w:pos="142"/>
          <w:tab w:val="center" w:pos="567"/>
        </w:tabs>
        <w:ind w:left="567"/>
        <w:jc w:val="left"/>
        <w:rPr>
          <w:b/>
          <w:sz w:val="24"/>
        </w:rPr>
      </w:pPr>
    </w:p>
    <w:p w:rsidR="00265744" w:rsidRDefault="00265744">
      <w:pPr>
        <w:pStyle w:val="Nadpis"/>
        <w:tabs>
          <w:tab w:val="center" w:pos="142"/>
          <w:tab w:val="center" w:pos="567"/>
        </w:tabs>
        <w:ind w:left="567"/>
        <w:jc w:val="left"/>
        <w:rPr>
          <w:b/>
          <w:sz w:val="24"/>
        </w:rPr>
      </w:pPr>
    </w:p>
    <w:p w:rsidR="00265744" w:rsidRDefault="00265744">
      <w:pPr>
        <w:pStyle w:val="Nadpis"/>
        <w:tabs>
          <w:tab w:val="center" w:pos="142"/>
          <w:tab w:val="center" w:pos="567"/>
        </w:tabs>
        <w:ind w:left="567"/>
        <w:jc w:val="left"/>
        <w:rPr>
          <w:b/>
          <w:sz w:val="24"/>
        </w:rPr>
      </w:pPr>
    </w:p>
    <w:p w:rsidR="00265744" w:rsidRDefault="00265744">
      <w:pPr>
        <w:pStyle w:val="Nadpis"/>
        <w:tabs>
          <w:tab w:val="center" w:pos="142"/>
          <w:tab w:val="center" w:pos="567"/>
        </w:tabs>
        <w:ind w:left="567"/>
        <w:jc w:val="left"/>
      </w:pPr>
    </w:p>
    <w:p w:rsidR="00265744" w:rsidRDefault="00A65EF3" w:rsidP="00C2765D">
      <w:pPr>
        <w:tabs>
          <w:tab w:val="left" w:pos="0"/>
        </w:tabs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ab/>
      </w:r>
      <w:r>
        <w:rPr>
          <w:rFonts w:ascii="Times New Roman" w:hAnsi="Times New Roman" w:cs="Times New Roman"/>
          <w:spacing w:val="-3"/>
        </w:rPr>
        <w:tab/>
      </w:r>
      <w:r>
        <w:rPr>
          <w:rFonts w:ascii="Times New Roman" w:hAnsi="Times New Roman" w:cs="Times New Roman"/>
          <w:spacing w:val="-3"/>
        </w:rPr>
        <w:tab/>
      </w:r>
      <w:r>
        <w:rPr>
          <w:rFonts w:ascii="Times New Roman" w:hAnsi="Times New Roman" w:cs="Times New Roman"/>
          <w:spacing w:val="-3"/>
        </w:rPr>
        <w:tab/>
      </w:r>
      <w:r w:rsidR="00CF0FCD">
        <w:rPr>
          <w:rFonts w:ascii="Times New Roman" w:hAnsi="Times New Roman" w:cs="Times New Roman"/>
          <w:spacing w:val="-3"/>
        </w:rPr>
        <w:tab/>
      </w:r>
    </w:p>
    <w:sectPr w:rsidR="00265744" w:rsidSect="00F94461">
      <w:headerReference w:type="default" r:id="rId8"/>
      <w:footerReference w:type="default" r:id="rId9"/>
      <w:pgSz w:w="11906" w:h="16838"/>
      <w:pgMar w:top="1417" w:right="1417" w:bottom="1417" w:left="1417" w:header="720" w:footer="0" w:gutter="0"/>
      <w:pgNumType w:fmt="numberInDash"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229" w:rsidRDefault="0059191E">
      <w:r>
        <w:separator/>
      </w:r>
    </w:p>
  </w:endnote>
  <w:endnote w:type="continuationSeparator" w:id="0">
    <w:p w:rsidR="00DD6229" w:rsidRDefault="00591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12341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F94461" w:rsidRPr="00F94461" w:rsidRDefault="00F94461">
        <w:pPr>
          <w:pStyle w:val="Zpat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F94461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F94461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F94461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8112A5">
          <w:rPr>
            <w:rFonts w:ascii="Times New Roman" w:hAnsi="Times New Roman" w:cs="Times New Roman"/>
            <w:noProof/>
            <w:sz w:val="22"/>
            <w:szCs w:val="22"/>
          </w:rPr>
          <w:t>- 5 -</w:t>
        </w:r>
        <w:r w:rsidRPr="00F94461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F94461" w:rsidRDefault="00F944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229" w:rsidRDefault="0059191E">
      <w:r>
        <w:separator/>
      </w:r>
    </w:p>
  </w:footnote>
  <w:footnote w:type="continuationSeparator" w:id="0">
    <w:p w:rsidR="00DD6229" w:rsidRDefault="00591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744" w:rsidRDefault="00265744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11D76"/>
    <w:multiLevelType w:val="hybridMultilevel"/>
    <w:tmpl w:val="EAEE755E"/>
    <w:lvl w:ilvl="0" w:tplc="2C229118">
      <w:start w:val="39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434E0"/>
    <w:multiLevelType w:val="multilevel"/>
    <w:tmpl w:val="8878D96C"/>
    <w:lvl w:ilvl="0">
      <w:start w:val="1"/>
      <w:numFmt w:val="bullet"/>
      <w:lvlText w:val="–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BA648E"/>
    <w:multiLevelType w:val="multilevel"/>
    <w:tmpl w:val="CD943BBA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3110017A"/>
    <w:multiLevelType w:val="hybridMultilevel"/>
    <w:tmpl w:val="0B5E7404"/>
    <w:lvl w:ilvl="0" w:tplc="6CD25696">
      <w:start w:val="343"/>
      <w:numFmt w:val="bullet"/>
      <w:lvlText w:val="–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3B5355F"/>
    <w:multiLevelType w:val="hybridMultilevel"/>
    <w:tmpl w:val="8306F392"/>
    <w:lvl w:ilvl="0" w:tplc="C664722C">
      <w:start w:val="381"/>
      <w:numFmt w:val="decimal"/>
      <w:lvlText w:val="%1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5" w15:restartNumberingAfterBreak="0">
    <w:nsid w:val="4AB241BC"/>
    <w:multiLevelType w:val="hybridMultilevel"/>
    <w:tmpl w:val="9594DD88"/>
    <w:lvl w:ilvl="0" w:tplc="2B7C8916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1633CD"/>
    <w:multiLevelType w:val="hybridMultilevel"/>
    <w:tmpl w:val="2EFE3F16"/>
    <w:lvl w:ilvl="0" w:tplc="F560225A">
      <w:start w:val="32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511718AA"/>
    <w:multiLevelType w:val="multilevel"/>
    <w:tmpl w:val="4538E66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/>
        <w:iCs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8C079EA"/>
    <w:multiLevelType w:val="multilevel"/>
    <w:tmpl w:val="B678AE4A"/>
    <w:lvl w:ilvl="0">
      <w:start w:val="4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AD200A6"/>
    <w:multiLevelType w:val="hybridMultilevel"/>
    <w:tmpl w:val="E2B6E35C"/>
    <w:lvl w:ilvl="0" w:tplc="57B8C2CE">
      <w:start w:val="329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0" w15:restartNumberingAfterBreak="0">
    <w:nsid w:val="6AFD38BC"/>
    <w:multiLevelType w:val="hybridMultilevel"/>
    <w:tmpl w:val="7CFE9C1C"/>
    <w:lvl w:ilvl="0" w:tplc="D7C4165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BD3802"/>
    <w:multiLevelType w:val="multilevel"/>
    <w:tmpl w:val="77F68ACE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/>
        <w:i w:val="0"/>
        <w:spacing w:val="-3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8"/>
  </w:num>
  <w:num w:numId="5">
    <w:abstractNumId w:val="11"/>
  </w:num>
  <w:num w:numId="6">
    <w:abstractNumId w:val="3"/>
  </w:num>
  <w:num w:numId="7">
    <w:abstractNumId w:val="4"/>
  </w:num>
  <w:num w:numId="8">
    <w:abstractNumId w:val="0"/>
  </w:num>
  <w:num w:numId="9">
    <w:abstractNumId w:val="9"/>
  </w:num>
  <w:num w:numId="10">
    <w:abstractNumId w:val="6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744"/>
    <w:rsid w:val="000069AB"/>
    <w:rsid w:val="000175F9"/>
    <w:rsid w:val="00027F00"/>
    <w:rsid w:val="00031A1F"/>
    <w:rsid w:val="000727AD"/>
    <w:rsid w:val="000C5885"/>
    <w:rsid w:val="000C6C51"/>
    <w:rsid w:val="000D55A3"/>
    <w:rsid w:val="000E6B0E"/>
    <w:rsid w:val="00131749"/>
    <w:rsid w:val="001345CA"/>
    <w:rsid w:val="001572D3"/>
    <w:rsid w:val="00174BDB"/>
    <w:rsid w:val="00183E9F"/>
    <w:rsid w:val="00184BAD"/>
    <w:rsid w:val="001B65CA"/>
    <w:rsid w:val="00204418"/>
    <w:rsid w:val="00264BC1"/>
    <w:rsid w:val="00265744"/>
    <w:rsid w:val="00274D0D"/>
    <w:rsid w:val="002C10A7"/>
    <w:rsid w:val="00352D90"/>
    <w:rsid w:val="00363EED"/>
    <w:rsid w:val="00374231"/>
    <w:rsid w:val="003C09C3"/>
    <w:rsid w:val="003C5012"/>
    <w:rsid w:val="003E4B40"/>
    <w:rsid w:val="0041085C"/>
    <w:rsid w:val="00424397"/>
    <w:rsid w:val="0042479A"/>
    <w:rsid w:val="0043301A"/>
    <w:rsid w:val="00433557"/>
    <w:rsid w:val="00435100"/>
    <w:rsid w:val="00447C05"/>
    <w:rsid w:val="004724BF"/>
    <w:rsid w:val="004859B5"/>
    <w:rsid w:val="00494D3D"/>
    <w:rsid w:val="004A2F94"/>
    <w:rsid w:val="004B0F5E"/>
    <w:rsid w:val="004B585C"/>
    <w:rsid w:val="004C2E54"/>
    <w:rsid w:val="004C7B9D"/>
    <w:rsid w:val="004D1107"/>
    <w:rsid w:val="004E012F"/>
    <w:rsid w:val="004F4247"/>
    <w:rsid w:val="00510B67"/>
    <w:rsid w:val="005248C8"/>
    <w:rsid w:val="005340AC"/>
    <w:rsid w:val="00540895"/>
    <w:rsid w:val="00541059"/>
    <w:rsid w:val="005465A7"/>
    <w:rsid w:val="00551AEC"/>
    <w:rsid w:val="00562695"/>
    <w:rsid w:val="00565050"/>
    <w:rsid w:val="00566B93"/>
    <w:rsid w:val="005722A0"/>
    <w:rsid w:val="00586096"/>
    <w:rsid w:val="0059191E"/>
    <w:rsid w:val="005A14A5"/>
    <w:rsid w:val="005B43B5"/>
    <w:rsid w:val="005B4E0F"/>
    <w:rsid w:val="005C7710"/>
    <w:rsid w:val="005D387D"/>
    <w:rsid w:val="005E503A"/>
    <w:rsid w:val="00601B32"/>
    <w:rsid w:val="00602B82"/>
    <w:rsid w:val="0061032C"/>
    <w:rsid w:val="00611AD0"/>
    <w:rsid w:val="00614E8F"/>
    <w:rsid w:val="0062111A"/>
    <w:rsid w:val="006361E1"/>
    <w:rsid w:val="006446BD"/>
    <w:rsid w:val="00651EA9"/>
    <w:rsid w:val="00660498"/>
    <w:rsid w:val="00680C90"/>
    <w:rsid w:val="006A7F41"/>
    <w:rsid w:val="006B0F67"/>
    <w:rsid w:val="006C3DCB"/>
    <w:rsid w:val="00711151"/>
    <w:rsid w:val="00714728"/>
    <w:rsid w:val="00765969"/>
    <w:rsid w:val="00782395"/>
    <w:rsid w:val="007967DD"/>
    <w:rsid w:val="007B1BBC"/>
    <w:rsid w:val="007C2DC2"/>
    <w:rsid w:val="007D3D0A"/>
    <w:rsid w:val="007D45D7"/>
    <w:rsid w:val="007E0798"/>
    <w:rsid w:val="008112A5"/>
    <w:rsid w:val="008242EF"/>
    <w:rsid w:val="008379BD"/>
    <w:rsid w:val="008501BE"/>
    <w:rsid w:val="0085381A"/>
    <w:rsid w:val="00854702"/>
    <w:rsid w:val="0086245D"/>
    <w:rsid w:val="00864605"/>
    <w:rsid w:val="00864657"/>
    <w:rsid w:val="00871BDB"/>
    <w:rsid w:val="0088240C"/>
    <w:rsid w:val="00891141"/>
    <w:rsid w:val="008D0EAA"/>
    <w:rsid w:val="008D63E8"/>
    <w:rsid w:val="008E64B9"/>
    <w:rsid w:val="008F1C08"/>
    <w:rsid w:val="00911A54"/>
    <w:rsid w:val="00932D63"/>
    <w:rsid w:val="009341F4"/>
    <w:rsid w:val="00956387"/>
    <w:rsid w:val="00956686"/>
    <w:rsid w:val="00966114"/>
    <w:rsid w:val="00985DCA"/>
    <w:rsid w:val="00992F08"/>
    <w:rsid w:val="009A597F"/>
    <w:rsid w:val="009A6489"/>
    <w:rsid w:val="009B3435"/>
    <w:rsid w:val="009C57C8"/>
    <w:rsid w:val="009D681F"/>
    <w:rsid w:val="009D68EF"/>
    <w:rsid w:val="009E7B91"/>
    <w:rsid w:val="009F3A20"/>
    <w:rsid w:val="009F3D85"/>
    <w:rsid w:val="00A35FB7"/>
    <w:rsid w:val="00A43E31"/>
    <w:rsid w:val="00A56F24"/>
    <w:rsid w:val="00A57A5F"/>
    <w:rsid w:val="00A65EF3"/>
    <w:rsid w:val="00A80953"/>
    <w:rsid w:val="00A95214"/>
    <w:rsid w:val="00AA09DA"/>
    <w:rsid w:val="00AA4151"/>
    <w:rsid w:val="00AB102F"/>
    <w:rsid w:val="00AF4ECF"/>
    <w:rsid w:val="00AF6EA7"/>
    <w:rsid w:val="00B17D8D"/>
    <w:rsid w:val="00B2133A"/>
    <w:rsid w:val="00B21DC3"/>
    <w:rsid w:val="00B2610D"/>
    <w:rsid w:val="00B360A8"/>
    <w:rsid w:val="00B5066B"/>
    <w:rsid w:val="00BB6D42"/>
    <w:rsid w:val="00BD404D"/>
    <w:rsid w:val="00BE3021"/>
    <w:rsid w:val="00C13FD5"/>
    <w:rsid w:val="00C175DF"/>
    <w:rsid w:val="00C235D0"/>
    <w:rsid w:val="00C27245"/>
    <w:rsid w:val="00C2765D"/>
    <w:rsid w:val="00C336A1"/>
    <w:rsid w:val="00C461B4"/>
    <w:rsid w:val="00C47FB9"/>
    <w:rsid w:val="00C556E5"/>
    <w:rsid w:val="00C73346"/>
    <w:rsid w:val="00CB4AFE"/>
    <w:rsid w:val="00CC0AB4"/>
    <w:rsid w:val="00CD3BB1"/>
    <w:rsid w:val="00CE2268"/>
    <w:rsid w:val="00CF0FCD"/>
    <w:rsid w:val="00D042AF"/>
    <w:rsid w:val="00D37FF2"/>
    <w:rsid w:val="00D42D08"/>
    <w:rsid w:val="00D61D4E"/>
    <w:rsid w:val="00D925E4"/>
    <w:rsid w:val="00DB6B77"/>
    <w:rsid w:val="00DC14E2"/>
    <w:rsid w:val="00DC3E64"/>
    <w:rsid w:val="00DD6229"/>
    <w:rsid w:val="00DF1226"/>
    <w:rsid w:val="00E02AC1"/>
    <w:rsid w:val="00E248B0"/>
    <w:rsid w:val="00E25821"/>
    <w:rsid w:val="00E3567C"/>
    <w:rsid w:val="00E512A2"/>
    <w:rsid w:val="00E57405"/>
    <w:rsid w:val="00EB07BD"/>
    <w:rsid w:val="00EC4629"/>
    <w:rsid w:val="00EE0EA2"/>
    <w:rsid w:val="00EF16F1"/>
    <w:rsid w:val="00EF2D27"/>
    <w:rsid w:val="00EF6598"/>
    <w:rsid w:val="00F12ABA"/>
    <w:rsid w:val="00F17DD5"/>
    <w:rsid w:val="00F43425"/>
    <w:rsid w:val="00F66523"/>
    <w:rsid w:val="00F74C0A"/>
    <w:rsid w:val="00F94461"/>
    <w:rsid w:val="00FA64F3"/>
    <w:rsid w:val="00FC7553"/>
    <w:rsid w:val="00FD0B8A"/>
    <w:rsid w:val="00FE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A99DCD-46A6-47F6-8A94-1B5170A45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Arial" w:eastAsia="Times New Roman" w:hAnsi="Arial" w:cs="Arial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tabs>
        <w:tab w:val="left" w:pos="993"/>
      </w:tabs>
      <w:jc w:val="both"/>
      <w:outlineLvl w:val="0"/>
    </w:pPr>
    <w:rPr>
      <w:rFonts w:ascii="Times New Roman" w:hAnsi="Times New Roman" w:cs="Times New Roman"/>
      <w:b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spacing w:before="240" w:after="60"/>
      <w:outlineLvl w:val="1"/>
    </w:pPr>
    <w:rPr>
      <w:b/>
      <w:i/>
    </w:rPr>
  </w:style>
  <w:style w:type="paragraph" w:styleId="Nadpis3">
    <w:name w:val="heading 3"/>
    <w:basedOn w:val="Normln"/>
    <w:next w:val="Normln"/>
    <w:pPr>
      <w:keepNext/>
      <w:numPr>
        <w:ilvl w:val="2"/>
        <w:numId w:val="1"/>
      </w:numPr>
      <w:tabs>
        <w:tab w:val="clear" w:pos="720"/>
        <w:tab w:val="left" w:pos="709"/>
      </w:tabs>
      <w:spacing w:before="240" w:after="60"/>
      <w:ind w:left="709" w:firstLine="0"/>
      <w:jc w:val="both"/>
      <w:outlineLvl w:val="2"/>
    </w:pPr>
    <w:rPr>
      <w:rFonts w:ascii="Times New Roman" w:hAnsi="Times New Roman" w:cs="Times New Roman"/>
      <w:b/>
    </w:rPr>
  </w:style>
  <w:style w:type="paragraph" w:styleId="Nadpis4">
    <w:name w:val="heading 4"/>
    <w:basedOn w:val="Normln"/>
    <w:next w:val="Normln"/>
    <w:pPr>
      <w:keepNext/>
      <w:numPr>
        <w:ilvl w:val="3"/>
        <w:numId w:val="1"/>
      </w:numPr>
      <w:outlineLvl w:val="3"/>
    </w:pPr>
    <w:rPr>
      <w:rFonts w:ascii="Times New Roman" w:hAnsi="Times New Roman" w:cs="Times New Roman"/>
      <w:b/>
    </w:rPr>
  </w:style>
  <w:style w:type="paragraph" w:styleId="Nadpis5">
    <w:name w:val="heading 5"/>
    <w:basedOn w:val="Normln"/>
    <w:next w:val="Normln"/>
    <w:pPr>
      <w:keepNext/>
      <w:numPr>
        <w:ilvl w:val="4"/>
        <w:numId w:val="1"/>
      </w:numPr>
      <w:tabs>
        <w:tab w:val="left" w:pos="0"/>
      </w:tabs>
      <w:outlineLvl w:val="4"/>
    </w:pPr>
    <w:rPr>
      <w:rFonts w:ascii="Times New Roman" w:hAnsi="Times New Roman" w:cs="Times New Roman"/>
      <w:b/>
      <w:i/>
      <w:spacing w:val="-4"/>
      <w:sz w:val="32"/>
    </w:rPr>
  </w:style>
  <w:style w:type="paragraph" w:styleId="Nadpis6">
    <w:name w:val="heading 6"/>
    <w:basedOn w:val="Normln"/>
    <w:next w:val="Normln"/>
    <w:pPr>
      <w:keepNext/>
      <w:keepLines/>
      <w:numPr>
        <w:ilvl w:val="5"/>
        <w:numId w:val="1"/>
      </w:numPr>
      <w:tabs>
        <w:tab w:val="left" w:pos="-720"/>
      </w:tabs>
      <w:jc w:val="both"/>
      <w:outlineLvl w:val="5"/>
    </w:pPr>
    <w:rPr>
      <w:rFonts w:ascii="Times New Roman" w:hAnsi="Times New Roman" w:cs="Times New Roman"/>
      <w:b/>
      <w:i/>
      <w:spacing w:val="-3"/>
    </w:rPr>
  </w:style>
  <w:style w:type="paragraph" w:styleId="Nadpis7">
    <w:name w:val="heading 7"/>
    <w:basedOn w:val="Normln"/>
    <w:next w:val="Normln"/>
    <w:pPr>
      <w:keepNext/>
      <w:numPr>
        <w:ilvl w:val="6"/>
        <w:numId w:val="1"/>
      </w:numPr>
      <w:tabs>
        <w:tab w:val="left" w:pos="0"/>
      </w:tabs>
      <w:jc w:val="center"/>
      <w:outlineLvl w:val="6"/>
    </w:pPr>
    <w:rPr>
      <w:rFonts w:ascii="Times New Roman" w:hAnsi="Times New Roman" w:cs="Times New Roman"/>
      <w:b/>
      <w:i/>
      <w:spacing w:val="-3"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Times New Roman" w:hAnsi="Times New Roman"/>
      <w:i/>
      <w:i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Arial" w:hAnsi="Arial" w:cs="Arial"/>
      <w:i w:val="0"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b/>
    </w:rPr>
  </w:style>
  <w:style w:type="character" w:customStyle="1" w:styleId="WW8Num21z0">
    <w:name w:val="WW8Num21z0"/>
  </w:style>
  <w:style w:type="character" w:customStyle="1" w:styleId="WW8Num22z0">
    <w:name w:val="WW8Num2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3z0">
    <w:name w:val="WW8Num23z0"/>
    <w:rPr>
      <w:rFonts w:ascii="Symbol" w:hAnsi="Symbol" w:cs="Symbol"/>
      <w:color w:val="auto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30z0">
    <w:name w:val="WW8Num30z0"/>
  </w:style>
  <w:style w:type="character" w:customStyle="1" w:styleId="WW8Num31z0">
    <w:name w:val="WW8Num31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32z0">
    <w:name w:val="WW8Num32z0"/>
  </w:style>
  <w:style w:type="character" w:customStyle="1" w:styleId="WW8Num33z0">
    <w:name w:val="WW8Num33z0"/>
    <w:rPr>
      <w:rFonts w:ascii="Times New Roman" w:hAnsi="Times New Roman" w:cs="Times New Roman"/>
      <w:b/>
      <w:i/>
      <w:spacing w:val="-3"/>
    </w:rPr>
  </w:style>
  <w:style w:type="character" w:customStyle="1" w:styleId="WW8Num34z0">
    <w:name w:val="WW8Num34z0"/>
    <w:rPr>
      <w:rFonts w:ascii="Symbol" w:hAnsi="Symbol" w:cs="Symbol"/>
    </w:rPr>
  </w:style>
  <w:style w:type="character" w:styleId="slostrnky">
    <w:name w:val="page number"/>
    <w:basedOn w:val="Standardnpsmoodstavce"/>
  </w:style>
  <w:style w:type="paragraph" w:customStyle="1" w:styleId="Nadpis">
    <w:name w:val="Nadpis"/>
    <w:basedOn w:val="Normln"/>
    <w:next w:val="Tlotextu"/>
    <w:pPr>
      <w:jc w:val="center"/>
    </w:pPr>
    <w:rPr>
      <w:rFonts w:ascii="Times New Roman" w:hAnsi="Times New Roman" w:cs="Times New Roman"/>
      <w:sz w:val="28"/>
    </w:rPr>
  </w:style>
  <w:style w:type="paragraph" w:customStyle="1" w:styleId="Tlotextu">
    <w:name w:val="Tělo textu"/>
    <w:basedOn w:val="Normln"/>
    <w:pPr>
      <w:keepLines/>
      <w:tabs>
        <w:tab w:val="left" w:pos="-720"/>
      </w:tabs>
      <w:jc w:val="both"/>
    </w:pPr>
    <w:rPr>
      <w:rFonts w:ascii="Times New Roman" w:hAnsi="Times New Roman" w:cs="Times New Roman"/>
      <w:spacing w:val="-3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Seznam2">
    <w:name w:val="List 2"/>
    <w:basedOn w:val="Normln"/>
    <w:pPr>
      <w:ind w:left="566" w:hanging="283"/>
    </w:pPr>
    <w:rPr>
      <w:rFonts w:ascii="Times New Roman" w:hAnsi="Times New Roman" w:cs="Times New Roman"/>
      <w:sz w:val="20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rFonts w:eastAsia="Times New Roman" w:cs="Times New Roman"/>
      <w:spacing w:val="-3"/>
      <w:sz w:val="24"/>
      <w:szCs w:val="20"/>
    </w:rPr>
  </w:style>
  <w:style w:type="paragraph" w:customStyle="1" w:styleId="Odsazentlatextu">
    <w:name w:val="Odsazení těla textu"/>
    <w:basedOn w:val="Normln"/>
    <w:pPr>
      <w:tabs>
        <w:tab w:val="left" w:pos="709"/>
      </w:tabs>
      <w:ind w:left="709" w:hanging="709"/>
      <w:jc w:val="both"/>
    </w:pPr>
    <w:rPr>
      <w:rFonts w:ascii="Times New Roman" w:hAnsi="Times New Roman" w:cs="Times New Roman"/>
    </w:rPr>
  </w:style>
  <w:style w:type="paragraph" w:styleId="Zhlav">
    <w:name w:val="header"/>
    <w:basedOn w:val="Normln"/>
    <w:pPr>
      <w:overflowPunct w:val="0"/>
      <w:autoSpaceDE w:val="0"/>
      <w:jc w:val="center"/>
      <w:textAlignment w:val="baseline"/>
    </w:pPr>
    <w:rPr>
      <w:rFonts w:ascii="Times New Roman" w:hAnsi="Times New Roman" w:cs="Times New Roman"/>
    </w:rPr>
  </w:style>
  <w:style w:type="paragraph" w:styleId="Prosttext">
    <w:name w:val="Plain Text"/>
    <w:basedOn w:val="Normln"/>
    <w:pPr>
      <w:overflowPunct w:val="0"/>
      <w:autoSpaceDE w:val="0"/>
      <w:spacing w:line="360" w:lineRule="auto"/>
      <w:jc w:val="both"/>
      <w:textAlignment w:val="baseline"/>
    </w:pPr>
    <w:rPr>
      <w:rFonts w:ascii="Courier New" w:hAnsi="Courier New" w:cs="Courier New"/>
      <w:sz w:val="20"/>
    </w:rPr>
  </w:style>
  <w:style w:type="paragraph" w:styleId="Zkladntextodsazen2">
    <w:name w:val="Body Text Indent 2"/>
    <w:basedOn w:val="Normln"/>
    <w:pPr>
      <w:ind w:left="709"/>
    </w:pPr>
    <w:rPr>
      <w:rFonts w:ascii="Times New Roman" w:hAnsi="Times New Roman" w:cs="Times New Roman"/>
    </w:rPr>
  </w:style>
  <w:style w:type="paragraph" w:styleId="Zkladntextodsazen3">
    <w:name w:val="Body Text Indent 3"/>
    <w:basedOn w:val="Normln"/>
    <w:pPr>
      <w:ind w:left="708"/>
    </w:pPr>
    <w:rPr>
      <w:rFonts w:ascii="Times New Roman" w:hAnsi="Times New Roman" w:cs="Times New Roman"/>
    </w:rPr>
  </w:style>
  <w:style w:type="paragraph" w:styleId="Zkladntext2">
    <w:name w:val="Body Text 2"/>
    <w:basedOn w:val="Normln"/>
    <w:pPr>
      <w:tabs>
        <w:tab w:val="left" w:pos="-720"/>
      </w:tabs>
    </w:pPr>
    <w:rPr>
      <w:rFonts w:ascii="Times New Roman" w:hAnsi="Times New Roman" w:cs="Times New Roman"/>
      <w:i/>
    </w:rPr>
  </w:style>
  <w:style w:type="paragraph" w:styleId="Zkladntext3">
    <w:name w:val="Body Text 3"/>
    <w:basedOn w:val="Normln"/>
    <w:pPr>
      <w:jc w:val="both"/>
    </w:pPr>
    <w:rPr>
      <w:rFonts w:ascii="Times New Roman" w:hAnsi="Times New Roman" w:cs="Times New Roman"/>
      <w:i/>
      <w:spacing w:val="-3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Normln"/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paragraph" w:styleId="Textbubliny">
    <w:name w:val="Balloon Text"/>
    <w:basedOn w:val="Normln"/>
    <w:link w:val="TextbublinyChar"/>
    <w:uiPriority w:val="99"/>
    <w:semiHidden/>
    <w:unhideWhenUsed/>
    <w:rsid w:val="00F94461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4461"/>
    <w:rPr>
      <w:rFonts w:ascii="Segoe UI" w:eastAsia="Times New Roman" w:hAnsi="Segoe UI"/>
      <w:sz w:val="18"/>
      <w:szCs w:val="16"/>
    </w:rPr>
  </w:style>
  <w:style w:type="paragraph" w:styleId="Zpat">
    <w:name w:val="footer"/>
    <w:basedOn w:val="Normln"/>
    <w:link w:val="ZpatChar"/>
    <w:uiPriority w:val="99"/>
    <w:unhideWhenUsed/>
    <w:rsid w:val="00F94461"/>
    <w:pPr>
      <w:tabs>
        <w:tab w:val="center" w:pos="4536"/>
        <w:tab w:val="right" w:pos="9072"/>
      </w:tabs>
    </w:pPr>
    <w:rPr>
      <w:rFonts w:cs="Mangal"/>
    </w:rPr>
  </w:style>
  <w:style w:type="character" w:customStyle="1" w:styleId="ZpatChar">
    <w:name w:val="Zápatí Char"/>
    <w:basedOn w:val="Standardnpsmoodstavce"/>
    <w:link w:val="Zpat"/>
    <w:uiPriority w:val="99"/>
    <w:rsid w:val="00F94461"/>
    <w:rPr>
      <w:rFonts w:ascii="Arial" w:eastAsia="Times New Roman" w:hAnsi="Arial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5B43B5"/>
    <w:pPr>
      <w:ind w:left="720"/>
      <w:contextualSpacing/>
    </w:pPr>
    <w:rPr>
      <w:rFonts w:cs="Mangal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0F67"/>
    <w:rPr>
      <w:rFonts w:cs="Mangal"/>
      <w:sz w:val="20"/>
      <w:szCs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0F67"/>
    <w:rPr>
      <w:rFonts w:ascii="Arial" w:eastAsia="Times New Roman" w:hAnsi="Arial"/>
      <w:szCs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6B0F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DC257-2639-4A0D-BED6-2D9E960B8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947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Menouskova Helena</dc:creator>
  <cp:lastModifiedBy>Kysilkova Michaela</cp:lastModifiedBy>
  <cp:revision>6</cp:revision>
  <cp:lastPrinted>2019-10-04T10:53:00Z</cp:lastPrinted>
  <dcterms:created xsi:type="dcterms:W3CDTF">2019-10-09T11:18:00Z</dcterms:created>
  <dcterms:modified xsi:type="dcterms:W3CDTF">2019-10-09T11:30:00Z</dcterms:modified>
  <dc:language>cs-CZ</dc:language>
</cp:coreProperties>
</file>