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Default="00695E23">
      <w:pPr>
        <w:pStyle w:val="Nadpis"/>
        <w:spacing w:before="0" w:after="0"/>
        <w:jc w:val="center"/>
        <w:rPr>
          <w:b/>
          <w:bCs/>
          <w:sz w:val="24"/>
        </w:rPr>
      </w:pPr>
      <w:r w:rsidRPr="00695E23">
        <w:rPr>
          <w:b/>
          <w:sz w:val="24"/>
          <w:szCs w:val="24"/>
        </w:rPr>
        <w:t>k vládnímu návrhu zákona, kterým se mění zákon č. 117/1995 Sb., o státní sociální podpoře, ve znění pozdějších předpisů</w:t>
      </w:r>
    </w:p>
    <w:p w:rsidR="000C6893" w:rsidRDefault="000C6893">
      <w:pPr>
        <w:pStyle w:val="Nadpis"/>
        <w:spacing w:before="0" w:after="0"/>
        <w:jc w:val="center"/>
        <w:rPr>
          <w:b/>
          <w:bCs/>
        </w:rPr>
      </w:pPr>
      <w:r>
        <w:rPr>
          <w:b/>
          <w:bCs/>
          <w:sz w:val="24"/>
        </w:rPr>
        <w:t xml:space="preserve">(tisk </w:t>
      </w:r>
      <w:r w:rsidR="00695E23">
        <w:rPr>
          <w:b/>
          <w:bCs/>
          <w:sz w:val="24"/>
        </w:rPr>
        <w:t>490)</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Pr>
        <w:pStyle w:val="Nadpis4"/>
        <w:jc w:val="center"/>
      </w:pPr>
      <w:r>
        <w:rPr>
          <w:b/>
        </w:rPr>
        <w:t xml:space="preserve">Pozměňovací návrhy přednesené ve druhém čtení dne </w:t>
      </w:r>
      <w:r w:rsidR="00761A1F">
        <w:rPr>
          <w:b/>
        </w:rPr>
        <w:t>25. září 2019</w:t>
      </w:r>
    </w:p>
    <w:p w:rsidR="000C6893" w:rsidRDefault="000C6893"/>
    <w:p w:rsidR="000C6893" w:rsidRDefault="000C6893"/>
    <w:p w:rsidR="000C6893" w:rsidRDefault="000C6893" w:rsidP="00511F8C">
      <w:pPr>
        <w:pStyle w:val="PNposlanec"/>
      </w:pPr>
      <w:r>
        <w:t>Poslanec</w:t>
      </w:r>
      <w:r w:rsidR="00761A1F">
        <w:t xml:space="preserve"> Jan Bauer</w:t>
      </w:r>
    </w:p>
    <w:p w:rsidR="000C6893" w:rsidRPr="00761A1F" w:rsidRDefault="00761A1F">
      <w:pPr>
        <w:rPr>
          <w:i/>
        </w:rPr>
      </w:pPr>
      <w:r w:rsidRPr="00761A1F">
        <w:rPr>
          <w:i/>
        </w:rPr>
        <w:t>SD 3313</w:t>
      </w:r>
    </w:p>
    <w:p w:rsidR="00761A1F" w:rsidRDefault="00761A1F" w:rsidP="00761A1F">
      <w:pPr>
        <w:jc w:val="both"/>
        <w:rPr>
          <w:rFonts w:cs="Calibri"/>
        </w:rPr>
      </w:pPr>
      <w:r w:rsidRPr="00D45D6B">
        <w:rPr>
          <w:rFonts w:cs="Calibri"/>
        </w:rPr>
        <w:t>V článku II bod 2 zní:</w:t>
      </w:r>
    </w:p>
    <w:p w:rsidR="00761A1F" w:rsidRPr="00761A1F" w:rsidRDefault="00761A1F" w:rsidP="00761A1F">
      <w:pPr>
        <w:jc w:val="both"/>
        <w:rPr>
          <w:rFonts w:cs="Calibri"/>
        </w:rPr>
      </w:pPr>
      <w:r w:rsidRPr="00761A1F">
        <w:rPr>
          <w:rFonts w:cs="Calibri"/>
        </w:rPr>
        <w:t>„</w:t>
      </w:r>
      <w:r>
        <w:rPr>
          <w:rFonts w:cs="Calibri"/>
        </w:rPr>
        <w:t xml:space="preserve">2. </w:t>
      </w:r>
      <w:r w:rsidRPr="00761A1F">
        <w:rPr>
          <w:rFonts w:cs="Calibri"/>
        </w:rPr>
        <w:t>Došlo-li k zániku nároku na rodičovský příspěvek z důvodu vyčerpání celkové částky přede dnem účinnosti tohoto zákona a rodič nadále pečuje o dítě či děti ve věku do 4 let, které jsou nejmladší v rodině, vzniká mu ode dne nabytí účinnosti tohoto zákona nárok na rodičovský příspěvek ve výši rozdílu mezi původní celkovou částkou rodičovského příspěvku a částkou rodičovského příspěvku stanovenou zákonem č. 117/1995 Sb., ve znění účinném ode dne nabytí účinnosti tohoto zákona. Řízení o přiznání rodičovského příspěvku podle věty první se zahajuje na základě žádosti; ustanovení § 67 odst. 1 zákona č. 117/1995 Sb., ve znění účinném ode dne nabytí účinnosti tohoto zákona, platí přitom obdobně.“.</w:t>
      </w:r>
    </w:p>
    <w:p w:rsidR="000C6893" w:rsidRDefault="000C6893"/>
    <w:p w:rsidR="00761A1F" w:rsidRDefault="00761A1F"/>
    <w:p w:rsidR="000C6893" w:rsidRDefault="00761A1F" w:rsidP="00761A1F">
      <w:pPr>
        <w:pStyle w:val="PNposlanec"/>
      </w:pPr>
      <w:r>
        <w:t xml:space="preserve">Poslankyně Markéta </w:t>
      </w:r>
      <w:proofErr w:type="spellStart"/>
      <w:r>
        <w:t>Pekarová</w:t>
      </w:r>
      <w:proofErr w:type="spellEnd"/>
      <w:r>
        <w:t xml:space="preserve"> Adamová</w:t>
      </w:r>
    </w:p>
    <w:p w:rsidR="000C6893" w:rsidRPr="00761A1F" w:rsidRDefault="00761A1F">
      <w:pPr>
        <w:rPr>
          <w:i/>
        </w:rPr>
      </w:pPr>
      <w:r w:rsidRPr="00761A1F">
        <w:rPr>
          <w:i/>
        </w:rPr>
        <w:t>SD 3336</w:t>
      </w:r>
    </w:p>
    <w:p w:rsidR="00761A1F" w:rsidRDefault="00761A1F" w:rsidP="00761A1F">
      <w:pPr>
        <w:jc w:val="both"/>
      </w:pPr>
      <w:r>
        <w:t xml:space="preserve">1. Dosavadní čl. I a II se označují jako ČÁST PRVNÍ, </w:t>
      </w:r>
      <w:r>
        <w:rPr>
          <w:b/>
          <w:bCs/>
        </w:rPr>
        <w:t>Změna zákona o státní sociální</w:t>
      </w:r>
      <w:r>
        <w:t xml:space="preserve"> </w:t>
      </w:r>
      <w:r>
        <w:rPr>
          <w:b/>
          <w:bCs/>
        </w:rPr>
        <w:t>podpoře</w:t>
      </w:r>
      <w:r>
        <w:t>, a za část první se vkládají nové části druhá čl. III a třetí čl. IV, které včetně nadpisů znějí:</w:t>
      </w:r>
    </w:p>
    <w:p w:rsidR="00761A1F" w:rsidRDefault="00761A1F" w:rsidP="00761A1F"/>
    <w:p w:rsidR="00761A1F" w:rsidRDefault="00761A1F" w:rsidP="00761A1F">
      <w:pPr>
        <w:ind w:firstLine="360"/>
        <w:jc w:val="center"/>
        <w:rPr>
          <w:b/>
        </w:rPr>
      </w:pPr>
      <w:r>
        <w:t>„</w:t>
      </w:r>
      <w:r>
        <w:rPr>
          <w:b/>
        </w:rPr>
        <w:t>ČÁST DRUHÁ</w:t>
      </w:r>
    </w:p>
    <w:p w:rsidR="00761A1F" w:rsidRDefault="00761A1F" w:rsidP="00761A1F">
      <w:pPr>
        <w:ind w:firstLine="360"/>
        <w:jc w:val="center"/>
        <w:rPr>
          <w:b/>
        </w:rPr>
      </w:pPr>
    </w:p>
    <w:p w:rsidR="00761A1F" w:rsidRDefault="00761A1F" w:rsidP="00761A1F">
      <w:pPr>
        <w:ind w:firstLine="360"/>
        <w:jc w:val="center"/>
        <w:rPr>
          <w:b/>
        </w:rPr>
      </w:pPr>
      <w:r>
        <w:rPr>
          <w:b/>
        </w:rPr>
        <w:t>Změna zákona o veřejném zdravotním pojištění</w:t>
      </w:r>
    </w:p>
    <w:p w:rsidR="00761A1F" w:rsidRDefault="00761A1F" w:rsidP="00761A1F">
      <w:pPr>
        <w:ind w:firstLine="360"/>
        <w:jc w:val="center"/>
        <w:rPr>
          <w:b/>
        </w:rPr>
      </w:pPr>
    </w:p>
    <w:p w:rsidR="00761A1F" w:rsidRDefault="00761A1F" w:rsidP="00761A1F">
      <w:pPr>
        <w:ind w:firstLine="360"/>
        <w:jc w:val="center"/>
      </w:pPr>
      <w:r>
        <w:t>Čl. III</w:t>
      </w:r>
    </w:p>
    <w:p w:rsidR="00761A1F" w:rsidRDefault="00761A1F" w:rsidP="00761A1F">
      <w:pPr>
        <w:ind w:left="720" w:firstLine="720"/>
        <w:jc w:val="center"/>
      </w:pPr>
    </w:p>
    <w:p w:rsidR="00761A1F" w:rsidRDefault="00761A1F" w:rsidP="00761A1F">
      <w:pPr>
        <w:ind w:firstLine="360"/>
        <w:jc w:val="both"/>
      </w:pPr>
      <w:r>
        <w:t xml:space="preserve">V § 7 odst. 1 zákona č. 48/1997 Sb., o veřejném zdravotním pojištění a o změně a doplnění některých souvisejících zákonů, ve znění zákona č. 242/1997 Sb., </w:t>
      </w:r>
      <w:r w:rsidRPr="002C3549">
        <w:t xml:space="preserve">zákona č. 2/1998 Sb., zákona č. 127/1998 Sb., zákona č. 225/1999 Sb., zákona č. 363/1999 Sb., zákona č. 18/2000 Sb., zákona č. 132/2000 Sb., zákona č. 155/2000 Sb., nálezu Ústavního soudu, vyhlášeného pod č. 167/2000 Sb., zákona č. 220/2000 Sb., zákona č. 258/2000 Sb., zákona č. 459/2000 Sb., zákona č. 176/2002 Sb., zákona č. 198/2002 Sb., zákona č. 285/2002 Sb., zákona č. 309/2002 Sb., zákona č. 320/2002 Sb., zákona č. 222/2003 Sb., zákona č. 274/2003 Sb., zákona č. 362/2003 Sb., zákona č. 424/2003 Sb., zákona č. 425/2003 Sb., zákona č. 455/2003 Sb., zákona č. 85/2004 Sb., zákona č. 359/2004 Sb., zákona č. 422/2004 Sb., zákona č. 436/2004 Sb., zákona č. 438/2004 Sb., zákona č. 123/2005 Sb., zákona č. 168/2005 Sb., zákona č. 253/2005 Sb., zákona č. 350/2005 Sb., zákona č. 361/2005 Sb., zákona č. 47/2006 Sb., zákona č. 109/2006 Sb., zákona č. 112/2006 Sb., zákona č. 117/2006 Sb., zákona č. 165/2006 Sb., zákona č. 189/2006 Sb., zákona č. 214/2006 Sb., zákona č. 245/2006 Sb., zákona č. 264/2006 Sb., zákona č. 340/2006 Sb., nálezu Ústavního soudu, vyhlášeného pod č. 57/2007 Sb., zákona č. 181/2007 Sb., zákona č. 261/2007 Sb., zákona č. 296/2007 Sb., zákona č. </w:t>
      </w:r>
      <w:r w:rsidRPr="002C3549">
        <w:lastRenderedPageBreak/>
        <w:t xml:space="preserve">129/2008 Sb., zákona č. 137/2008 Sb., zákona č. 270/2008 Sb., zákona č. 274/2008 Sb., zákona č. 306/2008 Sb., zákona č. 59/2009 Sb., zákona č. 158/2009 Sb., zákona č. 227/2009 Sb., zákona č. 281/2009 Sb., zákona č. 362/2009 Sb., zákona č. 298/2011 Sb., zákona č. 365/2011 Sb., zákona č. 369/2011 Sb., zákona č. 458/2011 Sb., zákona č. 1/2012 Sb., zákona č. 275/2012 Sb., zákona č. 401/2012 Sb., zákona č. 403/2012 Sb., zákona č. 44/2013 Sb., nálezu Ústavního soudu, vyhlášeného pod č. 238/2013 Sb., zákona č. 60/2014 Sb., zákona č. 109/2014 Sb., zákona č. 250/2014 Sb., zákona č. 256/2014 Sb., zákona č. 267/2014 Sb., zákona č. 1/2015 Sb., zákona č. 200/2015 Sb., zákona č. 314/2015 Sb., zákona č. 47/2016 Sb., zákona č. 66/2017 Sb., zákona č. 150/2017 Sb., zákona č. 183/2017 Sb., zákona č. 200/2017 Sb., nálezu Ústavního soudu, vyhlášeného pod č. 231/2017 Sb., zákona č. 290/2017 Sb., zákona č. </w:t>
      </w:r>
      <w:r>
        <w:t>282/2018</w:t>
      </w:r>
      <w:r w:rsidRPr="002C3549">
        <w:t xml:space="preserve"> Sb.</w:t>
      </w:r>
      <w:r>
        <w:t xml:space="preserve">, zákona č. </w:t>
      </w:r>
      <w:r w:rsidRPr="002C3549">
        <w:t xml:space="preserve"> </w:t>
      </w:r>
      <w:r>
        <w:t>45/2019 a zákona č. 111/2019 Sb., se v písmenu k)   za slova „otec nebo matka dítěte“ vkládají slova „nebo prarodič dítěte“.</w:t>
      </w:r>
    </w:p>
    <w:p w:rsidR="00761A1F" w:rsidRDefault="00761A1F" w:rsidP="00761A1F"/>
    <w:p w:rsidR="00761A1F" w:rsidRDefault="00761A1F" w:rsidP="00761A1F">
      <w:pPr>
        <w:jc w:val="center"/>
        <w:rPr>
          <w:rFonts w:ascii="Times New Roman,Bold" w:hAnsi="Times New Roman,Bold" w:cs="Times New Roman,Bold"/>
          <w:b/>
          <w:bCs/>
        </w:rPr>
      </w:pPr>
      <w:r>
        <w:rPr>
          <w:rFonts w:ascii="Times New Roman,Bold" w:hAnsi="Times New Roman,Bold" w:cs="Times New Roman,Bold"/>
          <w:b/>
          <w:bCs/>
        </w:rPr>
        <w:t>ČÁST TŘETÍ</w:t>
      </w:r>
    </w:p>
    <w:p w:rsidR="00761A1F" w:rsidRDefault="00761A1F" w:rsidP="00761A1F">
      <w:pPr>
        <w:jc w:val="center"/>
      </w:pPr>
    </w:p>
    <w:p w:rsidR="00761A1F" w:rsidRDefault="00761A1F" w:rsidP="00761A1F">
      <w:pPr>
        <w:jc w:val="center"/>
        <w:rPr>
          <w:rFonts w:ascii="Times New Roman,Bold" w:hAnsi="Times New Roman,Bold" w:cs="Times New Roman,Bold"/>
          <w:b/>
          <w:bCs/>
        </w:rPr>
      </w:pPr>
      <w:r>
        <w:rPr>
          <w:rFonts w:ascii="Times New Roman,Bold" w:hAnsi="Times New Roman,Bold" w:cs="Times New Roman,Bold"/>
          <w:b/>
          <w:bCs/>
        </w:rPr>
        <w:t>Změna zákona o pojistném na veřejné zdravotní pojištění</w:t>
      </w:r>
    </w:p>
    <w:p w:rsidR="00761A1F" w:rsidRDefault="00761A1F" w:rsidP="00761A1F">
      <w:pPr>
        <w:jc w:val="center"/>
      </w:pPr>
    </w:p>
    <w:p w:rsidR="00761A1F" w:rsidRDefault="00761A1F" w:rsidP="00761A1F">
      <w:pPr>
        <w:jc w:val="center"/>
      </w:pPr>
      <w:r>
        <w:t>Čl. IV</w:t>
      </w:r>
    </w:p>
    <w:p w:rsidR="00761A1F" w:rsidRDefault="00761A1F" w:rsidP="00761A1F">
      <w:pPr>
        <w:jc w:val="both"/>
      </w:pPr>
    </w:p>
    <w:p w:rsidR="00761A1F" w:rsidRDefault="00761A1F" w:rsidP="00761A1F">
      <w:pPr>
        <w:ind w:firstLine="708"/>
        <w:jc w:val="both"/>
      </w:pPr>
      <w:r>
        <w:t xml:space="preserve">V § 3 odst. 8 zákona č. 592/1992 Sb., o pojistném na veřejné zdravotní pojištění, ve znění zákona </w:t>
      </w:r>
      <w:r w:rsidRPr="00DB19FC">
        <w:t>č. 10/1993 Sb., zákona č. 15/1993 Sb., zákona č. 161/1993 Sb., zákona č. 324/1993 Sb., zákona č. 42/1994 Sb., zákona č. 241/1994 Sb., zákona č. 59/1995 Sb., zákona č. 149/1996 Sb., zákona č. 48/1997 Sb., zákona č. 127/1998 Sb., zákona č. 29/2000 Sb., zákona č. 118/2000 Sb., zákona č. 258/2000 Sb., zákona č. 492/2000 Sb., zákona č.  138/2001 Sb., zákona č. 49/2002 Sb., zákona č. 176/2002 Sb., zákona č. 424/2003 Sb., zákona č. 437/2003 Sb., zákona č. 455/2003 Sb., zákona č. 53/2004 Sb., zákona č. 438/2004 Sb., zákona č. 123/2005 Sb., zákona č. 381/2005 Sb., zákona č. 413/2005 Sb., zákona č. 545/2005 Sb., zákona č. 62/2006 Sb., zákona č. 117/2006 Sb., zákona č. 189/2006 Sb., zákona č. 214/2006 Sb., zákona č. 264/2006 Sb., zákona č. 261/2007 Sb., zákona č. 296/2007 Sb., zákona č. 306/2008 Sb., zákona č. 227/2009 Sb., zákona č. 281/2009 Sb., zákona č. 285/2009 Sb., zákona č. 362/2009 Sb., zákona č. 73/2011 Sb., zákona č. 138/2011 Sb., zákona č. 298/2011 Sb., zákona č. 329/2011 Sb., zákona č. 369/2011 Sb., zákona č. 458/2011 Sb., zákona č. 401/2012 Sb., zákona č. 500/2012 Sb., zákona č. 11/2013 Sb., zákonného opatření Senátu č. 342/2013 Sb., zákonného opatření Senátu č. 344/2013 Sb., zákona č. 109/2014 Sb., zákona č. 250/2014 Sb., zákona č. 267/2014 Sb., zákona č. 200/2015 Sb., zákona č. 145/2017 Sb., zákona č. 183/2017 Sb. a zákona č. 297/2017 Sb.,</w:t>
      </w:r>
      <w:r>
        <w:t xml:space="preserve"> se v písmenu c) za slova „otec nebo matka dítěte“ vkládají slova „nebo prarodič dítěte“.“.</w:t>
      </w:r>
    </w:p>
    <w:p w:rsidR="00761A1F" w:rsidRDefault="00761A1F" w:rsidP="00761A1F">
      <w:pPr>
        <w:ind w:firstLine="708"/>
        <w:jc w:val="both"/>
      </w:pPr>
    </w:p>
    <w:p w:rsidR="00761A1F" w:rsidRDefault="00761A1F" w:rsidP="00761A1F">
      <w:pPr>
        <w:jc w:val="both"/>
      </w:pPr>
      <w:r>
        <w:t>Dosavadní čl. III se označuje jako  část čtvrtá čl. V.</w:t>
      </w:r>
    </w:p>
    <w:p w:rsidR="00761A1F" w:rsidRDefault="00761A1F" w:rsidP="00761A1F">
      <w:pPr>
        <w:jc w:val="both"/>
      </w:pPr>
    </w:p>
    <w:p w:rsidR="00761A1F" w:rsidRDefault="00761A1F" w:rsidP="00761A1F">
      <w:pPr>
        <w:jc w:val="both"/>
      </w:pPr>
      <w:r>
        <w:t xml:space="preserve">2. V názvu zákona se doplňují </w:t>
      </w:r>
      <w:proofErr w:type="gramStart"/>
      <w:r>
        <w:t>slova „ , zákon</w:t>
      </w:r>
      <w:proofErr w:type="gramEnd"/>
      <w:r>
        <w:t xml:space="preserve"> č. 48/1997 Sb., o veřejném zdravotním pojištění a o změně a doplnění některých souvisejících zákonů, ve znění pozdějších předpisů, a zákon č. 592/1992 Sb., o pojistném na veřejné zdravotní pojištění, ve znění pozdějších předpisů“.</w:t>
      </w:r>
    </w:p>
    <w:p w:rsidR="00761A1F" w:rsidRDefault="00761A1F" w:rsidP="00761A1F">
      <w:pPr>
        <w:jc w:val="both"/>
      </w:pPr>
    </w:p>
    <w:p w:rsidR="000C6893" w:rsidRDefault="000C6893"/>
    <w:p w:rsidR="000C6893" w:rsidRDefault="00AB2F99" w:rsidP="00AB2F99">
      <w:pPr>
        <w:pStyle w:val="PNposlanec"/>
      </w:pPr>
      <w:r>
        <w:t xml:space="preserve">Poslankyně Pavla </w:t>
      </w:r>
      <w:proofErr w:type="spellStart"/>
      <w:r>
        <w:t>Golasovská</w:t>
      </w:r>
      <w:proofErr w:type="spellEnd"/>
    </w:p>
    <w:p w:rsidR="000C6893" w:rsidRPr="00AB2F99" w:rsidRDefault="00AB2F99">
      <w:pPr>
        <w:rPr>
          <w:i/>
        </w:rPr>
      </w:pPr>
      <w:r w:rsidRPr="00AB2F99">
        <w:rPr>
          <w:i/>
        </w:rPr>
        <w:t>SD 3259</w:t>
      </w:r>
    </w:p>
    <w:p w:rsidR="00AB2F99" w:rsidRPr="00AB2F99" w:rsidRDefault="00AB2F99" w:rsidP="00AB2F99">
      <w:pPr>
        <w:pStyle w:val="Bezmezer"/>
        <w:numPr>
          <w:ilvl w:val="0"/>
          <w:numId w:val="3"/>
        </w:numPr>
        <w:ind w:left="426" w:hanging="426"/>
        <w:jc w:val="both"/>
        <w:rPr>
          <w:rFonts w:ascii="Times New Roman" w:hAnsi="Times New Roman" w:cs="Times New Roman"/>
          <w:color w:val="000000" w:themeColor="text1"/>
        </w:rPr>
      </w:pPr>
      <w:r w:rsidRPr="00AB2F99">
        <w:rPr>
          <w:rFonts w:ascii="Times New Roman" w:hAnsi="Times New Roman" w:cs="Times New Roman"/>
          <w:color w:val="000000" w:themeColor="text1"/>
        </w:rPr>
        <w:t xml:space="preserve">V článku II. se novelizační bod 1. mění tak, že se za slovy „nejmladší v rodině“ ruší </w:t>
      </w:r>
      <w:proofErr w:type="gramStart"/>
      <w:r w:rsidRPr="00AB2F99">
        <w:rPr>
          <w:rFonts w:ascii="Times New Roman" w:hAnsi="Times New Roman" w:cs="Times New Roman"/>
          <w:color w:val="000000" w:themeColor="text1"/>
        </w:rPr>
        <w:t>text „ , a zároveň</w:t>
      </w:r>
      <w:proofErr w:type="gramEnd"/>
      <w:r w:rsidRPr="00AB2F99">
        <w:rPr>
          <w:rFonts w:ascii="Times New Roman" w:hAnsi="Times New Roman" w:cs="Times New Roman"/>
          <w:color w:val="000000" w:themeColor="text1"/>
        </w:rPr>
        <w:t xml:space="preserve"> nedočerpal k tomuto datu celkovou částku rodičovského příspěvku na toto dítě či děti ve výši podle zákona č. 117/1995 Sb., ve znění účinném přede dnem nabytí účinnosti tohoto zákona“.</w:t>
      </w:r>
    </w:p>
    <w:p w:rsidR="00AB2F99" w:rsidRPr="00622158" w:rsidRDefault="00AB2F99" w:rsidP="00AB2F99">
      <w:pPr>
        <w:pStyle w:val="Bezmezer"/>
        <w:ind w:left="426"/>
        <w:rPr>
          <w:rFonts w:ascii="Times New Roman" w:hAnsi="Times New Roman" w:cs="Times New Roman"/>
          <w:color w:val="000000" w:themeColor="text1"/>
        </w:rPr>
      </w:pPr>
    </w:p>
    <w:p w:rsidR="003C584A" w:rsidRDefault="003C584A">
      <w:pPr>
        <w:widowControl/>
        <w:suppressAutoHyphens w:val="0"/>
        <w:rPr>
          <w:rFonts w:eastAsiaTheme="minorEastAsia" w:cs="Times New Roman"/>
          <w:color w:val="000000" w:themeColor="text1"/>
          <w:kern w:val="0"/>
          <w:lang w:eastAsia="en-US" w:bidi="ar-SA"/>
        </w:rPr>
      </w:pPr>
      <w:r>
        <w:rPr>
          <w:rFonts w:cs="Times New Roman"/>
          <w:color w:val="000000" w:themeColor="text1"/>
        </w:rPr>
        <w:br w:type="page"/>
      </w:r>
    </w:p>
    <w:p w:rsidR="00AB2F99" w:rsidRPr="00AB2F99" w:rsidRDefault="00AB2F99" w:rsidP="00AB2F99">
      <w:pPr>
        <w:pStyle w:val="Bezmezer"/>
        <w:numPr>
          <w:ilvl w:val="0"/>
          <w:numId w:val="3"/>
        </w:numPr>
        <w:ind w:left="426" w:hanging="426"/>
        <w:rPr>
          <w:rFonts w:ascii="Times New Roman" w:hAnsi="Times New Roman" w:cs="Times New Roman"/>
          <w:color w:val="000000" w:themeColor="text1"/>
        </w:rPr>
      </w:pPr>
      <w:r w:rsidRPr="00AB2F99">
        <w:rPr>
          <w:rFonts w:ascii="Times New Roman" w:hAnsi="Times New Roman" w:cs="Times New Roman"/>
          <w:color w:val="000000" w:themeColor="text1"/>
        </w:rPr>
        <w:lastRenderedPageBreak/>
        <w:t>V článku II. se novelizační bod 2. mění tak, že nově zní:</w:t>
      </w:r>
    </w:p>
    <w:p w:rsidR="00AB2F99" w:rsidRPr="00622158" w:rsidRDefault="00AB2F99" w:rsidP="00AB2F99">
      <w:pPr>
        <w:pStyle w:val="Odstavecseseznamem"/>
        <w:rPr>
          <w:rFonts w:ascii="Times New Roman" w:hAnsi="Times New Roman" w:cs="Times New Roman"/>
          <w:color w:val="000000" w:themeColor="text1"/>
        </w:rPr>
      </w:pPr>
    </w:p>
    <w:p w:rsidR="00AB2F99" w:rsidRPr="00AB2F99" w:rsidRDefault="00AB2F99" w:rsidP="00AB2F99">
      <w:pPr>
        <w:pStyle w:val="Bezmezer"/>
        <w:ind w:left="709" w:right="220" w:hanging="283"/>
        <w:jc w:val="both"/>
        <w:rPr>
          <w:rFonts w:ascii="Times New Roman" w:hAnsi="Times New Roman" w:cs="Times New Roman"/>
          <w:color w:val="000000" w:themeColor="text1"/>
        </w:rPr>
      </w:pPr>
      <w:r w:rsidRPr="00AB2F99">
        <w:rPr>
          <w:rFonts w:ascii="Times New Roman" w:hAnsi="Times New Roman" w:cs="Times New Roman"/>
          <w:color w:val="000000" w:themeColor="text1"/>
        </w:rPr>
        <w:t>„</w:t>
      </w:r>
      <w:r w:rsidRPr="00622158">
        <w:rPr>
          <w:rFonts w:ascii="Times New Roman" w:hAnsi="Times New Roman" w:cs="Times New Roman"/>
          <w:color w:val="000000" w:themeColor="text1"/>
        </w:rPr>
        <w:t>2.</w:t>
      </w:r>
      <w:r w:rsidR="003B6045">
        <w:rPr>
          <w:rFonts w:ascii="Times New Roman" w:hAnsi="Times New Roman" w:cs="Times New Roman"/>
          <w:color w:val="000000" w:themeColor="text1"/>
        </w:rPr>
        <w:t xml:space="preserve"> </w:t>
      </w:r>
      <w:r w:rsidRPr="00622158">
        <w:rPr>
          <w:rFonts w:ascii="Times New Roman" w:hAnsi="Times New Roman" w:cs="Times New Roman"/>
          <w:color w:val="000000" w:themeColor="text1"/>
        </w:rPr>
        <w:t xml:space="preserve">Rozdíl mezi celkovou částkou rodičovského příspěvku podle zákona č. 117/1995 Sb., ve znění účinném přede dnem nabytí účinnosti tohoto zákona, a nejvyšší částkou rodičovského příspěvku podle zákona č. 117/1995 Sb., ve znění účinném ode dne </w:t>
      </w:r>
      <w:r>
        <w:rPr>
          <w:rFonts w:ascii="Times New Roman" w:hAnsi="Times New Roman" w:cs="Times New Roman"/>
          <w:color w:val="000000" w:themeColor="text1"/>
        </w:rPr>
        <w:t xml:space="preserve">účinnosti </w:t>
      </w:r>
      <w:r w:rsidRPr="00622158">
        <w:rPr>
          <w:rFonts w:ascii="Times New Roman" w:hAnsi="Times New Roman" w:cs="Times New Roman"/>
          <w:color w:val="000000" w:themeColor="text1"/>
        </w:rPr>
        <w:t>tohoto zákona, náleží i rodiči, který pečuje o dítě nebo děti do 4 let věku, které jsou nejmladší v rodině, ale již dočerpal k datu nabytí účinnosti tohoto zákona celkovou částku rodičovského příspěvku ve výši podle zákona č. 117/1995 Sb., ve znění účinném přede dnem nabytí účinnosti tohoto zákona.</w:t>
      </w:r>
      <w:r>
        <w:rPr>
          <w:rFonts w:ascii="Times New Roman" w:hAnsi="Times New Roman" w:cs="Times New Roman"/>
          <w:color w:val="000000" w:themeColor="text1"/>
        </w:rPr>
        <w:t xml:space="preserve"> Nárok na rozdíl ve výši rodičovského příspěvku dle předchozí věty vzniká rodiči dnem účinnosti tohoto zákona a vyplatí se zpětně nejvýše tři měsíce ode dne, kdy rodič požádá o zvýšení celkové částky rodičovského příspěvku a výplatu rozdílu rodičovského příspěvku</w:t>
      </w:r>
      <w:r w:rsidRPr="0033168F">
        <w:rPr>
          <w:rFonts w:ascii="Times New Roman" w:hAnsi="Times New Roman" w:cs="Times New Roman"/>
          <w:color w:val="000000" w:themeColor="text1"/>
        </w:rPr>
        <w:t>.</w:t>
      </w:r>
      <w:r w:rsidRPr="00AB2F99">
        <w:rPr>
          <w:rFonts w:ascii="Times New Roman" w:hAnsi="Times New Roman" w:cs="Times New Roman"/>
          <w:color w:val="000000" w:themeColor="text1"/>
        </w:rPr>
        <w:t>“</w:t>
      </w:r>
      <w:r>
        <w:rPr>
          <w:rFonts w:ascii="Times New Roman" w:hAnsi="Times New Roman" w:cs="Times New Roman"/>
          <w:color w:val="000000" w:themeColor="text1"/>
        </w:rPr>
        <w:t>.</w:t>
      </w:r>
    </w:p>
    <w:p w:rsidR="000C6893" w:rsidRDefault="000C6893"/>
    <w:p w:rsidR="000C6893" w:rsidRDefault="000C6893"/>
    <w:p w:rsidR="000C6893" w:rsidRDefault="003B6045" w:rsidP="003B6045">
      <w:pPr>
        <w:pStyle w:val="PNposlanec"/>
      </w:pPr>
      <w:r>
        <w:t>Poslanec Jan Chvojka</w:t>
      </w:r>
    </w:p>
    <w:p w:rsidR="000C6893" w:rsidRPr="003B6045" w:rsidRDefault="003B6045">
      <w:pPr>
        <w:rPr>
          <w:i/>
        </w:rPr>
      </w:pPr>
      <w:r w:rsidRPr="003B6045">
        <w:rPr>
          <w:i/>
        </w:rPr>
        <w:t>SD 3320</w:t>
      </w:r>
    </w:p>
    <w:p w:rsidR="003B6045" w:rsidRPr="00A760A0" w:rsidRDefault="003B6045" w:rsidP="003B6045">
      <w:pPr>
        <w:jc w:val="both"/>
        <w:rPr>
          <w:rFonts w:cs="Times New Roman"/>
          <w:bCs/>
          <w:u w:val="single"/>
        </w:rPr>
      </w:pPr>
      <w:r>
        <w:rPr>
          <w:rFonts w:cs="Times New Roman"/>
          <w:bCs/>
          <w:u w:val="single"/>
        </w:rPr>
        <w:t>K Č</w:t>
      </w:r>
      <w:r w:rsidRPr="00A760A0">
        <w:rPr>
          <w:rFonts w:cs="Times New Roman"/>
          <w:bCs/>
          <w:u w:val="single"/>
        </w:rPr>
        <w:t>l. I</w:t>
      </w:r>
    </w:p>
    <w:p w:rsidR="003B6045" w:rsidRPr="00A760A0" w:rsidRDefault="003B6045" w:rsidP="003B6045">
      <w:pPr>
        <w:jc w:val="both"/>
        <w:rPr>
          <w:rFonts w:eastAsia="Times New Roman" w:cs="Times New Roman"/>
        </w:rPr>
      </w:pPr>
      <w:r w:rsidRPr="00A760A0">
        <w:rPr>
          <w:rFonts w:cs="Times New Roman"/>
          <w:bCs/>
        </w:rPr>
        <w:t>1. Za dosavadní bod 5 se vkládá nový bod 5a, který zní:</w:t>
      </w:r>
    </w:p>
    <w:p w:rsidR="003B6045" w:rsidRDefault="003B6045" w:rsidP="003B6045">
      <w:pPr>
        <w:jc w:val="both"/>
        <w:rPr>
          <w:rFonts w:cs="Times New Roman"/>
        </w:rPr>
      </w:pPr>
      <w:r w:rsidRPr="00A760A0">
        <w:rPr>
          <w:rFonts w:eastAsia="Times New Roman" w:cs="Times New Roman"/>
        </w:rPr>
        <w:t>„</w:t>
      </w:r>
      <w:r w:rsidRPr="00A760A0">
        <w:rPr>
          <w:rFonts w:cs="Times New Roman"/>
        </w:rPr>
        <w:t xml:space="preserve">5a. V § </w:t>
      </w:r>
      <w:r>
        <w:rPr>
          <w:rFonts w:cs="Times New Roman"/>
        </w:rPr>
        <w:t>30c</w:t>
      </w:r>
      <w:r w:rsidRPr="00A760A0">
        <w:rPr>
          <w:rFonts w:cs="Times New Roman"/>
        </w:rPr>
        <w:t xml:space="preserve"> </w:t>
      </w:r>
      <w:r>
        <w:rPr>
          <w:rFonts w:cs="Times New Roman"/>
        </w:rPr>
        <w:t>se doplňuje odstavec 3, který zní:</w:t>
      </w:r>
    </w:p>
    <w:p w:rsidR="003B6045" w:rsidRPr="00E661F4" w:rsidRDefault="003B6045" w:rsidP="003B6045">
      <w:pPr>
        <w:ind w:firstLine="709"/>
        <w:jc w:val="both"/>
        <w:rPr>
          <w:rFonts w:cs="Times New Roman"/>
        </w:rPr>
      </w:pPr>
      <w:r w:rsidRPr="00E661F4">
        <w:rPr>
          <w:rFonts w:cs="Times New Roman"/>
        </w:rPr>
        <w:t>„</w:t>
      </w:r>
      <w:r>
        <w:rPr>
          <w:rFonts w:cs="Times New Roman"/>
        </w:rPr>
        <w:t xml:space="preserve">(3) </w:t>
      </w:r>
      <w:r w:rsidRPr="00E661F4">
        <w:rPr>
          <w:rFonts w:cs="Times New Roman"/>
        </w:rPr>
        <w:t xml:space="preserve">V případě, že rodič pečuje o </w:t>
      </w:r>
      <w:proofErr w:type="spellStart"/>
      <w:r w:rsidRPr="00E661F4">
        <w:rPr>
          <w:rFonts w:cs="Times New Roman"/>
        </w:rPr>
        <w:t>vícerčata</w:t>
      </w:r>
      <w:proofErr w:type="spellEnd"/>
      <w:r w:rsidRPr="00E661F4">
        <w:rPr>
          <w:rFonts w:cs="Times New Roman"/>
        </w:rPr>
        <w:t xml:space="preserve"> a jedno nebo více dětí z těchto </w:t>
      </w:r>
      <w:proofErr w:type="spellStart"/>
      <w:r>
        <w:rPr>
          <w:rFonts w:cs="Times New Roman"/>
        </w:rPr>
        <w:t>vícerčat</w:t>
      </w:r>
      <w:proofErr w:type="spellEnd"/>
      <w:r>
        <w:rPr>
          <w:rFonts w:cs="Times New Roman"/>
        </w:rPr>
        <w:t xml:space="preserve"> zemře, přitom </w:t>
      </w:r>
      <w:r w:rsidRPr="00E661F4">
        <w:rPr>
          <w:rFonts w:cs="Times New Roman"/>
        </w:rPr>
        <w:t xml:space="preserve">rodič dále </w:t>
      </w:r>
      <w:r>
        <w:rPr>
          <w:rFonts w:cs="Times New Roman"/>
        </w:rPr>
        <w:t>pečuje</w:t>
      </w:r>
      <w:r w:rsidRPr="00E661F4">
        <w:rPr>
          <w:rFonts w:cs="Times New Roman"/>
        </w:rPr>
        <w:t xml:space="preserve"> </w:t>
      </w:r>
      <w:r>
        <w:rPr>
          <w:rFonts w:cs="Times New Roman"/>
        </w:rPr>
        <w:t xml:space="preserve">alespoň </w:t>
      </w:r>
      <w:r w:rsidRPr="00E661F4">
        <w:rPr>
          <w:rFonts w:cs="Times New Roman"/>
        </w:rPr>
        <w:t>o jedno dítě, může ministr práce a sociálních věcí na základě žádosti o odstranění tvrdosti zákona ve výjimečných případech v závislosti na celko</w:t>
      </w:r>
      <w:r>
        <w:rPr>
          <w:rFonts w:cs="Times New Roman"/>
        </w:rPr>
        <w:t>vých</w:t>
      </w:r>
      <w:r w:rsidRPr="00E661F4">
        <w:rPr>
          <w:rFonts w:cs="Times New Roman"/>
        </w:rPr>
        <w:t xml:space="preserve"> sociální</w:t>
      </w:r>
      <w:r>
        <w:rPr>
          <w:rFonts w:cs="Times New Roman"/>
        </w:rPr>
        <w:t>ch poměrech rodiny a délce</w:t>
      </w:r>
      <w:r w:rsidRPr="00E661F4">
        <w:rPr>
          <w:rFonts w:cs="Times New Roman"/>
        </w:rPr>
        <w:t xml:space="preserve"> péče o </w:t>
      </w:r>
      <w:proofErr w:type="spellStart"/>
      <w:r w:rsidRPr="00E661F4">
        <w:rPr>
          <w:rFonts w:cs="Times New Roman"/>
        </w:rPr>
        <w:t>vícerčata</w:t>
      </w:r>
      <w:proofErr w:type="spellEnd"/>
      <w:r w:rsidRPr="00E661F4">
        <w:rPr>
          <w:rFonts w:cs="Times New Roman"/>
        </w:rPr>
        <w:t xml:space="preserve"> rozhodnout odchylně od postupu stanoveného v odstavcích 1 a 2.</w:t>
      </w:r>
      <w:r>
        <w:rPr>
          <w:rFonts w:cs="Times New Roman"/>
        </w:rPr>
        <w:t>“.</w:t>
      </w:r>
    </w:p>
    <w:p w:rsidR="000C6893" w:rsidRDefault="000C6893"/>
    <w:p w:rsidR="000C6893" w:rsidRDefault="000C6893"/>
    <w:p w:rsidR="000C6893" w:rsidRDefault="003B6045" w:rsidP="003B6045">
      <w:pPr>
        <w:pStyle w:val="PNposlanec"/>
      </w:pPr>
      <w:r>
        <w:t>Poslankyně Olga Richterová</w:t>
      </w:r>
    </w:p>
    <w:p w:rsidR="000C6893" w:rsidRPr="003B6045" w:rsidRDefault="00F9589B">
      <w:pPr>
        <w:rPr>
          <w:i/>
        </w:rPr>
      </w:pPr>
      <w:r w:rsidRPr="00F9589B">
        <w:rPr>
          <w:b/>
        </w:rPr>
        <w:t>E1.</w:t>
      </w:r>
      <w:r>
        <w:rPr>
          <w:b/>
        </w:rPr>
        <w:t xml:space="preserve"> </w:t>
      </w:r>
      <w:r w:rsidR="003B6045" w:rsidRPr="003B6045">
        <w:rPr>
          <w:i/>
        </w:rPr>
        <w:t>SD 3298</w:t>
      </w:r>
    </w:p>
    <w:p w:rsidR="003B6045" w:rsidRDefault="003B6045" w:rsidP="003C584A">
      <w:pPr>
        <w:keepNext/>
        <w:numPr>
          <w:ilvl w:val="0"/>
          <w:numId w:val="4"/>
        </w:numPr>
        <w:shd w:val="clear" w:color="auto" w:fill="FFFFFF"/>
        <w:suppressAutoHyphens w:val="0"/>
        <w:ind w:left="426" w:hanging="426"/>
        <w:jc w:val="both"/>
        <w:rPr>
          <w:rFonts w:eastAsia="Times New Roman" w:cs="Times New Roman"/>
        </w:rPr>
      </w:pPr>
      <w:r>
        <w:rPr>
          <w:rFonts w:eastAsia="Times New Roman" w:cs="Times New Roman"/>
        </w:rPr>
        <w:t>V Čl. I bod 4 zní:</w:t>
      </w:r>
    </w:p>
    <w:p w:rsidR="003B6045" w:rsidRDefault="003B6045" w:rsidP="003C584A">
      <w:pPr>
        <w:keepNext/>
        <w:shd w:val="clear" w:color="auto" w:fill="FFFFFF"/>
        <w:jc w:val="both"/>
        <w:rPr>
          <w:rFonts w:eastAsia="Times New Roman" w:cs="Times New Roman"/>
        </w:rPr>
      </w:pPr>
      <w:r>
        <w:rPr>
          <w:rFonts w:eastAsia="Times New Roman" w:cs="Times New Roman"/>
        </w:rPr>
        <w:t>„4. V § 30 odst. 1 větě první se text „220 000 Kč“ nahrazuje slovy „vypočtená podle vzorce uvedeného v příloze k tomuto zákonu“.“.</w:t>
      </w:r>
    </w:p>
    <w:p w:rsidR="003B6045" w:rsidRDefault="003B6045" w:rsidP="003C584A">
      <w:pPr>
        <w:keepNext/>
        <w:shd w:val="clear" w:color="auto" w:fill="FFFFFF"/>
        <w:ind w:left="426" w:hanging="426"/>
        <w:jc w:val="both"/>
        <w:rPr>
          <w:rFonts w:eastAsia="Times New Roman" w:cs="Times New Roman"/>
        </w:rPr>
      </w:pPr>
    </w:p>
    <w:p w:rsidR="003B6045" w:rsidRDefault="003B6045" w:rsidP="003C584A">
      <w:pPr>
        <w:keepNext/>
        <w:numPr>
          <w:ilvl w:val="0"/>
          <w:numId w:val="4"/>
        </w:numPr>
        <w:shd w:val="clear" w:color="auto" w:fill="FFFFFF"/>
        <w:suppressAutoHyphens w:val="0"/>
        <w:ind w:left="426" w:hanging="426"/>
        <w:jc w:val="both"/>
        <w:rPr>
          <w:rFonts w:eastAsia="Times New Roman" w:cs="Times New Roman"/>
        </w:rPr>
      </w:pPr>
      <w:r>
        <w:rPr>
          <w:rFonts w:eastAsia="Times New Roman" w:cs="Times New Roman"/>
        </w:rPr>
        <w:t>V Čl. I se vkládají nové  body X až Z, které znějí:</w:t>
      </w:r>
    </w:p>
    <w:p w:rsidR="003B6045" w:rsidRDefault="003B6045" w:rsidP="003C584A">
      <w:pPr>
        <w:keepNext/>
        <w:shd w:val="clear" w:color="auto" w:fill="FFFFFF"/>
        <w:ind w:left="426" w:hanging="426"/>
        <w:jc w:val="both"/>
        <w:rPr>
          <w:rFonts w:eastAsia="Times New Roman" w:cs="Times New Roman"/>
        </w:rPr>
      </w:pPr>
      <w:r>
        <w:rPr>
          <w:rFonts w:eastAsia="Times New Roman" w:cs="Times New Roman"/>
        </w:rPr>
        <w:t>„X. V § 30 odst. 1 větě druhé se text „220 000 Kč“ nahrazuje slovy „uvedené ve větě první“.</w:t>
      </w:r>
    </w:p>
    <w:p w:rsidR="00F9589B" w:rsidRDefault="00F9589B" w:rsidP="003C584A">
      <w:pPr>
        <w:keepNext/>
        <w:shd w:val="clear" w:color="auto" w:fill="FFFFFF"/>
        <w:ind w:left="426" w:hanging="426"/>
        <w:jc w:val="both"/>
        <w:rPr>
          <w:rFonts w:eastAsia="Times New Roman" w:cs="Times New Roman"/>
        </w:rPr>
      </w:pPr>
    </w:p>
    <w:p w:rsidR="003B6045" w:rsidRDefault="003B6045" w:rsidP="003C584A">
      <w:pPr>
        <w:keepNext/>
        <w:shd w:val="clear" w:color="auto" w:fill="FFFFFF"/>
        <w:ind w:left="426" w:hanging="426"/>
        <w:jc w:val="both"/>
        <w:rPr>
          <w:rFonts w:eastAsia="Times New Roman" w:cs="Times New Roman"/>
        </w:rPr>
      </w:pPr>
      <w:r>
        <w:rPr>
          <w:rFonts w:eastAsia="Times New Roman" w:cs="Times New Roman"/>
        </w:rPr>
        <w:t xml:space="preserve">Y.  V § 30 se na konci odstavce 1 doplňuje věta „Základní částkou pro roky 2020 a 2021 je částka </w:t>
      </w:r>
    </w:p>
    <w:p w:rsidR="003B6045" w:rsidRDefault="003B6045" w:rsidP="003C584A">
      <w:pPr>
        <w:keepNext/>
        <w:shd w:val="clear" w:color="auto" w:fill="FFFFFF"/>
        <w:jc w:val="both"/>
        <w:rPr>
          <w:rFonts w:eastAsia="Times New Roman" w:cs="Times New Roman"/>
        </w:rPr>
      </w:pPr>
      <w:r>
        <w:rPr>
          <w:rFonts w:eastAsia="Times New Roman" w:cs="Times New Roman"/>
        </w:rPr>
        <w:t>300 000 Kč a pro každý následující kalendářní rok celko</w:t>
      </w:r>
      <w:r w:rsidR="003C584A">
        <w:rPr>
          <w:rFonts w:eastAsia="Times New Roman" w:cs="Times New Roman"/>
        </w:rPr>
        <w:t xml:space="preserve">vá částka vypočtená v posledním </w:t>
      </w:r>
      <w:r>
        <w:rPr>
          <w:rFonts w:eastAsia="Times New Roman" w:cs="Times New Roman"/>
        </w:rPr>
        <w:t>kalendářním měsíci předchozího kalendářního roku.“.</w:t>
      </w:r>
    </w:p>
    <w:p w:rsidR="00F9589B" w:rsidRDefault="00F9589B" w:rsidP="003C584A">
      <w:pPr>
        <w:keepNext/>
        <w:shd w:val="clear" w:color="auto" w:fill="FFFFFF"/>
        <w:jc w:val="both"/>
        <w:rPr>
          <w:rFonts w:eastAsia="Times New Roman" w:cs="Times New Roman"/>
        </w:rPr>
      </w:pPr>
    </w:p>
    <w:p w:rsidR="003B6045" w:rsidRDefault="003B6045" w:rsidP="003C584A">
      <w:pPr>
        <w:keepNext/>
        <w:shd w:val="clear" w:color="auto" w:fill="FFFFFF"/>
        <w:jc w:val="both"/>
        <w:rPr>
          <w:rFonts w:eastAsia="Times New Roman" w:cs="Times New Roman"/>
        </w:rPr>
      </w:pPr>
      <w:r>
        <w:rPr>
          <w:rFonts w:eastAsia="Times New Roman" w:cs="Times New Roman"/>
        </w:rPr>
        <w:t>Z.  V § 30 se na konci odstavce 4 doplňuje věta „Dojde-li ke změně podle věty první, výše celkové částky se nemění.“.“.</w:t>
      </w:r>
    </w:p>
    <w:p w:rsidR="003B6045" w:rsidRDefault="003B6045" w:rsidP="003C584A">
      <w:pPr>
        <w:keepNext/>
        <w:shd w:val="clear" w:color="auto" w:fill="FFFFFF"/>
        <w:ind w:left="426" w:hanging="426"/>
        <w:jc w:val="both"/>
        <w:rPr>
          <w:rFonts w:eastAsia="Times New Roman" w:cs="Times New Roman"/>
        </w:rPr>
      </w:pPr>
    </w:p>
    <w:p w:rsidR="003B6045" w:rsidRDefault="003B6045" w:rsidP="003C584A">
      <w:pPr>
        <w:keepNext/>
        <w:numPr>
          <w:ilvl w:val="0"/>
          <w:numId w:val="4"/>
        </w:numPr>
        <w:shd w:val="clear" w:color="auto" w:fill="FFFFFF"/>
        <w:suppressAutoHyphens w:val="0"/>
        <w:ind w:left="426" w:hanging="426"/>
        <w:jc w:val="both"/>
        <w:rPr>
          <w:rFonts w:eastAsia="Times New Roman" w:cs="Times New Roman"/>
        </w:rPr>
      </w:pPr>
      <w:r>
        <w:rPr>
          <w:rFonts w:eastAsia="Times New Roman" w:cs="Times New Roman"/>
        </w:rPr>
        <w:t>V Čl. I dosavadní bod 8 zní:</w:t>
      </w:r>
    </w:p>
    <w:p w:rsidR="003B6045" w:rsidRDefault="003B6045" w:rsidP="003C584A">
      <w:pPr>
        <w:keepNext/>
        <w:shd w:val="clear" w:color="auto" w:fill="FFFFFF"/>
        <w:jc w:val="both"/>
        <w:rPr>
          <w:rFonts w:eastAsia="Times New Roman" w:cs="Times New Roman"/>
        </w:rPr>
      </w:pPr>
      <w:r>
        <w:rPr>
          <w:rFonts w:eastAsia="Times New Roman" w:cs="Times New Roman"/>
        </w:rPr>
        <w:t>„V § 54a odst. 1 se text „220 000 Kč“ nahrazuje slovy „uvedené v § 30 odst. 1 větě první“, ve větě první a třetí se text „22 800 Kč“ nahrazuje slovy „ve výši desetiny částky uvedené v § 30 odst. 1 větě první“ a ve větě druhé se text „22 800 Kč“ nahrazuje slovy „desetina částky uvedené v § 30 odst. 1 větě první“.</w:t>
      </w:r>
    </w:p>
    <w:p w:rsidR="003B6045" w:rsidRDefault="003B6045" w:rsidP="003B6045">
      <w:pPr>
        <w:keepNext/>
        <w:shd w:val="clear" w:color="auto" w:fill="FFFFFF"/>
        <w:ind w:left="720"/>
        <w:jc w:val="both"/>
        <w:rPr>
          <w:rFonts w:eastAsia="Times New Roman" w:cs="Times New Roman"/>
        </w:rPr>
      </w:pPr>
    </w:p>
    <w:p w:rsidR="003C584A" w:rsidRDefault="003C584A">
      <w:pPr>
        <w:widowControl/>
        <w:suppressAutoHyphens w:val="0"/>
        <w:rPr>
          <w:rFonts w:eastAsia="Times New Roman" w:cs="Times New Roman"/>
        </w:rPr>
      </w:pPr>
      <w:r>
        <w:rPr>
          <w:rFonts w:eastAsia="Times New Roman" w:cs="Times New Roman"/>
        </w:rPr>
        <w:br w:type="page"/>
      </w:r>
    </w:p>
    <w:p w:rsidR="003B6045" w:rsidRDefault="003B6045" w:rsidP="003B6045">
      <w:pPr>
        <w:keepNext/>
        <w:shd w:val="clear" w:color="auto" w:fill="FFFFFF"/>
        <w:jc w:val="both"/>
        <w:rPr>
          <w:rFonts w:eastAsia="Times New Roman" w:cs="Times New Roman"/>
        </w:rPr>
      </w:pPr>
      <w:r>
        <w:rPr>
          <w:rFonts w:eastAsia="Times New Roman" w:cs="Times New Roman"/>
        </w:rPr>
        <w:lastRenderedPageBreak/>
        <w:t xml:space="preserve">4. Doplňuje se příloha k tomuto zákonu, která zní:  </w:t>
      </w:r>
    </w:p>
    <w:p w:rsidR="003B6045" w:rsidRDefault="003B6045" w:rsidP="003B6045">
      <w:pPr>
        <w:keepNext/>
        <w:shd w:val="clear" w:color="auto" w:fill="FFFFFF"/>
        <w:ind w:left="720"/>
        <w:jc w:val="right"/>
        <w:rPr>
          <w:rFonts w:eastAsia="Times New Roman" w:cs="Times New Roman"/>
        </w:rPr>
      </w:pPr>
      <w:r>
        <w:rPr>
          <w:rFonts w:eastAsia="Times New Roman" w:cs="Times New Roman"/>
        </w:rPr>
        <w:t>„Příloha k zákonu č. 117/1995 Sb.</w:t>
      </w:r>
    </w:p>
    <w:p w:rsidR="003B6045" w:rsidRDefault="003B6045" w:rsidP="003B6045">
      <w:pPr>
        <w:keepNext/>
        <w:shd w:val="clear" w:color="auto" w:fill="FFFFFF"/>
        <w:ind w:left="720"/>
        <w:jc w:val="both"/>
        <w:rPr>
          <w:rFonts w:eastAsia="Times New Roman" w:cs="Times New Roman"/>
        </w:rPr>
      </w:pPr>
    </w:p>
    <w:p w:rsidR="003B6045" w:rsidRDefault="003B6045" w:rsidP="003B6045">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eastAsia="Times New Roman" w:cs="Times New Roman"/>
          <w:b/>
        </w:rPr>
      </w:pPr>
      <w:r>
        <w:rPr>
          <w:rFonts w:eastAsia="Times New Roman" w:cs="Times New Roman"/>
          <w:b/>
        </w:rPr>
        <w:t>Výpočet celkové částky rodičovského příspěvku (k § 30 odst. 1)</w:t>
      </w:r>
    </w:p>
    <w:p w:rsidR="003B6045" w:rsidRDefault="003B6045" w:rsidP="003B6045">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eastAsia="Times New Roman" w:cs="Times New Roman"/>
        </w:rPr>
      </w:pPr>
    </w:p>
    <w:p w:rsidR="003B6045" w:rsidRDefault="003B6045" w:rsidP="003B6045">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eastAsia="Times New Roman" w:cs="Times New Roman"/>
        </w:rPr>
      </w:pPr>
      <w:r>
        <w:rPr>
          <w:rFonts w:eastAsia="Times New Roman" w:cs="Times New Roman"/>
        </w:rPr>
        <w:t>Celková částka rodičovského příspěvku se vypočte podle tohoto vzorce:</w:t>
      </w:r>
    </w:p>
    <w:p w:rsidR="003B6045" w:rsidRDefault="003B6045" w:rsidP="003B6045">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eastAsia="Times New Roman" w:cs="Times New Roman"/>
        </w:rPr>
      </w:pPr>
    </w:p>
    <w:p w:rsidR="003B6045" w:rsidRDefault="003B6045" w:rsidP="003B6045">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eastAsia="Times New Roman" w:cs="Times New Roman"/>
        </w:rPr>
      </w:pPr>
      <w:r>
        <w:rPr>
          <w:rFonts w:eastAsia="Times New Roman" w:cs="Times New Roman"/>
          <w:noProof/>
          <w:lang w:eastAsia="cs-CZ" w:bidi="ar-SA"/>
        </w:rPr>
        <w:drawing>
          <wp:inline distT="114300" distB="114300" distL="114300" distR="114300" wp14:anchorId="31DFB32E" wp14:editId="6DE9B391">
            <wp:extent cx="2819400" cy="1495425"/>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2819400" cy="1495425"/>
                    </a:xfrm>
                    <a:prstGeom prst="rect">
                      <a:avLst/>
                    </a:prstGeom>
                    <a:ln/>
                  </pic:spPr>
                </pic:pic>
              </a:graphicData>
            </a:graphic>
          </wp:inline>
        </w:drawing>
      </w:r>
    </w:p>
    <w:p w:rsidR="003B6045" w:rsidRDefault="003B6045" w:rsidP="003B6045">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s="Times New Roman"/>
        </w:rPr>
      </w:pPr>
    </w:p>
    <w:p w:rsidR="003B6045" w:rsidRDefault="003B6045" w:rsidP="003B6045">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s="Times New Roman"/>
        </w:rPr>
      </w:pPr>
      <w:r>
        <w:rPr>
          <w:rFonts w:eastAsia="Times New Roman" w:cs="Times New Roman"/>
        </w:rPr>
        <w:t>kde:</w:t>
      </w:r>
      <w:r>
        <w:rPr>
          <w:rFonts w:eastAsia="Times New Roman" w:cs="Times New Roman"/>
        </w:rPr>
        <w:tab/>
      </w:r>
    </w:p>
    <w:p w:rsidR="003B6045" w:rsidRDefault="003B6045" w:rsidP="003B6045">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s="Times New Roman"/>
        </w:rPr>
      </w:pPr>
    </w:p>
    <w:p w:rsidR="003B6045" w:rsidRDefault="003B6045" w:rsidP="003B6045">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s="Times New Roman"/>
        </w:rPr>
      </w:pPr>
      <w:r>
        <w:rPr>
          <w:rFonts w:eastAsia="Times New Roman" w:cs="Times New Roman"/>
          <w:i/>
        </w:rPr>
        <w:t>m</w:t>
      </w:r>
      <w:r>
        <w:rPr>
          <w:rFonts w:eastAsia="Times New Roman" w:cs="Times New Roman"/>
        </w:rPr>
        <w:t xml:space="preserve"> je počet započatých měsíců od začátku roku,</w:t>
      </w:r>
    </w:p>
    <w:p w:rsidR="003B6045" w:rsidRDefault="003B6045" w:rsidP="003B6045">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s="Times New Roman"/>
        </w:rPr>
      </w:pPr>
      <w:proofErr w:type="spellStart"/>
      <w:proofErr w:type="gramStart"/>
      <w:r>
        <w:rPr>
          <w:rFonts w:eastAsia="Times New Roman" w:cs="Times New Roman"/>
          <w:i/>
        </w:rPr>
        <w:t>C</w:t>
      </w:r>
      <w:r>
        <w:rPr>
          <w:rFonts w:eastAsia="Times New Roman" w:cs="Times New Roman"/>
          <w:i/>
          <w:sz w:val="18"/>
          <w:szCs w:val="18"/>
        </w:rPr>
        <w:t>r,m</w:t>
      </w:r>
      <w:proofErr w:type="spellEnd"/>
      <w:r>
        <w:rPr>
          <w:rFonts w:eastAsia="Times New Roman" w:cs="Times New Roman"/>
        </w:rPr>
        <w:t xml:space="preserve"> je</w:t>
      </w:r>
      <w:proofErr w:type="gramEnd"/>
      <w:r>
        <w:rPr>
          <w:rFonts w:eastAsia="Times New Roman" w:cs="Times New Roman"/>
        </w:rPr>
        <w:t xml:space="preserve"> celková výše rodičovského příspěvku v roce r, měsíci m,</w:t>
      </w:r>
    </w:p>
    <w:p w:rsidR="003B6045" w:rsidRDefault="003B6045" w:rsidP="003B6045">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s="Times New Roman"/>
        </w:rPr>
      </w:pPr>
      <w:proofErr w:type="spellStart"/>
      <w:r>
        <w:rPr>
          <w:rFonts w:eastAsia="Times New Roman" w:cs="Times New Roman"/>
          <w:i/>
        </w:rPr>
        <w:t>Zr</w:t>
      </w:r>
      <w:proofErr w:type="spellEnd"/>
      <w:r>
        <w:rPr>
          <w:rFonts w:eastAsia="Times New Roman" w:cs="Times New Roman"/>
        </w:rPr>
        <w:t xml:space="preserve"> je základní částka pro rok r,</w:t>
      </w:r>
    </w:p>
    <w:p w:rsidR="003B6045" w:rsidRDefault="003B6045" w:rsidP="003B6045">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s="Times New Roman"/>
        </w:rPr>
      </w:pPr>
      <w:proofErr w:type="spellStart"/>
      <w:proofErr w:type="gramStart"/>
      <w:r>
        <w:rPr>
          <w:rFonts w:eastAsia="Times New Roman" w:cs="Times New Roman"/>
          <w:i/>
        </w:rPr>
        <w:t>V</w:t>
      </w:r>
      <w:r>
        <w:rPr>
          <w:rFonts w:eastAsia="Times New Roman" w:cs="Times New Roman"/>
          <w:i/>
          <w:sz w:val="18"/>
          <w:szCs w:val="18"/>
        </w:rPr>
        <w:t>r,m</w:t>
      </w:r>
      <w:proofErr w:type="spellEnd"/>
      <w:r>
        <w:rPr>
          <w:rFonts w:eastAsia="Times New Roman" w:cs="Times New Roman"/>
        </w:rPr>
        <w:t xml:space="preserve"> je</w:t>
      </w:r>
      <w:proofErr w:type="gramEnd"/>
      <w:r>
        <w:rPr>
          <w:rFonts w:eastAsia="Times New Roman" w:cs="Times New Roman"/>
        </w:rPr>
        <w:t xml:space="preserve"> valorizace pro rok r příslušná nároku, který vznikl v měsíci m, </w:t>
      </w:r>
    </w:p>
    <w:p w:rsidR="003B6045" w:rsidRDefault="003B6045" w:rsidP="003B6045">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s="Times New Roman"/>
        </w:rPr>
      </w:pPr>
      <w:proofErr w:type="spellStart"/>
      <w:r>
        <w:rPr>
          <w:rFonts w:eastAsia="Times New Roman" w:cs="Times New Roman"/>
        </w:rPr>
        <w:t>Δ</w:t>
      </w:r>
      <w:r>
        <w:rPr>
          <w:rFonts w:eastAsia="Times New Roman" w:cs="Times New Roman"/>
          <w:i/>
        </w:rPr>
        <w:t>CPI</w:t>
      </w:r>
      <w:r>
        <w:rPr>
          <w:rFonts w:eastAsia="Times New Roman" w:cs="Times New Roman"/>
          <w:i/>
          <w:sz w:val="18"/>
          <w:szCs w:val="18"/>
        </w:rPr>
        <w:t>r</w:t>
      </w:r>
      <w:proofErr w:type="spellEnd"/>
      <w:r>
        <w:rPr>
          <w:rFonts w:eastAsia="Times New Roman" w:cs="Times New Roman"/>
        </w:rPr>
        <w:t xml:space="preserve"> je meziroční změna indexu spotřebitelských cen (růst cen) a </w:t>
      </w:r>
    </w:p>
    <w:p w:rsidR="003B6045" w:rsidRDefault="003B6045" w:rsidP="003B6045">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s="Times New Roman"/>
        </w:rPr>
      </w:pPr>
      <w:proofErr w:type="spellStart"/>
      <w:r>
        <w:rPr>
          <w:rFonts w:eastAsia="Times New Roman" w:cs="Times New Roman"/>
        </w:rPr>
        <w:t>Δ</w:t>
      </w:r>
      <w:r>
        <w:rPr>
          <w:rFonts w:eastAsia="Times New Roman" w:cs="Times New Roman"/>
          <w:i/>
        </w:rPr>
        <w:t>W</w:t>
      </w:r>
      <w:r>
        <w:rPr>
          <w:rFonts w:eastAsia="Times New Roman" w:cs="Times New Roman"/>
          <w:i/>
          <w:sz w:val="18"/>
          <w:szCs w:val="18"/>
        </w:rPr>
        <w:t>r</w:t>
      </w:r>
      <w:proofErr w:type="spellEnd"/>
      <w:r>
        <w:rPr>
          <w:rFonts w:eastAsia="Times New Roman" w:cs="Times New Roman"/>
        </w:rPr>
        <w:t xml:space="preserve"> je meziroční růst reálných mezd.</w:t>
      </w:r>
    </w:p>
    <w:p w:rsidR="003B6045" w:rsidRDefault="003B6045" w:rsidP="003B6045">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s="Times New Roman"/>
        </w:rPr>
      </w:pPr>
    </w:p>
    <w:p w:rsidR="003B6045" w:rsidRDefault="003B6045" w:rsidP="003B6045">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s="Times New Roman"/>
        </w:rPr>
      </w:pPr>
      <w:r>
        <w:rPr>
          <w:rFonts w:eastAsia="Times New Roman" w:cs="Times New Roman"/>
        </w:rPr>
        <w:t>Vysvětlivky:</w:t>
      </w:r>
      <w:r>
        <w:rPr>
          <w:rFonts w:eastAsia="Times New Roman" w:cs="Times New Roman"/>
        </w:rPr>
        <w:tab/>
      </w:r>
    </w:p>
    <w:p w:rsidR="003B6045" w:rsidRDefault="003B6045" w:rsidP="003B6045">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eastAsia="Times New Roman" w:cs="Times New Roman"/>
        </w:rPr>
      </w:pPr>
    </w:p>
    <w:p w:rsidR="003B6045" w:rsidRDefault="003B6045" w:rsidP="003C584A">
      <w:pPr>
        <w:widowControl/>
        <w:numPr>
          <w:ilvl w:val="0"/>
          <w:numId w:val="5"/>
        </w:numPr>
        <w:shd w:val="clear" w:color="auto" w:fill="FFFFFF"/>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ind w:left="426" w:hanging="426"/>
        <w:jc w:val="both"/>
        <w:rPr>
          <w:rFonts w:eastAsia="Times New Roman" w:cs="Times New Roman"/>
        </w:rPr>
      </w:pPr>
      <w:r>
        <w:rPr>
          <w:rFonts w:eastAsia="Times New Roman" w:cs="Times New Roman"/>
        </w:rPr>
        <w:t xml:space="preserve">Celková částka se stanoví k okamžiku vzniku nároku na rodičovský příspěvek jako součet základní částky a valorizace příspěvku. </w:t>
      </w:r>
    </w:p>
    <w:p w:rsidR="003B6045" w:rsidRDefault="003B6045" w:rsidP="003C584A">
      <w:pPr>
        <w:shd w:val="clear" w:color="auto" w:fill="FFFFFF"/>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hanging="426"/>
        <w:jc w:val="both"/>
        <w:rPr>
          <w:rFonts w:eastAsia="Times New Roman" w:cs="Times New Roman"/>
        </w:rPr>
      </w:pPr>
    </w:p>
    <w:p w:rsidR="003B6045" w:rsidRDefault="003B6045" w:rsidP="003C584A">
      <w:pPr>
        <w:widowControl/>
        <w:numPr>
          <w:ilvl w:val="0"/>
          <w:numId w:val="5"/>
        </w:numPr>
        <w:shd w:val="clear" w:color="auto" w:fill="FFFFFF"/>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ind w:left="426" w:hanging="426"/>
        <w:jc w:val="both"/>
        <w:rPr>
          <w:rFonts w:eastAsia="Times New Roman" w:cs="Times New Roman"/>
        </w:rPr>
      </w:pPr>
      <w:r>
        <w:rPr>
          <w:rFonts w:eastAsia="Times New Roman" w:cs="Times New Roman"/>
        </w:rPr>
        <w:t>Základní částkou se pro roky 2020 a 2021 rozumí částka 300 000 Kč a pro každý následující kalendářní rok celková částka vypočtená v posledním kalendářním měsíci předchozího kalendářního roku.</w:t>
      </w:r>
    </w:p>
    <w:p w:rsidR="003B6045" w:rsidRDefault="003B6045" w:rsidP="003C584A">
      <w:pPr>
        <w:shd w:val="clear" w:color="auto" w:fill="FFFFFF"/>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hanging="426"/>
        <w:jc w:val="both"/>
        <w:rPr>
          <w:rFonts w:eastAsia="Times New Roman" w:cs="Times New Roman"/>
        </w:rPr>
      </w:pPr>
    </w:p>
    <w:p w:rsidR="003B6045" w:rsidRDefault="003B6045" w:rsidP="003C584A">
      <w:pPr>
        <w:widowControl/>
        <w:numPr>
          <w:ilvl w:val="0"/>
          <w:numId w:val="5"/>
        </w:numPr>
        <w:shd w:val="clear" w:color="auto" w:fill="FFFFFF"/>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ind w:left="426" w:hanging="426"/>
        <w:jc w:val="both"/>
        <w:rPr>
          <w:rFonts w:eastAsia="Times New Roman" w:cs="Times New Roman"/>
        </w:rPr>
      </w:pPr>
      <w:r>
        <w:rPr>
          <w:rFonts w:eastAsia="Times New Roman" w:cs="Times New Roman"/>
        </w:rPr>
        <w:t>Valorizací příspěvku se pro rok 2020 rozumí částka 0 Kč a pro každý následující kalendářní rok součin základní částky, jedné dvanáctiny čísla odpovídajícího počtu měsíců započatých od počátku kalendářního roku do okamžiku vzniku nároku na rodičovský příspěvek a součtu růstu cen a jedné poloviny růstu reálné mzdy zaokrouhlené s přesností na jedno platné desetinné místo.</w:t>
      </w:r>
    </w:p>
    <w:p w:rsidR="003B6045" w:rsidRDefault="003B6045" w:rsidP="003C584A">
      <w:pPr>
        <w:shd w:val="clear" w:color="auto" w:fill="FFFFFF"/>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hanging="426"/>
        <w:jc w:val="both"/>
        <w:rPr>
          <w:rFonts w:eastAsia="Times New Roman" w:cs="Times New Roman"/>
        </w:rPr>
      </w:pPr>
    </w:p>
    <w:p w:rsidR="003B6045" w:rsidRDefault="003B6045" w:rsidP="003C584A">
      <w:pPr>
        <w:widowControl/>
        <w:numPr>
          <w:ilvl w:val="0"/>
          <w:numId w:val="5"/>
        </w:numPr>
        <w:shd w:val="clear" w:color="auto" w:fill="FFFFFF"/>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ind w:left="426" w:hanging="426"/>
        <w:jc w:val="both"/>
        <w:rPr>
          <w:rFonts w:eastAsia="Times New Roman" w:cs="Times New Roman"/>
        </w:rPr>
      </w:pPr>
      <w:r>
        <w:rPr>
          <w:rFonts w:eastAsia="Times New Roman" w:cs="Times New Roman"/>
        </w:rPr>
        <w:t>Růst cen se stanoví jako procentní přírůstek indexu spotřebitelských cen v období jednoho roku, které končí 30. června roku předcházejícího roku vzniku nároku s tím, že tento růst se stanoví se zaokrouhlením na jedno platné desetinné místo a podíl pro jeho stanovení činí vždy nejméně 1. Výpočet růstu cen se provádí z originálních bazických úhrnných indexů spotřebitelských cen (životních nákladů) za domácnosti celkem zjištěných Českým statistickým úřadem.</w:t>
      </w:r>
    </w:p>
    <w:p w:rsidR="003B6045" w:rsidRDefault="003B6045" w:rsidP="003C584A">
      <w:pPr>
        <w:shd w:val="clear" w:color="auto" w:fill="FFFFFF"/>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hanging="426"/>
        <w:jc w:val="both"/>
        <w:rPr>
          <w:rFonts w:eastAsia="Times New Roman" w:cs="Times New Roman"/>
        </w:rPr>
      </w:pPr>
    </w:p>
    <w:p w:rsidR="003B6045" w:rsidRDefault="003B6045" w:rsidP="003C584A">
      <w:pPr>
        <w:widowControl/>
        <w:numPr>
          <w:ilvl w:val="0"/>
          <w:numId w:val="5"/>
        </w:numPr>
        <w:shd w:val="clear" w:color="auto" w:fill="FFFFFF"/>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ind w:left="426" w:hanging="426"/>
        <w:jc w:val="both"/>
        <w:rPr>
          <w:rFonts w:eastAsia="Times New Roman" w:cs="Times New Roman"/>
        </w:rPr>
      </w:pPr>
      <w:r>
        <w:rPr>
          <w:rFonts w:eastAsia="Times New Roman" w:cs="Times New Roman"/>
        </w:rPr>
        <w:t>Obdobím pro zjišťování růstu reálné mzdy je období jednoho roku, které končí 30. června roku předcházejícího roku vzniku nároku.</w:t>
      </w:r>
    </w:p>
    <w:p w:rsidR="003B6045" w:rsidRDefault="003B6045" w:rsidP="003B6045">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jc w:val="both"/>
        <w:rPr>
          <w:rFonts w:eastAsia="Times New Roman" w:cs="Times New Roman"/>
        </w:rPr>
      </w:pPr>
    </w:p>
    <w:p w:rsidR="003B6045" w:rsidRDefault="003B6045" w:rsidP="003C584A">
      <w:pPr>
        <w:widowControl/>
        <w:numPr>
          <w:ilvl w:val="0"/>
          <w:numId w:val="5"/>
        </w:numPr>
        <w:shd w:val="clear" w:color="auto" w:fill="FFFFFF"/>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ind w:left="426" w:hanging="426"/>
        <w:jc w:val="both"/>
        <w:rPr>
          <w:rFonts w:eastAsia="Times New Roman" w:cs="Times New Roman"/>
        </w:rPr>
      </w:pPr>
      <w:r>
        <w:rPr>
          <w:rFonts w:eastAsia="Times New Roman" w:cs="Times New Roman"/>
        </w:rPr>
        <w:t xml:space="preserve">Růst reálných mezd se stanoví v procentech po zaokrouhlení na jedno platné desetinné místo podle podílu, v jehož čitateli je podíl všeobecného vyměřovacího základu za poslední kalendářní rok období pro zjišťování růstu reálné mzdy a všeobecného vyměřovacího základu za kalendářní </w:t>
      </w:r>
      <w:r>
        <w:rPr>
          <w:rFonts w:eastAsia="Times New Roman" w:cs="Times New Roman"/>
        </w:rPr>
        <w:lastRenderedPageBreak/>
        <w:t>rok, který bezprostředně předchází prvnímu kalendářnímu roku tohoto období, a ve jmenovateli je podíl průměrného ročního indexu spotřebitelských cen za domácnosti celkem vypočteného z originálních bazických indexů spotřebitelských cen zjištěných Českým statistickým úřadem za poslední kalendářní rok tohoto období a uvedeného průměrného ročního indexu za kalendářní rok, který bezprostředně předchází prvnímu kalendářnímu roku tohoto období.“.</w:t>
      </w:r>
    </w:p>
    <w:p w:rsidR="003B6045" w:rsidRDefault="003B6045" w:rsidP="003B6045">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jc w:val="both"/>
        <w:rPr>
          <w:rFonts w:eastAsia="Times New Roman" w:cs="Times New Roman"/>
        </w:rPr>
      </w:pPr>
    </w:p>
    <w:p w:rsidR="003B6045" w:rsidRPr="00C4408C" w:rsidRDefault="00F9589B">
      <w:pPr>
        <w:rPr>
          <w:i/>
        </w:rPr>
      </w:pPr>
      <w:r w:rsidRPr="00F9589B">
        <w:rPr>
          <w:b/>
        </w:rPr>
        <w:t>E2.</w:t>
      </w:r>
      <w:r>
        <w:rPr>
          <w:i/>
        </w:rPr>
        <w:t xml:space="preserve"> </w:t>
      </w:r>
      <w:r w:rsidR="00C4408C" w:rsidRPr="00C4408C">
        <w:rPr>
          <w:i/>
        </w:rPr>
        <w:t xml:space="preserve">SD </w:t>
      </w:r>
      <w:r w:rsidR="003B6045" w:rsidRPr="00C4408C">
        <w:rPr>
          <w:i/>
        </w:rPr>
        <w:t>3299</w:t>
      </w:r>
    </w:p>
    <w:p w:rsidR="00C4408C" w:rsidRDefault="00C4408C" w:rsidP="00C4408C">
      <w:pPr>
        <w:keepNext/>
        <w:shd w:val="clear" w:color="auto" w:fill="FFFFFF"/>
        <w:jc w:val="both"/>
        <w:rPr>
          <w:rFonts w:eastAsia="Times New Roman" w:cs="Times New Roman"/>
        </w:rPr>
      </w:pPr>
      <w:r>
        <w:rPr>
          <w:rFonts w:eastAsia="Times New Roman" w:cs="Times New Roman"/>
        </w:rPr>
        <w:t>V Čl. I se vkládá nový bod X, který zní:</w:t>
      </w:r>
    </w:p>
    <w:p w:rsidR="00C4408C" w:rsidRDefault="00C4408C" w:rsidP="00C4408C">
      <w:pPr>
        <w:keepNext/>
        <w:shd w:val="clear" w:color="auto" w:fill="FFFFFF"/>
        <w:jc w:val="both"/>
        <w:rPr>
          <w:rFonts w:eastAsia="Times New Roman" w:cs="Times New Roman"/>
        </w:rPr>
      </w:pPr>
      <w:r>
        <w:rPr>
          <w:rFonts w:eastAsia="Times New Roman" w:cs="Times New Roman"/>
        </w:rPr>
        <w:t>„X. V § 30 odst. 3 písm. a) a b) se text „7 600 Kč“ nahrazuje slovy „třicetinu částky uvedené v odstavci 1 větě první.“.“.</w:t>
      </w:r>
    </w:p>
    <w:p w:rsidR="003B6045" w:rsidRDefault="003B6045"/>
    <w:p w:rsidR="003B6045" w:rsidRPr="00C4408C" w:rsidRDefault="00F9589B">
      <w:pPr>
        <w:rPr>
          <w:i/>
        </w:rPr>
      </w:pPr>
      <w:r w:rsidRPr="00F9589B">
        <w:rPr>
          <w:b/>
        </w:rPr>
        <w:t>E3.</w:t>
      </w:r>
      <w:r>
        <w:rPr>
          <w:i/>
        </w:rPr>
        <w:t xml:space="preserve"> </w:t>
      </w:r>
      <w:r w:rsidR="00C4408C" w:rsidRPr="00C4408C">
        <w:rPr>
          <w:i/>
        </w:rPr>
        <w:t xml:space="preserve">SD </w:t>
      </w:r>
      <w:r w:rsidR="003B6045" w:rsidRPr="00C4408C">
        <w:rPr>
          <w:i/>
        </w:rPr>
        <w:t>3301</w:t>
      </w:r>
    </w:p>
    <w:p w:rsidR="00C4408C" w:rsidRDefault="00C4408C" w:rsidP="00C4408C">
      <w:pPr>
        <w:keepNext/>
        <w:shd w:val="clear" w:color="auto" w:fill="FFFFFF"/>
        <w:jc w:val="both"/>
        <w:rPr>
          <w:rFonts w:eastAsia="Times New Roman" w:cs="Times New Roman"/>
        </w:rPr>
      </w:pPr>
      <w:r>
        <w:rPr>
          <w:rFonts w:eastAsia="Times New Roman" w:cs="Times New Roman"/>
        </w:rPr>
        <w:t>V Čl. I se vkládá nový bod X, který zní:</w:t>
      </w:r>
    </w:p>
    <w:p w:rsidR="00C4408C" w:rsidRDefault="00C4408C" w:rsidP="00C4408C">
      <w:pPr>
        <w:keepNext/>
        <w:shd w:val="clear" w:color="auto" w:fill="FFFFFF"/>
        <w:jc w:val="both"/>
        <w:rPr>
          <w:rFonts w:eastAsia="Times New Roman" w:cs="Times New Roman"/>
        </w:rPr>
      </w:pPr>
      <w:r>
        <w:rPr>
          <w:rFonts w:eastAsia="Times New Roman" w:cs="Times New Roman"/>
        </w:rPr>
        <w:t>„X. V § 30 odst. 3 písm. a) a b) se částka  „7 600 Kč“ nahrazuje částkou „10 000 Kč.“.“.</w:t>
      </w:r>
    </w:p>
    <w:p w:rsidR="003B6045" w:rsidRDefault="003B6045"/>
    <w:p w:rsidR="003B6045" w:rsidRPr="00C4408C" w:rsidRDefault="00F9589B">
      <w:pPr>
        <w:rPr>
          <w:i/>
        </w:rPr>
      </w:pPr>
      <w:r w:rsidRPr="00F9589B">
        <w:rPr>
          <w:b/>
        </w:rPr>
        <w:t>E4.</w:t>
      </w:r>
      <w:r>
        <w:rPr>
          <w:i/>
        </w:rPr>
        <w:t xml:space="preserve"> </w:t>
      </w:r>
      <w:r w:rsidR="00C4408C" w:rsidRPr="00C4408C">
        <w:rPr>
          <w:i/>
        </w:rPr>
        <w:t xml:space="preserve">SD </w:t>
      </w:r>
      <w:r w:rsidR="003B6045" w:rsidRPr="00C4408C">
        <w:rPr>
          <w:i/>
        </w:rPr>
        <w:t>3469</w:t>
      </w:r>
    </w:p>
    <w:p w:rsidR="00C4408C" w:rsidRDefault="00C4408C" w:rsidP="00C4408C">
      <w:pPr>
        <w:widowControl/>
        <w:numPr>
          <w:ilvl w:val="0"/>
          <w:numId w:val="6"/>
        </w:numPr>
        <w:suppressAutoHyphens w:val="0"/>
        <w:spacing w:line="276" w:lineRule="auto"/>
        <w:ind w:left="0" w:firstLine="0"/>
        <w:rPr>
          <w:rFonts w:eastAsia="Times New Roman" w:cs="Times New Roman"/>
        </w:rPr>
      </w:pPr>
      <w:r>
        <w:rPr>
          <w:rFonts w:eastAsia="Times New Roman" w:cs="Times New Roman"/>
        </w:rPr>
        <w:t>V Čl. I Bod 2 zní:</w:t>
      </w:r>
    </w:p>
    <w:p w:rsidR="00C4408C" w:rsidRDefault="00C4408C" w:rsidP="00C4408C">
      <w:pPr>
        <w:jc w:val="both"/>
        <w:rPr>
          <w:rFonts w:eastAsia="Times New Roman" w:cs="Times New Roman"/>
        </w:rPr>
      </w:pPr>
      <w:r>
        <w:rPr>
          <w:rFonts w:eastAsia="Times New Roman" w:cs="Times New Roman"/>
        </w:rPr>
        <w:t>„2. V § 7 odstavec 5 zní:</w:t>
      </w:r>
    </w:p>
    <w:p w:rsidR="00C4408C" w:rsidRDefault="00C4408C" w:rsidP="00C4408C">
      <w:pPr>
        <w:ind w:firstLine="709"/>
        <w:jc w:val="both"/>
        <w:rPr>
          <w:rFonts w:eastAsia="Times New Roman" w:cs="Times New Roman"/>
        </w:rPr>
      </w:pPr>
      <w:r>
        <w:rPr>
          <w:rFonts w:eastAsia="Times New Roman" w:cs="Times New Roman"/>
        </w:rPr>
        <w:t xml:space="preserve">„(5) Jde-li o příspěvek na bydlení, považují se za rodinu všechny osoby, které spolu užívají byt, s výjimkou osob uvedených v odstavci 4 </w:t>
      </w:r>
      <w:r>
        <w:rPr>
          <w:rFonts w:eastAsia="Times New Roman" w:cs="Times New Roman"/>
          <w:highlight w:val="white"/>
        </w:rPr>
        <w:t>a osob, u kterých žadatel o příspěvek na bydlení nebo příjemce příspěvku na bydlení prokáže, že se nepodílejí na úhradě nákladů společných potřeb. Má se za to, že osoby, které jsou v témže bytě trvale hlášeny k pobytu</w:t>
      </w:r>
      <w:r>
        <w:rPr>
          <w:rFonts w:eastAsia="Times New Roman" w:cs="Times New Roman"/>
          <w:vertAlign w:val="superscript"/>
        </w:rPr>
        <w:t>1c)</w:t>
      </w:r>
      <w:r>
        <w:rPr>
          <w:rFonts w:eastAsia="Times New Roman" w:cs="Times New Roman"/>
          <w:highlight w:val="white"/>
        </w:rPr>
        <w:t>, spolu užívají byt;</w:t>
      </w:r>
      <w:r w:rsidR="00F9589B">
        <w:rPr>
          <w:rFonts w:eastAsia="Times New Roman" w:cs="Times New Roman"/>
          <w:highlight w:val="white"/>
        </w:rPr>
        <w:t xml:space="preserve"> </w:t>
      </w:r>
      <w:r>
        <w:rPr>
          <w:rFonts w:eastAsia="Times New Roman" w:cs="Times New Roman"/>
          <w:highlight w:val="white"/>
        </w:rPr>
        <w:t>ustanovení o pobytu cizinců podle § 3 se použije obdobně.</w:t>
      </w:r>
      <w:r>
        <w:rPr>
          <w:rFonts w:eastAsia="Times New Roman" w:cs="Times New Roman"/>
        </w:rPr>
        <w:t xml:space="preserve"> V případě pochybností o skutečném pobytu je orgán státní sociální podpory oprávněn ověřit společné užívání bytu šetřením v místě. Na překážku společnému posuzování není skutečnost, že se osoba přechodně z důvodů soustavné přípravy na budoucí povolání, zdravotních nebo pracovních zdržuje mimo byt.“.“.</w:t>
      </w:r>
    </w:p>
    <w:p w:rsidR="00C4408C" w:rsidRDefault="00C4408C" w:rsidP="00C4408C">
      <w:pPr>
        <w:jc w:val="both"/>
        <w:rPr>
          <w:rFonts w:eastAsia="Times New Roman" w:cs="Times New Roman"/>
        </w:rPr>
      </w:pPr>
    </w:p>
    <w:p w:rsidR="00C4408C" w:rsidRDefault="00C4408C" w:rsidP="00C4408C">
      <w:pPr>
        <w:widowControl/>
        <w:numPr>
          <w:ilvl w:val="0"/>
          <w:numId w:val="6"/>
        </w:numPr>
        <w:suppressAutoHyphens w:val="0"/>
        <w:spacing w:line="276" w:lineRule="auto"/>
        <w:ind w:left="0" w:firstLine="0"/>
        <w:jc w:val="both"/>
        <w:rPr>
          <w:rFonts w:eastAsia="Times New Roman" w:cs="Times New Roman"/>
        </w:rPr>
      </w:pPr>
      <w:r>
        <w:rPr>
          <w:rFonts w:eastAsia="Times New Roman" w:cs="Times New Roman"/>
        </w:rPr>
        <w:t>V Čl. I se vkládá nový novelizační bod X., který zní:</w:t>
      </w:r>
    </w:p>
    <w:p w:rsidR="00C4408C" w:rsidRDefault="00C4408C" w:rsidP="00C4408C">
      <w:pPr>
        <w:jc w:val="both"/>
        <w:rPr>
          <w:rFonts w:eastAsia="Times New Roman" w:cs="Times New Roman"/>
        </w:rPr>
      </w:pPr>
      <w:r>
        <w:rPr>
          <w:rFonts w:eastAsia="Times New Roman" w:cs="Times New Roman"/>
        </w:rPr>
        <w:t>„X. V § 68a se dosavadní text označuje jako odstavec 1 a doplňují se odstavce 2 a 3, které znějí:</w:t>
      </w:r>
    </w:p>
    <w:p w:rsidR="00C4408C" w:rsidRDefault="00C4408C" w:rsidP="00C4408C">
      <w:pPr>
        <w:ind w:firstLine="709"/>
        <w:jc w:val="both"/>
        <w:rPr>
          <w:rFonts w:eastAsia="Times New Roman" w:cs="Times New Roman"/>
        </w:rPr>
      </w:pPr>
      <w:r>
        <w:rPr>
          <w:rFonts w:eastAsia="Times New Roman" w:cs="Times New Roman"/>
        </w:rPr>
        <w:t>„(2) Zaměstnanci orgánů státní sociální podpory jsou na základě souhlasu žadatele o dávku, příjemce dávky a osob společně posuzovaných oprávněni v souvislosti s plněním úkolů podle tohoto zákona vstupovat do obydlí, v němž tyto osoby žijí, a to s cílem provádět šetření v místě pro vyhodnocení podmínek nároku na dávky. Oprávnění k této činnosti jsou povinni prokázat služebním průkazem společně se zvláštním oprávněním vydaným příslušným orgánem státní sociální podpory jako doložkou služebního průkazu. Toto zvláštní oprávnění obsahuje označení účelu vydání, číslo služebního průkazu, jméno, popřípadě jména, a příjmení zaměstnance a identifikační údaje vydávajícího orgánu státní sociální podpory. O šetření v místě pro vyhodnocení podmínek nároku na dávky podle věty první se vždy učiní záznam ve spise.</w:t>
      </w:r>
    </w:p>
    <w:p w:rsidR="00C4408C" w:rsidRDefault="00C4408C" w:rsidP="00C4408C">
      <w:pPr>
        <w:jc w:val="both"/>
        <w:rPr>
          <w:rFonts w:eastAsia="Times New Roman" w:cs="Times New Roman"/>
        </w:rPr>
      </w:pPr>
    </w:p>
    <w:p w:rsidR="00C4408C" w:rsidRDefault="00C4408C" w:rsidP="00C4408C">
      <w:pPr>
        <w:ind w:firstLine="709"/>
        <w:jc w:val="both"/>
        <w:rPr>
          <w:rFonts w:eastAsia="Times New Roman" w:cs="Times New Roman"/>
        </w:rPr>
      </w:pPr>
      <w:r>
        <w:rPr>
          <w:rFonts w:eastAsia="Times New Roman" w:cs="Times New Roman"/>
        </w:rPr>
        <w:t xml:space="preserve">(3) Pokud žadatel o dávku, příjemce dávky nebo osoba společně posuzovaná tím, že nedají souhlas se vstupem do obydlí, znemožní provedení šetření v místě, k ověření skutečností rozhodných pro nárok na dávku nebo její výši, může jim být žádost o dávku zamítnuta nebo dávka odejmuta, popřípadě snížena její výše.“.“. </w:t>
      </w:r>
    </w:p>
    <w:p w:rsidR="00C4408C" w:rsidRDefault="00C4408C" w:rsidP="00C4408C">
      <w:pPr>
        <w:jc w:val="both"/>
        <w:rPr>
          <w:rFonts w:eastAsia="Times New Roman" w:cs="Times New Roman"/>
        </w:rPr>
      </w:pPr>
    </w:p>
    <w:p w:rsidR="00C4408C" w:rsidRDefault="00C4408C" w:rsidP="00C4408C">
      <w:pPr>
        <w:widowControl/>
        <w:numPr>
          <w:ilvl w:val="0"/>
          <w:numId w:val="6"/>
        </w:numPr>
        <w:suppressAutoHyphens w:val="0"/>
        <w:spacing w:line="276" w:lineRule="auto"/>
        <w:ind w:left="0" w:firstLine="0"/>
        <w:jc w:val="both"/>
        <w:rPr>
          <w:rFonts w:eastAsia="Times New Roman" w:cs="Times New Roman"/>
        </w:rPr>
      </w:pPr>
      <w:r>
        <w:rPr>
          <w:rFonts w:eastAsia="Times New Roman" w:cs="Times New Roman"/>
        </w:rPr>
        <w:t>V Čl. II se vkládá nový bod. Y., který zní:</w:t>
      </w:r>
    </w:p>
    <w:p w:rsidR="00C4408C" w:rsidRDefault="00C4408C" w:rsidP="00C4408C">
      <w:pPr>
        <w:jc w:val="both"/>
        <w:rPr>
          <w:rFonts w:eastAsia="Times New Roman" w:cs="Times New Roman"/>
        </w:rPr>
      </w:pPr>
      <w:r>
        <w:rPr>
          <w:rFonts w:eastAsia="Times New Roman" w:cs="Times New Roman"/>
        </w:rPr>
        <w:t>„Y. Řízení ve věci nároku na příspěvek na bydlení zahájená před nabytím účinnosti tohoto zákona se dokončí podle zákona č. 117/1995 Sb., ve znění účinném přede dnem nabytí účinnosti tohoto zákona.“.</w:t>
      </w:r>
    </w:p>
    <w:p w:rsidR="00C4408C" w:rsidRDefault="00C4408C" w:rsidP="00C4408C">
      <w:pPr>
        <w:rPr>
          <w:rFonts w:eastAsia="Times New Roman" w:cs="Times New Roman"/>
        </w:rPr>
      </w:pPr>
    </w:p>
    <w:p w:rsidR="00C4408C" w:rsidRDefault="00C4408C" w:rsidP="00C4408C">
      <w:pPr>
        <w:widowControl/>
        <w:numPr>
          <w:ilvl w:val="0"/>
          <w:numId w:val="6"/>
        </w:numPr>
        <w:suppressAutoHyphens w:val="0"/>
        <w:spacing w:line="276" w:lineRule="auto"/>
        <w:ind w:left="0" w:firstLine="0"/>
        <w:jc w:val="both"/>
        <w:rPr>
          <w:rFonts w:eastAsia="Times New Roman" w:cs="Times New Roman"/>
        </w:rPr>
      </w:pPr>
      <w:r>
        <w:rPr>
          <w:rFonts w:eastAsia="Times New Roman" w:cs="Times New Roman"/>
        </w:rPr>
        <w:t xml:space="preserve">V Čl. III se za slova „1. ledna 2020“ vkládají slova „s výjimkou bodů 2 a X, které nabývají účinnosti dnem 1. července 2020.“. </w:t>
      </w:r>
    </w:p>
    <w:p w:rsidR="000C6893" w:rsidRDefault="000C6893" w:rsidP="00C4408C"/>
    <w:p w:rsidR="000C6893" w:rsidRDefault="000C6893" w:rsidP="00C4408C"/>
    <w:p w:rsidR="000C6893" w:rsidRDefault="00C4408C" w:rsidP="00C4408C">
      <w:pPr>
        <w:pStyle w:val="PNposlanec"/>
      </w:pPr>
      <w:r>
        <w:t>Poslankyně Jana Pastuchová</w:t>
      </w:r>
    </w:p>
    <w:p w:rsidR="00C4408C" w:rsidRPr="00C4408C" w:rsidRDefault="00C4408C" w:rsidP="00C4408C">
      <w:pPr>
        <w:rPr>
          <w:i/>
        </w:rPr>
      </w:pPr>
      <w:r w:rsidRPr="00C4408C">
        <w:rPr>
          <w:i/>
        </w:rPr>
        <w:t>SD 3463</w:t>
      </w:r>
    </w:p>
    <w:p w:rsidR="00C4408C" w:rsidRPr="00F2385D" w:rsidRDefault="00C4408C" w:rsidP="00C4408C">
      <w:pPr>
        <w:spacing w:after="227"/>
        <w:jc w:val="both"/>
        <w:rPr>
          <w:b/>
          <w:bCs/>
          <w:color w:val="000000"/>
          <w:u w:val="single"/>
        </w:rPr>
      </w:pPr>
      <w:r w:rsidRPr="00F2385D">
        <w:rPr>
          <w:b/>
          <w:bCs/>
          <w:color w:val="000000"/>
          <w:u w:val="single"/>
        </w:rPr>
        <w:t>K čl. I</w:t>
      </w:r>
    </w:p>
    <w:p w:rsidR="00C4408C" w:rsidRPr="00F2385D" w:rsidRDefault="00C4408C" w:rsidP="00BD0556">
      <w:pPr>
        <w:jc w:val="both"/>
        <w:rPr>
          <w:rFonts w:eastAsia="Times New Roman"/>
          <w:color w:val="000000"/>
        </w:rPr>
      </w:pPr>
      <w:r w:rsidRPr="00F2385D">
        <w:rPr>
          <w:b/>
          <w:bCs/>
          <w:color w:val="000000"/>
        </w:rPr>
        <w:t>1.</w:t>
      </w:r>
      <w:r w:rsidRPr="00F2385D">
        <w:rPr>
          <w:bCs/>
          <w:color w:val="000000"/>
        </w:rPr>
        <w:t xml:space="preserve"> Dosavadní bod 2 se nahrazuje tímto zněním:</w:t>
      </w:r>
    </w:p>
    <w:p w:rsidR="00C4408C" w:rsidRPr="00F2385D" w:rsidRDefault="00C4408C" w:rsidP="00BD0556">
      <w:pPr>
        <w:jc w:val="both"/>
        <w:rPr>
          <w:color w:val="000000"/>
        </w:rPr>
      </w:pPr>
      <w:r w:rsidRPr="00F2385D">
        <w:rPr>
          <w:rFonts w:eastAsia="Times New Roman"/>
          <w:color w:val="000000"/>
        </w:rPr>
        <w:t>„</w:t>
      </w:r>
      <w:r w:rsidRPr="00F2385D">
        <w:rPr>
          <w:color w:val="000000"/>
        </w:rPr>
        <w:t>2. V § 7 odstavec 5 včetně poznámky pod čarou č. 76 zní:</w:t>
      </w:r>
    </w:p>
    <w:p w:rsidR="00C4408C" w:rsidRPr="00F2385D" w:rsidRDefault="00C4408C" w:rsidP="00BD0556">
      <w:pPr>
        <w:ind w:firstLine="709"/>
        <w:jc w:val="both"/>
        <w:rPr>
          <w:color w:val="000000"/>
        </w:rPr>
      </w:pPr>
      <w:r w:rsidRPr="00F2385D">
        <w:rPr>
          <w:color w:val="000000"/>
        </w:rPr>
        <w:t>„(5) Jde-li o příspěvek na bydlení, považují se za rodinu všechny osoby, s výjimkou osob uvedených v odstavci 4, vymezených podle zvláštního právního předpisu upravujícího životní a existenční minimum</w:t>
      </w:r>
      <w:r w:rsidRPr="00F2385D">
        <w:rPr>
          <w:color w:val="000000"/>
          <w:vertAlign w:val="superscript"/>
        </w:rPr>
        <w:t>76</w:t>
      </w:r>
      <w:r w:rsidRPr="00F2385D">
        <w:rPr>
          <w:color w:val="000000"/>
        </w:rPr>
        <w:t xml:space="preserve">). </w:t>
      </w:r>
    </w:p>
    <w:p w:rsidR="00C4408C" w:rsidRPr="00F2385D" w:rsidRDefault="00C4408C" w:rsidP="00BD0556">
      <w:pPr>
        <w:jc w:val="both"/>
        <w:rPr>
          <w:color w:val="000000"/>
        </w:rPr>
      </w:pPr>
      <w:r w:rsidRPr="00F2385D">
        <w:rPr>
          <w:color w:val="000000"/>
        </w:rPr>
        <w:t>___________________</w:t>
      </w:r>
    </w:p>
    <w:p w:rsidR="00C4408C" w:rsidRPr="00F2385D" w:rsidRDefault="00C4408C" w:rsidP="00BD0556">
      <w:pPr>
        <w:spacing w:after="227"/>
        <w:jc w:val="both"/>
        <w:rPr>
          <w:color w:val="000000"/>
        </w:rPr>
      </w:pPr>
      <w:r w:rsidRPr="00F2385D">
        <w:rPr>
          <w:color w:val="000000"/>
          <w:vertAlign w:val="superscript"/>
        </w:rPr>
        <w:t>76</w:t>
      </w:r>
      <w:r w:rsidRPr="00F2385D">
        <w:rPr>
          <w:color w:val="000000"/>
        </w:rPr>
        <w:t>) §4 zákona č. 110/2006 Sb., o životním a existenčním minimu, ve znění pozdějších předpisů.“.“.</w:t>
      </w:r>
    </w:p>
    <w:p w:rsidR="00C4408C" w:rsidRPr="00F2385D" w:rsidRDefault="00C4408C" w:rsidP="00BD0556">
      <w:pPr>
        <w:jc w:val="both"/>
        <w:rPr>
          <w:color w:val="000000"/>
        </w:rPr>
      </w:pPr>
      <w:r w:rsidRPr="00F2385D">
        <w:rPr>
          <w:b/>
          <w:color w:val="000000"/>
        </w:rPr>
        <w:t>2.</w:t>
      </w:r>
      <w:r w:rsidRPr="00F2385D">
        <w:rPr>
          <w:color w:val="000000"/>
        </w:rPr>
        <w:t xml:space="preserve">  Za dosavadní bod 3 se vkládá nový bod 3a, který zní: </w:t>
      </w:r>
    </w:p>
    <w:p w:rsidR="00C4408C" w:rsidRPr="00F2385D" w:rsidRDefault="00C4408C" w:rsidP="00BD0556">
      <w:pPr>
        <w:jc w:val="both"/>
        <w:rPr>
          <w:color w:val="000000"/>
        </w:rPr>
      </w:pPr>
      <w:r w:rsidRPr="00F2385D">
        <w:rPr>
          <w:color w:val="000000"/>
        </w:rPr>
        <w:t xml:space="preserve">„3a. V § 24 odstavec 1 zní: </w:t>
      </w:r>
    </w:p>
    <w:p w:rsidR="00C4408C" w:rsidRPr="00F2385D" w:rsidRDefault="00C4408C" w:rsidP="00BD0556">
      <w:pPr>
        <w:ind w:firstLine="709"/>
        <w:jc w:val="both"/>
        <w:rPr>
          <w:color w:val="000000"/>
        </w:rPr>
      </w:pPr>
      <w:r w:rsidRPr="00F2385D">
        <w:rPr>
          <w:color w:val="000000"/>
        </w:rPr>
        <w:t>„</w:t>
      </w:r>
      <w:r w:rsidRPr="00F2385D">
        <w:rPr>
          <w:bCs/>
          <w:color w:val="000000"/>
        </w:rPr>
        <w:t>(1)</w:t>
      </w:r>
      <w:r w:rsidRPr="00F2385D">
        <w:rPr>
          <w:color w:val="000000"/>
        </w:rPr>
        <w:t xml:space="preserve"> Nárok na příspěvek na bydlení má vlastník nebo nájemce bytu, jestliže </w:t>
      </w:r>
    </w:p>
    <w:p w:rsidR="00C4408C" w:rsidRPr="00F2385D" w:rsidRDefault="00C4408C" w:rsidP="00BD0556">
      <w:pPr>
        <w:jc w:val="both"/>
        <w:rPr>
          <w:color w:val="000000"/>
        </w:rPr>
      </w:pPr>
      <w:r w:rsidRPr="00F2385D">
        <w:rPr>
          <w:bCs/>
          <w:color w:val="000000"/>
        </w:rPr>
        <w:t>a)</w:t>
      </w:r>
      <w:r w:rsidRPr="00F2385D">
        <w:rPr>
          <w:color w:val="000000"/>
        </w:rPr>
        <w:t xml:space="preserve"> náklady na bydlení přesahují částku součinu rozhodného příjmu vlastníka, nebo nájemce bytu a společně posuzovaných osob a koeficientu 0,30, a na území hlavního města Prahy koeficientu 0,35, a současně </w:t>
      </w:r>
    </w:p>
    <w:p w:rsidR="00C4408C" w:rsidRPr="00F2385D" w:rsidRDefault="00C4408C" w:rsidP="00BD0556">
      <w:pPr>
        <w:jc w:val="both"/>
        <w:rPr>
          <w:color w:val="000000"/>
        </w:rPr>
      </w:pPr>
      <w:r w:rsidRPr="00F2385D">
        <w:rPr>
          <w:bCs/>
          <w:color w:val="000000"/>
        </w:rPr>
        <w:t>b)</w:t>
      </w:r>
      <w:r w:rsidRPr="00F2385D">
        <w:rPr>
          <w:color w:val="000000"/>
        </w:rPr>
        <w:t xml:space="preserve"> součin rozhodného příjmu a koeficientu 0,30, a na území hlavního města Prahy koeficientu 0,35, není vyšší než částka normativních nákladů na bydlení.“.“.</w:t>
      </w:r>
    </w:p>
    <w:p w:rsidR="00BD0556" w:rsidRDefault="00BD0556" w:rsidP="00BD0556">
      <w:pPr>
        <w:jc w:val="both"/>
        <w:rPr>
          <w:b/>
          <w:color w:val="000000"/>
        </w:rPr>
      </w:pPr>
    </w:p>
    <w:p w:rsidR="00C4408C" w:rsidRPr="00F2385D" w:rsidRDefault="00C4408C" w:rsidP="00BD0556">
      <w:pPr>
        <w:jc w:val="both"/>
        <w:rPr>
          <w:color w:val="000000"/>
        </w:rPr>
      </w:pPr>
      <w:r w:rsidRPr="00F2385D">
        <w:rPr>
          <w:b/>
          <w:color w:val="000000"/>
        </w:rPr>
        <w:t>3.</w:t>
      </w:r>
      <w:r w:rsidRPr="00F2385D">
        <w:rPr>
          <w:color w:val="000000"/>
        </w:rPr>
        <w:t xml:space="preserve"> Za nově vložený bod 3a se vkládá nový bod 3b, který zní: </w:t>
      </w:r>
    </w:p>
    <w:p w:rsidR="00C4408C" w:rsidRPr="00F2385D" w:rsidRDefault="00C4408C" w:rsidP="00BD0556">
      <w:pPr>
        <w:jc w:val="both"/>
        <w:rPr>
          <w:color w:val="000000"/>
        </w:rPr>
      </w:pPr>
      <w:r w:rsidRPr="00F2385D">
        <w:rPr>
          <w:color w:val="000000"/>
        </w:rPr>
        <w:t xml:space="preserve">„3b. V § 24 odst. 2 větě první se </w:t>
      </w:r>
      <w:proofErr w:type="gramStart"/>
      <w:r w:rsidRPr="00F2385D">
        <w:rPr>
          <w:color w:val="000000"/>
        </w:rPr>
        <w:t>slova „ , pokud</w:t>
      </w:r>
      <w:proofErr w:type="gramEnd"/>
      <w:r w:rsidRPr="00F2385D">
        <w:rPr>
          <w:color w:val="000000"/>
        </w:rPr>
        <w:t xml:space="preserve"> je v něm hlášen k trvalému pobytu“ zrušují.</w:t>
      </w:r>
    </w:p>
    <w:p w:rsidR="00BD0556" w:rsidRDefault="00BD0556" w:rsidP="00BD0556">
      <w:pPr>
        <w:jc w:val="both"/>
        <w:rPr>
          <w:b/>
          <w:color w:val="000000"/>
        </w:rPr>
      </w:pPr>
    </w:p>
    <w:p w:rsidR="00C4408C" w:rsidRPr="00F2385D" w:rsidRDefault="00C4408C" w:rsidP="00BD0556">
      <w:pPr>
        <w:jc w:val="both"/>
        <w:rPr>
          <w:color w:val="000000"/>
        </w:rPr>
      </w:pPr>
      <w:r w:rsidRPr="00F2385D">
        <w:rPr>
          <w:b/>
          <w:color w:val="000000"/>
        </w:rPr>
        <w:t>4.</w:t>
      </w:r>
      <w:r w:rsidRPr="00F2385D">
        <w:rPr>
          <w:color w:val="000000"/>
        </w:rPr>
        <w:t xml:space="preserve"> Za nově vložený bod 3b se vkládá nový bod 3c, který zní: </w:t>
      </w:r>
    </w:p>
    <w:p w:rsidR="00C4408C" w:rsidRPr="00F2385D" w:rsidRDefault="00C4408C" w:rsidP="00BD0556">
      <w:pPr>
        <w:jc w:val="both"/>
        <w:rPr>
          <w:color w:val="000000"/>
        </w:rPr>
      </w:pPr>
      <w:r w:rsidRPr="00F2385D">
        <w:rPr>
          <w:color w:val="000000"/>
        </w:rPr>
        <w:t xml:space="preserve">„3c. V § 24 odstavec 4 zní: </w:t>
      </w:r>
    </w:p>
    <w:p w:rsidR="00C4408C" w:rsidRPr="00F2385D" w:rsidRDefault="00C4408C" w:rsidP="00BD0556">
      <w:pPr>
        <w:ind w:firstLine="709"/>
        <w:jc w:val="both"/>
        <w:rPr>
          <w:color w:val="000000"/>
        </w:rPr>
      </w:pPr>
      <w:r w:rsidRPr="00F2385D">
        <w:rPr>
          <w:color w:val="000000"/>
        </w:rPr>
        <w:t>„</w:t>
      </w:r>
      <w:r w:rsidRPr="00F2385D">
        <w:rPr>
          <w:bCs/>
          <w:color w:val="000000"/>
        </w:rPr>
        <w:t>(4)</w:t>
      </w:r>
      <w:r w:rsidRPr="00F2385D">
        <w:rPr>
          <w:color w:val="000000"/>
        </w:rPr>
        <w:t xml:space="preserve"> Změní-li oprávněná osoba bydliště v průběhu kalendářního měsíce, přihlíží se k této změně pro účely příspěvku na bydlení až od následujícího kalendářního měsíce. To platí i v případě, že osoba společně posuzovaná změní bydliště v průběhu kalendářního měsíce nebo se stane vlastníkem nebo nájemcem tohoto bytu.“.“.</w:t>
      </w:r>
    </w:p>
    <w:p w:rsidR="00BD0556" w:rsidRDefault="00BD0556" w:rsidP="00BD0556">
      <w:pPr>
        <w:jc w:val="both"/>
        <w:rPr>
          <w:b/>
          <w:color w:val="000000"/>
        </w:rPr>
      </w:pPr>
    </w:p>
    <w:p w:rsidR="00C4408C" w:rsidRPr="00F2385D" w:rsidRDefault="00C4408C" w:rsidP="00BD0556">
      <w:pPr>
        <w:jc w:val="both"/>
        <w:rPr>
          <w:color w:val="000000"/>
        </w:rPr>
      </w:pPr>
      <w:r w:rsidRPr="00F2385D">
        <w:rPr>
          <w:b/>
          <w:color w:val="000000"/>
        </w:rPr>
        <w:t>5.</w:t>
      </w:r>
      <w:r w:rsidRPr="00F2385D">
        <w:rPr>
          <w:color w:val="000000"/>
        </w:rPr>
        <w:t xml:space="preserve"> Za nově vložený bod 3c se vkládá nový bod 3d, který zní: </w:t>
      </w:r>
    </w:p>
    <w:p w:rsidR="00C4408C" w:rsidRPr="00F2385D" w:rsidRDefault="00C4408C" w:rsidP="00BD0556">
      <w:pPr>
        <w:jc w:val="both"/>
        <w:rPr>
          <w:color w:val="000000"/>
        </w:rPr>
      </w:pPr>
      <w:r w:rsidRPr="00F2385D">
        <w:rPr>
          <w:color w:val="000000"/>
        </w:rPr>
        <w:t>„3d. V § 25 odst. 3 písm. a) se slova „a současně v něm byly hlášeny k trvalému pobytu“ zrušují.</w:t>
      </w:r>
    </w:p>
    <w:p w:rsidR="00BD0556" w:rsidRDefault="00BD0556" w:rsidP="00BD0556">
      <w:pPr>
        <w:jc w:val="both"/>
        <w:rPr>
          <w:b/>
          <w:color w:val="000000"/>
        </w:rPr>
      </w:pPr>
    </w:p>
    <w:p w:rsidR="00C4408C" w:rsidRPr="00F2385D" w:rsidRDefault="00C4408C" w:rsidP="00BD0556">
      <w:pPr>
        <w:jc w:val="both"/>
        <w:rPr>
          <w:color w:val="000000"/>
        </w:rPr>
      </w:pPr>
      <w:r w:rsidRPr="00F2385D">
        <w:rPr>
          <w:b/>
          <w:color w:val="000000"/>
        </w:rPr>
        <w:t>6.</w:t>
      </w:r>
      <w:r w:rsidRPr="00F2385D">
        <w:rPr>
          <w:color w:val="000000"/>
        </w:rPr>
        <w:t xml:space="preserve"> Za nově vložený bod 3d se vkládá nový bod 3e, který zní: </w:t>
      </w:r>
    </w:p>
    <w:p w:rsidR="00C4408C" w:rsidRPr="00F2385D" w:rsidRDefault="00C4408C" w:rsidP="00BD0556">
      <w:pPr>
        <w:jc w:val="both"/>
        <w:rPr>
          <w:color w:val="000000"/>
        </w:rPr>
      </w:pPr>
      <w:r w:rsidRPr="00F2385D">
        <w:rPr>
          <w:color w:val="000000"/>
        </w:rPr>
        <w:t>„3e. V § 25 odst. 3 se písmeno b) se zrušuje.“</w:t>
      </w:r>
      <w:r w:rsidR="00BD0556">
        <w:rPr>
          <w:color w:val="000000"/>
        </w:rPr>
        <w:t>.</w:t>
      </w:r>
    </w:p>
    <w:p w:rsidR="00C4408C" w:rsidRPr="00F2385D" w:rsidRDefault="00C4408C" w:rsidP="00BD0556">
      <w:pPr>
        <w:jc w:val="both"/>
        <w:rPr>
          <w:color w:val="000000"/>
        </w:rPr>
      </w:pPr>
      <w:r w:rsidRPr="00F2385D">
        <w:rPr>
          <w:color w:val="000000"/>
        </w:rPr>
        <w:t>Dosavadní písmeno c) se označuje jako písmeno b).</w:t>
      </w:r>
    </w:p>
    <w:p w:rsidR="00466B61" w:rsidRDefault="00466B61" w:rsidP="00BD0556">
      <w:pPr>
        <w:jc w:val="both"/>
        <w:rPr>
          <w:b/>
          <w:color w:val="000000"/>
        </w:rPr>
      </w:pPr>
    </w:p>
    <w:p w:rsidR="00C4408C" w:rsidRPr="00F2385D" w:rsidRDefault="00C4408C" w:rsidP="00BD0556">
      <w:pPr>
        <w:jc w:val="both"/>
        <w:rPr>
          <w:color w:val="000000"/>
        </w:rPr>
      </w:pPr>
      <w:r w:rsidRPr="00BD0556">
        <w:rPr>
          <w:b/>
          <w:color w:val="000000"/>
        </w:rPr>
        <w:t>7.</w:t>
      </w:r>
      <w:r w:rsidRPr="00F2385D">
        <w:rPr>
          <w:color w:val="000000"/>
        </w:rPr>
        <w:t xml:space="preserve"> Za dosavadní bod 12 se vkládá nový bod 12a, který zní: </w:t>
      </w:r>
    </w:p>
    <w:p w:rsidR="00C4408C" w:rsidRPr="00F2385D" w:rsidRDefault="00C4408C" w:rsidP="00BD0556">
      <w:pPr>
        <w:jc w:val="both"/>
        <w:rPr>
          <w:color w:val="000000"/>
        </w:rPr>
      </w:pPr>
      <w:r w:rsidRPr="00F2385D">
        <w:rPr>
          <w:color w:val="000000"/>
        </w:rPr>
        <w:t xml:space="preserve">„12a. V § 65 se doplňuje odstavec 3, který zní: </w:t>
      </w:r>
    </w:p>
    <w:p w:rsidR="00C4408C" w:rsidRPr="00F2385D" w:rsidRDefault="00C4408C" w:rsidP="00BD0556">
      <w:pPr>
        <w:ind w:firstLine="709"/>
        <w:jc w:val="both"/>
        <w:rPr>
          <w:color w:val="000000"/>
        </w:rPr>
      </w:pPr>
      <w:r w:rsidRPr="00F2385D">
        <w:rPr>
          <w:color w:val="000000"/>
        </w:rPr>
        <w:t xml:space="preserve">„(3) Zaměstnanci orgánu státní sociální podpory jsou oprávněni na základě souhlasu žadatele o příspěvek na bydlení nebo příjemce příspěvku na bydlení v souvislosti s plněním úkolů podle tohoto zákona vstupovat do obydlí, </w:t>
      </w:r>
      <w:r w:rsidRPr="00F2385D">
        <w:rPr>
          <w:iCs/>
          <w:color w:val="000000"/>
        </w:rPr>
        <w:t>které osoba a s ní společně posuzované osoby užívají,</w:t>
      </w:r>
      <w:r w:rsidRPr="00F2385D">
        <w:rPr>
          <w:color w:val="000000"/>
        </w:rPr>
        <w:t xml:space="preserve"> a to s cílem provádět šetření v místě pro zjištění podmínek nároku na příspěvek na bydlení a jeho výši. Pokud žadatel o příspěvek na bydlení nebo příjemce příspěvku na bydlení nebo osoba společně posuzovaná</w:t>
      </w:r>
      <w:r w:rsidRPr="00F2385D">
        <w:rPr>
          <w:iCs/>
          <w:color w:val="000000"/>
        </w:rPr>
        <w:t xml:space="preserve"> </w:t>
      </w:r>
      <w:r w:rsidRPr="00F2385D">
        <w:rPr>
          <w:color w:val="000000"/>
        </w:rPr>
        <w:t>nedá souhlas se vstupem do obydlí, nebo znemožní provedení šetření v místě k ověření skutečností rozhodných pro nárok na příspěvek na bydlení nebo jeho výši, orgán státní sociální podpory příspěvek na bydlení nepřizná nebo odejme; rozhodnutí o odejmutí může být prvním úkonem ve správním řízení.“.</w:t>
      </w:r>
    </w:p>
    <w:p w:rsidR="00BD0556" w:rsidRDefault="00BD0556" w:rsidP="00BD0556">
      <w:pPr>
        <w:jc w:val="both"/>
        <w:rPr>
          <w:b/>
          <w:color w:val="000000"/>
          <w:u w:val="single"/>
        </w:rPr>
      </w:pPr>
    </w:p>
    <w:p w:rsidR="00C4408C" w:rsidRPr="00F2385D" w:rsidRDefault="00C4408C" w:rsidP="00BD0556">
      <w:pPr>
        <w:jc w:val="both"/>
        <w:rPr>
          <w:b/>
          <w:color w:val="000000"/>
          <w:u w:val="single"/>
        </w:rPr>
      </w:pPr>
      <w:r w:rsidRPr="00F2385D">
        <w:rPr>
          <w:b/>
          <w:color w:val="000000"/>
          <w:u w:val="single"/>
        </w:rPr>
        <w:lastRenderedPageBreak/>
        <w:t>K čl. III</w:t>
      </w:r>
    </w:p>
    <w:p w:rsidR="00C4408C" w:rsidRPr="00F2385D" w:rsidRDefault="00C4408C" w:rsidP="00BD0556">
      <w:pPr>
        <w:jc w:val="both"/>
        <w:rPr>
          <w:b/>
          <w:color w:val="000000"/>
        </w:rPr>
      </w:pPr>
      <w:r w:rsidRPr="00F2385D">
        <w:rPr>
          <w:b/>
          <w:color w:val="000000"/>
        </w:rPr>
        <w:t xml:space="preserve">8. </w:t>
      </w:r>
      <w:r w:rsidRPr="00F2385D">
        <w:rPr>
          <w:color w:val="000000"/>
        </w:rPr>
        <w:t>Článek III zní:</w:t>
      </w:r>
    </w:p>
    <w:p w:rsidR="00C4408C" w:rsidRPr="00F2385D" w:rsidRDefault="00C4408C" w:rsidP="00BD0556">
      <w:pPr>
        <w:jc w:val="center"/>
        <w:rPr>
          <w:color w:val="000000"/>
        </w:rPr>
      </w:pPr>
      <w:r w:rsidRPr="00BD0556">
        <w:rPr>
          <w:color w:val="000000"/>
        </w:rPr>
        <w:t>„</w:t>
      </w:r>
      <w:r w:rsidRPr="00F2385D">
        <w:rPr>
          <w:color w:val="000000"/>
        </w:rPr>
        <w:t>Čl. III</w:t>
      </w:r>
    </w:p>
    <w:p w:rsidR="00C4408C" w:rsidRPr="00F2385D" w:rsidRDefault="00C4408C" w:rsidP="00BD0556">
      <w:pPr>
        <w:jc w:val="center"/>
        <w:rPr>
          <w:b/>
          <w:color w:val="000000"/>
        </w:rPr>
      </w:pPr>
      <w:r w:rsidRPr="00F2385D">
        <w:rPr>
          <w:b/>
          <w:color w:val="000000"/>
        </w:rPr>
        <w:t>Účinnost</w:t>
      </w:r>
    </w:p>
    <w:p w:rsidR="00C4408C" w:rsidRPr="00F2385D" w:rsidRDefault="00C4408C" w:rsidP="00BD0556">
      <w:pPr>
        <w:ind w:firstLine="720"/>
        <w:jc w:val="both"/>
        <w:rPr>
          <w:color w:val="000000"/>
        </w:rPr>
      </w:pPr>
      <w:r w:rsidRPr="00F2385D">
        <w:rPr>
          <w:color w:val="000000"/>
        </w:rPr>
        <w:t>Tento zákon nabývá účinnosti dnem 1. ledna 2020, s výjimkou ustanovení čl. I bodů 2, 3a, 3b, 3c, 3d, 3e a 12a, které nabývají účinnosti dnem 1. července 2020.“.</w:t>
      </w:r>
    </w:p>
    <w:p w:rsidR="00C4408C" w:rsidRDefault="00C4408C" w:rsidP="00C4408C"/>
    <w:p w:rsidR="00BD0556" w:rsidRDefault="00BD0556" w:rsidP="00C4408C"/>
    <w:p w:rsidR="00BD0556" w:rsidRDefault="00BD0556" w:rsidP="00BD0556">
      <w:pPr>
        <w:pStyle w:val="PNposlanec"/>
      </w:pPr>
      <w:r>
        <w:t>Poslanec Tomáš Martínek</w:t>
      </w:r>
    </w:p>
    <w:p w:rsidR="00BD0556" w:rsidRPr="00BD0556" w:rsidRDefault="00BD0556" w:rsidP="00C4408C">
      <w:pPr>
        <w:rPr>
          <w:i/>
        </w:rPr>
      </w:pPr>
      <w:r w:rsidRPr="00BD0556">
        <w:rPr>
          <w:i/>
        </w:rPr>
        <w:t>SD 3300</w:t>
      </w:r>
      <w:r>
        <w:rPr>
          <w:i/>
        </w:rPr>
        <w:t xml:space="preserve"> (</w:t>
      </w:r>
      <w:proofErr w:type="spellStart"/>
      <w:r>
        <w:rPr>
          <w:i/>
        </w:rPr>
        <w:t>posl</w:t>
      </w:r>
      <w:proofErr w:type="spellEnd"/>
      <w:r>
        <w:rPr>
          <w:i/>
        </w:rPr>
        <w:t>. Richterová)</w:t>
      </w:r>
    </w:p>
    <w:p w:rsidR="00BD0556" w:rsidRDefault="00BD0556" w:rsidP="00BD0556">
      <w:pPr>
        <w:keepNext/>
        <w:shd w:val="clear" w:color="auto" w:fill="FFFFFF"/>
        <w:jc w:val="both"/>
        <w:rPr>
          <w:rFonts w:eastAsia="Times New Roman" w:cs="Times New Roman"/>
        </w:rPr>
      </w:pPr>
      <w:r>
        <w:rPr>
          <w:rFonts w:eastAsia="Times New Roman" w:cs="Times New Roman"/>
        </w:rPr>
        <w:t>Vládní návrh zákona</w:t>
      </w:r>
      <w:r>
        <w:rPr>
          <w:rFonts w:eastAsia="Times New Roman" w:cs="Times New Roman"/>
          <w:shd w:val="clear" w:color="auto" w:fill="FFF2CC"/>
        </w:rPr>
        <w:t>,</w:t>
      </w:r>
      <w:r>
        <w:rPr>
          <w:rFonts w:eastAsia="Times New Roman" w:cs="Times New Roman"/>
        </w:rPr>
        <w:t xml:space="preserve"> kterým se mění zákon č. 117/1995 Sb., o státní sociální podpoře, ve znění pozdějších předpisů se mění takto:</w:t>
      </w:r>
    </w:p>
    <w:p w:rsidR="00BD0556" w:rsidRDefault="00BD0556" w:rsidP="00BD0556">
      <w:pPr>
        <w:keepNext/>
        <w:shd w:val="clear" w:color="auto" w:fill="FFFFFF"/>
        <w:jc w:val="both"/>
        <w:rPr>
          <w:rFonts w:eastAsia="Times New Roman" w:cs="Times New Roman"/>
        </w:rPr>
      </w:pPr>
    </w:p>
    <w:p w:rsidR="00BD0556" w:rsidRDefault="00BD0556" w:rsidP="00BD0556">
      <w:pPr>
        <w:keepNext/>
        <w:shd w:val="clear" w:color="auto" w:fill="FFFFFF"/>
        <w:jc w:val="both"/>
        <w:rPr>
          <w:rFonts w:eastAsia="Times New Roman" w:cs="Times New Roman"/>
        </w:rPr>
      </w:pPr>
      <w:r>
        <w:rPr>
          <w:rFonts w:eastAsia="Times New Roman" w:cs="Times New Roman"/>
        </w:rPr>
        <w:t>Čl. II zní:</w:t>
      </w:r>
    </w:p>
    <w:p w:rsidR="00BD0556" w:rsidRDefault="00BD0556" w:rsidP="00466B61">
      <w:pPr>
        <w:keepNext/>
        <w:shd w:val="clear" w:color="auto" w:fill="FFFFFF"/>
        <w:jc w:val="center"/>
        <w:rPr>
          <w:rFonts w:eastAsia="Times New Roman" w:cs="Times New Roman"/>
        </w:rPr>
      </w:pPr>
      <w:r>
        <w:rPr>
          <w:rFonts w:eastAsia="Times New Roman" w:cs="Times New Roman"/>
        </w:rPr>
        <w:t xml:space="preserve">„Čl. II </w:t>
      </w:r>
    </w:p>
    <w:p w:rsidR="00BD0556" w:rsidRDefault="00BD0556" w:rsidP="00466B61">
      <w:pPr>
        <w:keepNext/>
        <w:shd w:val="clear" w:color="auto" w:fill="FFFFFF"/>
        <w:jc w:val="center"/>
        <w:rPr>
          <w:rFonts w:eastAsia="Times New Roman" w:cs="Times New Roman"/>
        </w:rPr>
      </w:pPr>
    </w:p>
    <w:p w:rsidR="00BD0556" w:rsidRDefault="00BD0556" w:rsidP="00466B61">
      <w:pPr>
        <w:keepNext/>
        <w:shd w:val="clear" w:color="auto" w:fill="FFFFFF"/>
        <w:jc w:val="center"/>
        <w:rPr>
          <w:rFonts w:eastAsia="Times New Roman" w:cs="Times New Roman"/>
        </w:rPr>
      </w:pPr>
      <w:r>
        <w:rPr>
          <w:rFonts w:eastAsia="Times New Roman" w:cs="Times New Roman"/>
        </w:rPr>
        <w:t>Přechodná ustanovení</w:t>
      </w:r>
    </w:p>
    <w:p w:rsidR="00BD0556" w:rsidRDefault="00BD0556" w:rsidP="00BD0556">
      <w:pPr>
        <w:keepNext/>
        <w:shd w:val="clear" w:color="auto" w:fill="FFFFFF"/>
        <w:ind w:left="720"/>
        <w:jc w:val="center"/>
        <w:rPr>
          <w:rFonts w:eastAsia="Times New Roman" w:cs="Times New Roman"/>
        </w:rPr>
      </w:pPr>
    </w:p>
    <w:p w:rsidR="00BD0556" w:rsidRDefault="00BD0556" w:rsidP="00BD0556">
      <w:pPr>
        <w:keepNext/>
        <w:shd w:val="clear" w:color="auto" w:fill="FFFFFF"/>
        <w:jc w:val="both"/>
        <w:rPr>
          <w:rFonts w:eastAsia="Times New Roman" w:cs="Times New Roman"/>
        </w:rPr>
      </w:pPr>
      <w:r>
        <w:rPr>
          <w:rFonts w:eastAsia="Times New Roman" w:cs="Times New Roman"/>
        </w:rPr>
        <w:t>1. Rodičovský příspěvek ve výši podle zákona č. 117/1995 Sb., ve znění účinném ode dne nabytí účinnosti tohoto zákona, náleží od kalendářního měsíce, ve kterém tento zákon nabyde účinnosti. Zároveň se při stanovení nároku a výše rodičovského příspěvku podle zákona č. 117/1995 Sb., ve znění účinném ode dne nabytí účinnosti tohoto zákona, přihlíží k částce rodičovského příspěvku vyplacené při péči o dítě, nebo více dětí narozených současně, za dobu přede dnem nabytí účinnosti tohoto zákona. Úřad práce České republiky - krajské pobočky a pobočka pro hlavní město Prahu doručí příjemcům rodičovského příspěvku nejpozději do konce kalendářního měsíce následujícího po kalendářním měsíci, ve kterém tento zákon nabyde účinnosti, písemné sdělení o změně výše rodičovského příspěvku; toto sdělení se nedoručuje do vlastních rukou.</w:t>
      </w:r>
    </w:p>
    <w:p w:rsidR="00BD0556" w:rsidRDefault="00BD0556" w:rsidP="00BD0556">
      <w:pPr>
        <w:keepNext/>
        <w:shd w:val="clear" w:color="auto" w:fill="FFFFFF"/>
        <w:ind w:left="720"/>
        <w:jc w:val="both"/>
        <w:rPr>
          <w:rFonts w:eastAsia="Times New Roman" w:cs="Times New Roman"/>
        </w:rPr>
      </w:pPr>
      <w:r>
        <w:rPr>
          <w:rFonts w:eastAsia="Times New Roman" w:cs="Times New Roman"/>
        </w:rPr>
        <w:t xml:space="preserve"> </w:t>
      </w:r>
    </w:p>
    <w:p w:rsidR="00BD0556" w:rsidRDefault="00BD0556" w:rsidP="00BD0556">
      <w:pPr>
        <w:keepNext/>
        <w:shd w:val="clear" w:color="auto" w:fill="FFFFFF"/>
        <w:jc w:val="both"/>
        <w:rPr>
          <w:rFonts w:eastAsia="Times New Roman" w:cs="Times New Roman"/>
        </w:rPr>
      </w:pPr>
      <w:r>
        <w:rPr>
          <w:rFonts w:eastAsia="Times New Roman" w:cs="Times New Roman"/>
        </w:rPr>
        <w:t xml:space="preserve">2. Pokud přede dnem nabytí účinnosti tohoto zákona došlo k zániku nároku na rodičovský příspěvek z důvodu vyčerpání jeho celkové částky a rodič nadále pečuje o dítě nebo děti narozené současně ve věku do 4 let, které je či jsou nejmladší v rodině, vzniká mu ode dne nabytí účinnosti tohoto zákona nárok na rodičovský příspěvek ve výši 80 000 Kč, nebo ve výši 120 000 Kč v případě péče o více dětí narozených současně, snížený o částku odpovídající součinu čísla vyjadřujícího počet započatých měsíců věku dítěte v době vzniku nároku na rodičovský příspěvek podle tohoto ustanovení a částky ve výši 1633 Kč, nebo částky ve výši 2450 Kč v případě péče o více dětí narozených současně.  </w:t>
      </w:r>
    </w:p>
    <w:p w:rsidR="00BD0556" w:rsidRDefault="00BD0556" w:rsidP="00BD0556">
      <w:pPr>
        <w:keepNext/>
        <w:shd w:val="clear" w:color="auto" w:fill="FFFFFF"/>
        <w:jc w:val="both"/>
        <w:rPr>
          <w:rFonts w:eastAsia="Times New Roman" w:cs="Times New Roman"/>
        </w:rPr>
      </w:pPr>
      <w:r>
        <w:rPr>
          <w:rFonts w:eastAsia="Times New Roman" w:cs="Times New Roman"/>
        </w:rPr>
        <w:t>Přiznání nároku na rodičovský příspěvek a stanovení částky podle věty první se provede na žádost. Ustanovení § 30 odst. 3 se použije přiměřeně.“.</w:t>
      </w:r>
    </w:p>
    <w:p w:rsidR="00BD0556" w:rsidRDefault="00BD0556" w:rsidP="00BD0556">
      <w:pPr>
        <w:keepNext/>
        <w:shd w:val="clear" w:color="auto" w:fill="FFFFFF"/>
        <w:jc w:val="both"/>
        <w:rPr>
          <w:rFonts w:eastAsia="Times New Roman" w:cs="Times New Roman"/>
        </w:rPr>
      </w:pPr>
    </w:p>
    <w:p w:rsidR="00BD0556" w:rsidRDefault="00BD0556" w:rsidP="00C4408C"/>
    <w:p w:rsidR="00C4408C" w:rsidRDefault="00C4408C" w:rsidP="00C4408C"/>
    <w:p w:rsidR="000C6893" w:rsidRDefault="000C6893">
      <w:pPr>
        <w:jc w:val="center"/>
      </w:pPr>
      <w:r>
        <w:t xml:space="preserve">V Praze </w:t>
      </w:r>
      <w:r w:rsidR="00466B61">
        <w:t xml:space="preserve"> </w:t>
      </w:r>
      <w:r w:rsidR="00BD3B1F">
        <w:t>27</w:t>
      </w:r>
      <w:r w:rsidR="00466B61">
        <w:t>. září 2019</w:t>
      </w:r>
    </w:p>
    <w:p w:rsidR="000C6893" w:rsidRDefault="000C6893">
      <w:pPr>
        <w:jc w:val="center"/>
      </w:pPr>
    </w:p>
    <w:p w:rsidR="000C6893" w:rsidRDefault="000C6893">
      <w:pPr>
        <w:jc w:val="center"/>
      </w:pPr>
    </w:p>
    <w:p w:rsidR="0031235A" w:rsidRDefault="0031235A">
      <w:pPr>
        <w:jc w:val="center"/>
      </w:pPr>
    </w:p>
    <w:p w:rsidR="00466B61" w:rsidRDefault="00466B61">
      <w:pPr>
        <w:jc w:val="center"/>
      </w:pPr>
    </w:p>
    <w:p w:rsidR="000C6893" w:rsidRDefault="000C6893">
      <w:pPr>
        <w:jc w:val="center"/>
      </w:pPr>
    </w:p>
    <w:p w:rsidR="000C6893" w:rsidRDefault="00695E23">
      <w:pPr>
        <w:jc w:val="center"/>
      </w:pPr>
      <w:r>
        <w:t>Jana Pastuchová</w:t>
      </w:r>
      <w:r w:rsidR="00BD3B1F">
        <w:t>, v.r.</w:t>
      </w:r>
      <w:bookmarkStart w:id="0" w:name="_GoBack"/>
      <w:bookmarkEnd w:id="0"/>
    </w:p>
    <w:p w:rsidR="000C6893" w:rsidRDefault="000C6893">
      <w:pPr>
        <w:jc w:val="center"/>
      </w:pPr>
      <w:r>
        <w:t>zpravodaj</w:t>
      </w:r>
      <w:r w:rsidR="00695E23">
        <w:t>ka</w:t>
      </w:r>
      <w:r>
        <w:t xml:space="preserve"> garančního výboru</w:t>
      </w:r>
      <w:r w:rsidR="00695E23">
        <w:t xml:space="preserve"> pro sociální politiku</w:t>
      </w:r>
    </w:p>
    <w:p w:rsidR="0031235A" w:rsidRDefault="0031235A" w:rsidP="003C584A">
      <w:pPr>
        <w:pStyle w:val="PS-hlavika1"/>
      </w:pPr>
      <w:r w:rsidRPr="0031235A">
        <w:rPr>
          <w:b w:val="0"/>
          <w:i w:val="0"/>
        </w:rPr>
        <w:t>zpravodajka Stál</w:t>
      </w:r>
      <w:r>
        <w:rPr>
          <w:b w:val="0"/>
          <w:i w:val="0"/>
        </w:rPr>
        <w:t>é</w:t>
      </w:r>
      <w:r w:rsidRPr="0031235A">
        <w:rPr>
          <w:b w:val="0"/>
          <w:i w:val="0"/>
        </w:rPr>
        <w:t xml:space="preserve"> komise pro rodinu, rovné příležitosti a národnostní menšiny</w:t>
      </w:r>
    </w:p>
    <w:sectPr w:rsidR="0031235A" w:rsidSect="00087102">
      <w:headerReference w:type="default" r:id="rId8"/>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E23" w:rsidRDefault="00695E23" w:rsidP="00087102">
      <w:r>
        <w:separator/>
      </w:r>
    </w:p>
  </w:endnote>
  <w:endnote w:type="continuationSeparator" w:id="0">
    <w:p w:rsidR="00695E23" w:rsidRDefault="00695E23"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Times New Roman,Bold">
    <w:altName w:val="Times New Roman"/>
    <w:panose1 w:val="00000000000000000000"/>
    <w:charset w:val="EE"/>
    <w:family w:val="auto"/>
    <w:notTrueType/>
    <w:pitch w:val="default"/>
    <w:sig w:usb0="00000001"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E23" w:rsidRDefault="00695E23" w:rsidP="00087102">
      <w:r>
        <w:separator/>
      </w:r>
    </w:p>
  </w:footnote>
  <w:footnote w:type="continuationSeparator" w:id="0">
    <w:p w:rsidR="00695E23" w:rsidRDefault="00695E23"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BD3B1F">
      <w:rPr>
        <w:noProof/>
      </w:rPr>
      <w:t>6</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1E87678E"/>
    <w:multiLevelType w:val="hybridMultilevel"/>
    <w:tmpl w:val="95F8E3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7C14FF2"/>
    <w:multiLevelType w:val="multilevel"/>
    <w:tmpl w:val="5718AAE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4C3960D9"/>
    <w:multiLevelType w:val="multilevel"/>
    <w:tmpl w:val="7D8C0A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270122E"/>
    <w:multiLevelType w:val="multilevel"/>
    <w:tmpl w:val="43CC74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E23"/>
    <w:rsid w:val="00087102"/>
    <w:rsid w:val="000C6893"/>
    <w:rsid w:val="0031235A"/>
    <w:rsid w:val="003B6045"/>
    <w:rsid w:val="003C584A"/>
    <w:rsid w:val="00466B61"/>
    <w:rsid w:val="00511F8C"/>
    <w:rsid w:val="006706ED"/>
    <w:rsid w:val="00695E23"/>
    <w:rsid w:val="00761A1F"/>
    <w:rsid w:val="00AB2F99"/>
    <w:rsid w:val="00BD0556"/>
    <w:rsid w:val="00BD3B1F"/>
    <w:rsid w:val="00C4408C"/>
    <w:rsid w:val="00F958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A59522D"/>
  <w15:chartTrackingRefBased/>
  <w15:docId w15:val="{D6C823D6-4D00-4557-BA60-A8FE96496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customStyle="1" w:styleId="PS-hlavika1">
    <w:name w:val="PS-hlavička 1"/>
    <w:basedOn w:val="Normln"/>
    <w:qFormat/>
    <w:rsid w:val="0031235A"/>
    <w:pPr>
      <w:widowControl/>
      <w:jc w:val="center"/>
    </w:pPr>
    <w:rPr>
      <w:rFonts w:eastAsia="Calibri" w:cs="Times New Roman"/>
      <w:b/>
      <w:i/>
      <w:kern w:val="0"/>
      <w:szCs w:val="22"/>
      <w:lang w:eastAsia="en-US" w:bidi="ar-SA"/>
    </w:rPr>
  </w:style>
  <w:style w:type="paragraph" w:styleId="Odstavecseseznamem">
    <w:name w:val="List Paragraph"/>
    <w:basedOn w:val="Normln"/>
    <w:link w:val="OdstavecseseznamemChar"/>
    <w:uiPriority w:val="34"/>
    <w:qFormat/>
    <w:rsid w:val="00AB2F99"/>
    <w:pPr>
      <w:widowControl/>
      <w:suppressAutoHyphens w:val="0"/>
      <w:ind w:left="720"/>
      <w:contextualSpacing/>
    </w:pPr>
    <w:rPr>
      <w:rFonts w:asciiTheme="minorHAnsi" w:eastAsiaTheme="minorEastAsia" w:hAnsiTheme="minorHAnsi" w:cstheme="minorBidi"/>
      <w:kern w:val="0"/>
      <w:lang w:eastAsia="en-US" w:bidi="ar-SA"/>
    </w:rPr>
  </w:style>
  <w:style w:type="paragraph" w:styleId="Bezmezer">
    <w:name w:val="No Spacing"/>
    <w:uiPriority w:val="1"/>
    <w:qFormat/>
    <w:rsid w:val="00AB2F99"/>
    <w:rPr>
      <w:rFonts w:asciiTheme="minorHAnsi" w:eastAsiaTheme="minorEastAsia" w:hAnsiTheme="minorHAnsi" w:cstheme="minorBidi"/>
      <w:sz w:val="24"/>
      <w:szCs w:val="24"/>
      <w:lang w:eastAsia="en-US"/>
    </w:rPr>
  </w:style>
  <w:style w:type="character" w:customStyle="1" w:styleId="OdstavecseseznamemChar">
    <w:name w:val="Odstavec se seznamem Char"/>
    <w:link w:val="Odstavecseseznamem"/>
    <w:uiPriority w:val="34"/>
    <w:rsid w:val="00AB2F99"/>
    <w:rPr>
      <w:rFonts w:asciiTheme="minorHAnsi" w:eastAsiaTheme="minorEastAsia" w:hAnsiTheme="minorHAnsi" w:cstheme="minorBid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000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26</TotalTime>
  <Pages>7</Pages>
  <Words>2732</Words>
  <Characters>16124</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18819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4</cp:revision>
  <cp:lastPrinted>1899-12-31T23:00:00Z</cp:lastPrinted>
  <dcterms:created xsi:type="dcterms:W3CDTF">2019-09-25T12:37:00Z</dcterms:created>
  <dcterms:modified xsi:type="dcterms:W3CDTF">2019-09-27T07:34:00Z</dcterms:modified>
</cp:coreProperties>
</file>