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5DA4" w:rsidRPr="00DB4216" w:rsidRDefault="005E2065" w:rsidP="00DB4216">
      <w:pPr>
        <w:pStyle w:val="Nvrh"/>
        <w:keepNext w:val="0"/>
        <w:keepLines w:val="0"/>
        <w:spacing w:before="60" w:after="0"/>
        <w:rPr>
          <w:color w:val="000000"/>
          <w:szCs w:val="24"/>
        </w:rPr>
      </w:pPr>
      <w:r w:rsidRPr="00DB4216">
        <w:rPr>
          <w:color w:val="000000"/>
          <w:szCs w:val="24"/>
        </w:rPr>
        <w:t>N</w:t>
      </w:r>
      <w:r w:rsidR="002C5DA4" w:rsidRPr="00DB4216">
        <w:rPr>
          <w:color w:val="000000"/>
          <w:szCs w:val="24"/>
        </w:rPr>
        <w:t>ávrh</w:t>
      </w:r>
    </w:p>
    <w:p w:rsidR="002C5DA4" w:rsidRPr="00DB4216" w:rsidRDefault="002C5DA4" w:rsidP="00DB4216">
      <w:pPr>
        <w:pStyle w:val="ZKON"/>
        <w:keepNext w:val="0"/>
        <w:keepLines w:val="0"/>
        <w:spacing w:before="60"/>
        <w:rPr>
          <w:color w:val="000000"/>
          <w:szCs w:val="24"/>
        </w:rPr>
      </w:pPr>
      <w:r w:rsidRPr="00DB4216">
        <w:rPr>
          <w:color w:val="000000"/>
          <w:szCs w:val="24"/>
        </w:rPr>
        <w:t>ZÁKON</w:t>
      </w:r>
    </w:p>
    <w:p w:rsidR="002C5DA4" w:rsidRPr="00DB4216" w:rsidRDefault="002C5DA4" w:rsidP="00DB4216">
      <w:pPr>
        <w:pStyle w:val="nadpiszkona"/>
        <w:keepNext w:val="0"/>
        <w:keepLines w:val="0"/>
        <w:spacing w:before="60"/>
        <w:rPr>
          <w:b w:val="0"/>
          <w:color w:val="000000"/>
          <w:szCs w:val="24"/>
        </w:rPr>
      </w:pPr>
      <w:r w:rsidRPr="00DB4216">
        <w:rPr>
          <w:b w:val="0"/>
          <w:color w:val="000000"/>
          <w:szCs w:val="24"/>
        </w:rPr>
        <w:t xml:space="preserve">ze </w:t>
      </w:r>
      <w:proofErr w:type="gramStart"/>
      <w:r w:rsidRPr="00DB4216">
        <w:rPr>
          <w:b w:val="0"/>
          <w:color w:val="000000"/>
          <w:szCs w:val="24"/>
        </w:rPr>
        <w:t>dne</w:t>
      </w:r>
      <w:r w:rsidR="00705A82" w:rsidRPr="00DB4216">
        <w:rPr>
          <w:b w:val="0"/>
          <w:color w:val="000000"/>
          <w:szCs w:val="24"/>
        </w:rPr>
        <w:t xml:space="preserve"> </w:t>
      </w:r>
      <w:r w:rsidRPr="00DB4216">
        <w:rPr>
          <w:b w:val="0"/>
          <w:color w:val="000000"/>
          <w:szCs w:val="24"/>
        </w:rPr>
        <w:t xml:space="preserve">      </w:t>
      </w:r>
      <w:r w:rsidR="00705A82" w:rsidRPr="00DB4216">
        <w:rPr>
          <w:b w:val="0"/>
          <w:color w:val="000000"/>
          <w:szCs w:val="24"/>
        </w:rPr>
        <w:t xml:space="preserve"> </w:t>
      </w:r>
      <w:r w:rsidR="000B5D59" w:rsidRPr="00DB4216">
        <w:rPr>
          <w:b w:val="0"/>
          <w:color w:val="000000"/>
          <w:szCs w:val="24"/>
        </w:rPr>
        <w:t>201</w:t>
      </w:r>
      <w:r w:rsidR="00232EC0" w:rsidRPr="00DB4216">
        <w:rPr>
          <w:b w:val="0"/>
          <w:color w:val="000000"/>
          <w:szCs w:val="24"/>
        </w:rPr>
        <w:t>9</w:t>
      </w:r>
      <w:proofErr w:type="gramEnd"/>
      <w:r w:rsidRPr="00DB4216">
        <w:rPr>
          <w:b w:val="0"/>
          <w:color w:val="000000"/>
          <w:szCs w:val="24"/>
        </w:rPr>
        <w:t>,</w:t>
      </w:r>
    </w:p>
    <w:p w:rsidR="00705A82" w:rsidRDefault="002C5DA4" w:rsidP="008F1E93">
      <w:pPr>
        <w:pStyle w:val="nadpiszkona"/>
        <w:keepNext w:val="0"/>
        <w:keepLines w:val="0"/>
        <w:spacing w:before="60"/>
        <w:rPr>
          <w:color w:val="000000"/>
          <w:szCs w:val="24"/>
        </w:rPr>
      </w:pPr>
      <w:r w:rsidRPr="00DB4216">
        <w:rPr>
          <w:color w:val="000000"/>
          <w:szCs w:val="24"/>
        </w:rPr>
        <w:t>kterým se mění zákon č. 40/2009 Sb., trestní zákoník, ve znění pozdějších předpisů</w:t>
      </w:r>
    </w:p>
    <w:p w:rsidR="008F1E93" w:rsidRDefault="008F1E93" w:rsidP="00DB4216">
      <w:pPr>
        <w:pStyle w:val="Parlament"/>
        <w:keepNext w:val="0"/>
        <w:keepLines w:val="0"/>
        <w:spacing w:before="60" w:after="0"/>
        <w:rPr>
          <w:color w:val="000000"/>
          <w:szCs w:val="24"/>
        </w:rPr>
      </w:pPr>
    </w:p>
    <w:p w:rsidR="002C5DA4" w:rsidRPr="00A078E0" w:rsidRDefault="002C5DA4" w:rsidP="00DB4216">
      <w:pPr>
        <w:pStyle w:val="Parlament"/>
        <w:keepNext w:val="0"/>
        <w:keepLines w:val="0"/>
        <w:spacing w:before="60" w:after="0"/>
        <w:rPr>
          <w:color w:val="000000"/>
          <w:szCs w:val="24"/>
        </w:rPr>
      </w:pPr>
      <w:r w:rsidRPr="00DB4216">
        <w:rPr>
          <w:color w:val="000000"/>
          <w:szCs w:val="24"/>
        </w:rPr>
        <w:t xml:space="preserve">Parlament se usnesl na tomto zákoně České </w:t>
      </w:r>
      <w:r w:rsidRPr="00A078E0">
        <w:rPr>
          <w:color w:val="000000"/>
          <w:szCs w:val="24"/>
        </w:rPr>
        <w:t>republiky:</w:t>
      </w:r>
    </w:p>
    <w:p w:rsidR="00705A82" w:rsidRPr="00A078E0" w:rsidRDefault="00705A82" w:rsidP="00DB4216">
      <w:pPr>
        <w:pStyle w:val="ST"/>
        <w:keepNext w:val="0"/>
        <w:keepLines w:val="0"/>
        <w:spacing w:before="60" w:after="0"/>
        <w:rPr>
          <w:color w:val="000000"/>
          <w:szCs w:val="24"/>
        </w:rPr>
      </w:pPr>
    </w:p>
    <w:p w:rsidR="002C5DA4" w:rsidRPr="00A078E0" w:rsidRDefault="002C5DA4" w:rsidP="00DB4216">
      <w:pPr>
        <w:pStyle w:val="lnek"/>
        <w:keepNext w:val="0"/>
        <w:keepLines w:val="0"/>
        <w:spacing w:before="60"/>
        <w:rPr>
          <w:color w:val="000000"/>
          <w:szCs w:val="24"/>
        </w:rPr>
      </w:pPr>
      <w:r w:rsidRPr="00A078E0">
        <w:rPr>
          <w:color w:val="000000"/>
          <w:szCs w:val="24"/>
        </w:rPr>
        <w:t>Čl. I</w:t>
      </w:r>
    </w:p>
    <w:p w:rsidR="00A078E0" w:rsidRPr="00A078E0" w:rsidRDefault="00A078E0" w:rsidP="00A078E0">
      <w:pPr>
        <w:jc w:val="center"/>
        <w:rPr>
          <w:b/>
          <w:sz w:val="24"/>
          <w:szCs w:val="24"/>
          <w:lang w:eastAsia="x-none"/>
        </w:rPr>
      </w:pPr>
      <w:r w:rsidRPr="00A078E0">
        <w:rPr>
          <w:b/>
          <w:sz w:val="24"/>
          <w:szCs w:val="24"/>
          <w:lang w:eastAsia="x-none"/>
        </w:rPr>
        <w:t>Změna trestního zákoníku</w:t>
      </w:r>
    </w:p>
    <w:p w:rsidR="00CF0848" w:rsidRPr="00A078E0" w:rsidRDefault="002C5DA4" w:rsidP="00DB4216">
      <w:pPr>
        <w:tabs>
          <w:tab w:val="left" w:pos="426"/>
        </w:tabs>
        <w:spacing w:before="60"/>
        <w:jc w:val="both"/>
        <w:rPr>
          <w:color w:val="000000"/>
          <w:sz w:val="24"/>
          <w:szCs w:val="24"/>
        </w:rPr>
      </w:pPr>
      <w:r w:rsidRPr="00A078E0">
        <w:rPr>
          <w:color w:val="000000"/>
          <w:sz w:val="24"/>
          <w:szCs w:val="24"/>
        </w:rPr>
        <w:t>Zákon č. 40/2009 Sb., trestní zákoník, ve znění zákona č. 306/2009 Sb., zákona č. 181/2011 Sb., zákona č. 330/2011 Sb., zákona č. 357/2011 Sb., zákona č. 375/2011 Sb., zákona č. 420/2011 Sb., zákona č. 193/2012 Sb., zákona č. 360/2012 Sb., zákona č. 390/2012 Sb., zákona č. 399/2012 Sb., zákona č. 494/2012 Sb., zákona č. 105/2013 Sb., zákona č. 241/2013 Sb., nálezu Ústavního soudu, vyhlášeného pod č.  259/2013 Sb., zákona č. 141/2014 Sb., zákona č. 86/2015 Sb., zákona č. 165/2015 Sb., zákona č. 377/2015 Sb., zákona č. 47/2016 Sb., zákona č. 150/2016 Sb., zákona č. 1</w:t>
      </w:r>
      <w:r w:rsidR="00613A0D" w:rsidRPr="00A078E0">
        <w:rPr>
          <w:color w:val="000000"/>
          <w:sz w:val="24"/>
          <w:szCs w:val="24"/>
        </w:rPr>
        <w:t>63/2016 Sb., zákona č. 188/2016 </w:t>
      </w:r>
      <w:r w:rsidRPr="00A078E0">
        <w:rPr>
          <w:color w:val="000000"/>
          <w:sz w:val="24"/>
          <w:szCs w:val="24"/>
        </w:rPr>
        <w:t xml:space="preserve">Sb., </w:t>
      </w:r>
      <w:r w:rsidR="00404C75" w:rsidRPr="00A078E0">
        <w:rPr>
          <w:color w:val="000000"/>
          <w:sz w:val="24"/>
          <w:szCs w:val="24"/>
        </w:rPr>
        <w:t xml:space="preserve">zákona č. 321/2016 Sb., </w:t>
      </w:r>
      <w:r w:rsidRPr="00A078E0">
        <w:rPr>
          <w:color w:val="000000"/>
          <w:sz w:val="24"/>
          <w:szCs w:val="24"/>
        </w:rPr>
        <w:t>zákona č. 323/2016 Sb.</w:t>
      </w:r>
      <w:r w:rsidR="006A0DCD" w:rsidRPr="00A078E0">
        <w:rPr>
          <w:color w:val="000000"/>
          <w:sz w:val="24"/>
          <w:szCs w:val="24"/>
        </w:rPr>
        <w:t>, zákona č. 455</w:t>
      </w:r>
      <w:r w:rsidR="0071356B" w:rsidRPr="00A078E0">
        <w:rPr>
          <w:color w:val="000000"/>
          <w:sz w:val="24"/>
          <w:szCs w:val="24"/>
        </w:rPr>
        <w:t>/2016 Sb.</w:t>
      </w:r>
      <w:r w:rsidR="00216399" w:rsidRPr="00A078E0">
        <w:rPr>
          <w:color w:val="000000"/>
          <w:sz w:val="24"/>
          <w:szCs w:val="24"/>
        </w:rPr>
        <w:t>, zákona č. 55</w:t>
      </w:r>
      <w:r w:rsidR="006A0DCD" w:rsidRPr="00A078E0">
        <w:rPr>
          <w:color w:val="000000"/>
          <w:sz w:val="24"/>
          <w:szCs w:val="24"/>
        </w:rPr>
        <w:t>/2017 Sb.</w:t>
      </w:r>
      <w:r w:rsidR="0022329C" w:rsidRPr="00A078E0">
        <w:rPr>
          <w:color w:val="000000"/>
          <w:sz w:val="24"/>
          <w:szCs w:val="24"/>
        </w:rPr>
        <w:t xml:space="preserve">, zákona č. 58/2017 Sb., </w:t>
      </w:r>
      <w:r w:rsidR="00624136" w:rsidRPr="00A078E0">
        <w:rPr>
          <w:color w:val="000000"/>
          <w:sz w:val="24"/>
          <w:szCs w:val="24"/>
        </w:rPr>
        <w:t xml:space="preserve">zákona č. </w:t>
      </w:r>
      <w:r w:rsidR="006D4B83" w:rsidRPr="00A078E0">
        <w:rPr>
          <w:color w:val="000000"/>
          <w:sz w:val="24"/>
          <w:szCs w:val="24"/>
        </w:rPr>
        <w:t>204</w:t>
      </w:r>
      <w:r w:rsidR="0022329C" w:rsidRPr="00A078E0">
        <w:rPr>
          <w:color w:val="000000"/>
          <w:sz w:val="24"/>
          <w:szCs w:val="24"/>
        </w:rPr>
        <w:t xml:space="preserve">/2017 Sb. a </w:t>
      </w:r>
      <w:r w:rsidR="0022329C" w:rsidRPr="00A078E0">
        <w:rPr>
          <w:sz w:val="24"/>
          <w:szCs w:val="24"/>
          <w:lang w:val="x-none" w:eastAsia="x-none"/>
        </w:rPr>
        <w:t>zákona č</w:t>
      </w:r>
      <w:r w:rsidR="0059670F" w:rsidRPr="00A078E0">
        <w:rPr>
          <w:sz w:val="24"/>
          <w:szCs w:val="24"/>
          <w:lang w:eastAsia="x-none"/>
        </w:rPr>
        <w:t>. 287</w:t>
      </w:r>
      <w:r w:rsidR="0022329C" w:rsidRPr="00A078E0">
        <w:rPr>
          <w:sz w:val="24"/>
          <w:szCs w:val="24"/>
          <w:lang w:val="x-none" w:eastAsia="x-none"/>
        </w:rPr>
        <w:t xml:space="preserve">/2018 Sb., </w:t>
      </w:r>
      <w:r w:rsidR="006F4987" w:rsidRPr="00A078E0">
        <w:rPr>
          <w:color w:val="000000"/>
          <w:sz w:val="24"/>
          <w:szCs w:val="24"/>
        </w:rPr>
        <w:t>se mění takto:</w:t>
      </w:r>
    </w:p>
    <w:p w:rsidR="002A0511" w:rsidRPr="00A078E0" w:rsidRDefault="00D847A8" w:rsidP="00B16CF8">
      <w:pPr>
        <w:pStyle w:val="Odstavecseseznamem"/>
        <w:tabs>
          <w:tab w:val="left" w:pos="426"/>
        </w:tabs>
        <w:spacing w:before="120" w:after="0" w:line="240" w:lineRule="auto"/>
        <w:ind w:left="0"/>
        <w:jc w:val="both"/>
        <w:rPr>
          <w:rFonts w:ascii="Times New Roman" w:hAnsi="Times New Roman"/>
          <w:color w:val="000000"/>
          <w:sz w:val="24"/>
          <w:szCs w:val="24"/>
        </w:rPr>
      </w:pPr>
      <w:r w:rsidRPr="00A078E0">
        <w:rPr>
          <w:rFonts w:ascii="Times New Roman" w:hAnsi="Times New Roman"/>
          <w:sz w:val="24"/>
          <w:szCs w:val="24"/>
        </w:rPr>
        <w:t xml:space="preserve">V § </w:t>
      </w:r>
      <w:r w:rsidR="00CF6A21" w:rsidRPr="00A078E0">
        <w:rPr>
          <w:rFonts w:ascii="Times New Roman" w:hAnsi="Times New Roman"/>
          <w:sz w:val="24"/>
          <w:szCs w:val="24"/>
        </w:rPr>
        <w:t>29</w:t>
      </w:r>
      <w:r w:rsidR="007871BA" w:rsidRPr="00A078E0">
        <w:rPr>
          <w:rFonts w:ascii="Times New Roman" w:hAnsi="Times New Roman"/>
          <w:sz w:val="24"/>
          <w:szCs w:val="24"/>
        </w:rPr>
        <w:t xml:space="preserve"> </w:t>
      </w:r>
      <w:r w:rsidR="00AE487E" w:rsidRPr="00A078E0">
        <w:rPr>
          <w:rFonts w:ascii="Times New Roman" w:hAnsi="Times New Roman"/>
          <w:sz w:val="24"/>
          <w:szCs w:val="24"/>
        </w:rPr>
        <w:t xml:space="preserve">odstavec </w:t>
      </w:r>
      <w:r w:rsidR="00B16CF8">
        <w:rPr>
          <w:rFonts w:ascii="Times New Roman" w:hAnsi="Times New Roman"/>
          <w:sz w:val="24"/>
          <w:szCs w:val="24"/>
        </w:rPr>
        <w:t>3</w:t>
      </w:r>
      <w:r w:rsidR="00CF6A21" w:rsidRPr="00A078E0">
        <w:rPr>
          <w:rFonts w:ascii="Times New Roman" w:hAnsi="Times New Roman"/>
          <w:sz w:val="24"/>
          <w:szCs w:val="24"/>
        </w:rPr>
        <w:t xml:space="preserve"> nově</w:t>
      </w:r>
      <w:r w:rsidR="004B5D42" w:rsidRPr="00A078E0">
        <w:rPr>
          <w:rFonts w:ascii="Times New Roman" w:hAnsi="Times New Roman"/>
          <w:sz w:val="24"/>
          <w:szCs w:val="24"/>
        </w:rPr>
        <w:t xml:space="preserve"> zní: </w:t>
      </w:r>
    </w:p>
    <w:p w:rsidR="00B16CF8" w:rsidRPr="000657A8" w:rsidRDefault="00B16CF8" w:rsidP="00B16CF8">
      <w:pPr>
        <w:pStyle w:val="Default"/>
        <w:spacing w:before="120"/>
        <w:ind w:left="284"/>
        <w:jc w:val="both"/>
        <w:rPr>
          <w:rFonts w:ascii="Times New Roman" w:hAnsi="Times New Roman" w:cs="Times New Roman"/>
          <w:iCs/>
          <w:u w:val="single"/>
        </w:rPr>
      </w:pPr>
      <w:r w:rsidRPr="000657A8">
        <w:rPr>
          <w:rFonts w:ascii="Times New Roman" w:hAnsi="Times New Roman" w:cs="Times New Roman"/>
          <w:iCs/>
          <w:u w:val="single"/>
        </w:rPr>
        <w:t xml:space="preserve">„(3) O nutnou obranu se naopak jedná, je-li obrana vedena vůči osobě, která neoprávněně vnikla do cizího obydlí za použití násilí nebo pohrůžky bezprostředního násilí </w:t>
      </w:r>
      <w:proofErr w:type="gramStart"/>
      <w:r w:rsidRPr="000657A8">
        <w:rPr>
          <w:rFonts w:ascii="Times New Roman" w:hAnsi="Times New Roman" w:cs="Times New Roman"/>
          <w:iCs/>
          <w:u w:val="single"/>
        </w:rPr>
        <w:t>nebo</w:t>
      </w:r>
      <w:r w:rsidR="00867BC3">
        <w:rPr>
          <w:rFonts w:ascii="Times New Roman" w:hAnsi="Times New Roman" w:cs="Times New Roman"/>
          <w:iCs/>
          <w:u w:val="single"/>
        </w:rPr>
        <w:t xml:space="preserve"> </w:t>
      </w:r>
      <w:r w:rsidRPr="000657A8">
        <w:rPr>
          <w:rFonts w:ascii="Times New Roman" w:hAnsi="Times New Roman" w:cs="Times New Roman"/>
          <w:iCs/>
          <w:u w:val="single"/>
        </w:rPr>
        <w:t xml:space="preserve"> </w:t>
      </w:r>
      <w:r w:rsidR="00867BC3">
        <w:rPr>
          <w:rFonts w:ascii="Times New Roman" w:hAnsi="Times New Roman" w:cs="Times New Roman"/>
          <w:iCs/>
          <w:u w:val="single"/>
        </w:rPr>
        <w:t xml:space="preserve">   </w:t>
      </w:r>
      <w:r w:rsidRPr="000657A8">
        <w:rPr>
          <w:rFonts w:ascii="Times New Roman" w:hAnsi="Times New Roman" w:cs="Times New Roman"/>
          <w:iCs/>
          <w:u w:val="single"/>
        </w:rPr>
        <w:t>překoná</w:t>
      </w:r>
      <w:proofErr w:type="gramEnd"/>
      <w:r w:rsidRPr="000657A8">
        <w:rPr>
          <w:rFonts w:ascii="Times New Roman" w:hAnsi="Times New Roman" w:cs="Times New Roman"/>
          <w:iCs/>
          <w:u w:val="single"/>
        </w:rPr>
        <w:t>-li překážku, jejímž účelem je zabránit vniknutí, pokud takové jednání může vyvolat u obránce oprávněnou obavu z ohrožení života či zdraví jeho nebo jiné přítomné osoby.“.</w:t>
      </w:r>
    </w:p>
    <w:p w:rsidR="00A078E0" w:rsidRPr="00A078E0" w:rsidRDefault="007524AC" w:rsidP="00B16CF8">
      <w:pPr>
        <w:pStyle w:val="NADPISSTI"/>
        <w:keepNext w:val="0"/>
        <w:keepLines w:val="0"/>
        <w:spacing w:before="120"/>
        <w:rPr>
          <w:b w:val="0"/>
          <w:color w:val="000000"/>
          <w:szCs w:val="24"/>
          <w:lang w:val="cs-CZ"/>
        </w:rPr>
      </w:pPr>
      <w:r w:rsidRPr="00A078E0">
        <w:rPr>
          <w:b w:val="0"/>
          <w:color w:val="000000"/>
          <w:szCs w:val="24"/>
        </w:rPr>
        <w:t xml:space="preserve">Čl. </w:t>
      </w:r>
      <w:r w:rsidRPr="00A078E0">
        <w:rPr>
          <w:b w:val="0"/>
          <w:color w:val="000000"/>
          <w:szCs w:val="24"/>
          <w:lang w:val="cs-CZ"/>
        </w:rPr>
        <w:t>I</w:t>
      </w:r>
      <w:r w:rsidR="000475E9" w:rsidRPr="00A078E0">
        <w:rPr>
          <w:b w:val="0"/>
          <w:color w:val="000000"/>
          <w:szCs w:val="24"/>
          <w:lang w:val="cs-CZ"/>
        </w:rPr>
        <w:t>I</w:t>
      </w:r>
      <w:r w:rsidR="00A078E0" w:rsidRPr="00A078E0">
        <w:rPr>
          <w:b w:val="0"/>
          <w:color w:val="000000"/>
          <w:szCs w:val="24"/>
          <w:lang w:val="cs-CZ"/>
        </w:rPr>
        <w:t xml:space="preserve"> </w:t>
      </w:r>
    </w:p>
    <w:p w:rsidR="00A078E0" w:rsidRPr="00A078E0" w:rsidRDefault="00A078E0" w:rsidP="00A078E0">
      <w:pPr>
        <w:pStyle w:val="NADPISSTI"/>
        <w:keepNext w:val="0"/>
        <w:keepLines w:val="0"/>
        <w:spacing w:before="60"/>
        <w:rPr>
          <w:color w:val="000000"/>
          <w:szCs w:val="24"/>
          <w:lang w:val="cs-CZ"/>
        </w:rPr>
      </w:pPr>
      <w:r w:rsidRPr="00A078E0">
        <w:rPr>
          <w:color w:val="000000"/>
          <w:szCs w:val="24"/>
          <w:lang w:val="cs-CZ"/>
        </w:rPr>
        <w:t>Účinnost</w:t>
      </w:r>
    </w:p>
    <w:p w:rsidR="007524AC" w:rsidRPr="00DB4216" w:rsidRDefault="00CB428D" w:rsidP="00DB4216">
      <w:pPr>
        <w:spacing w:before="60"/>
        <w:rPr>
          <w:color w:val="000000"/>
          <w:sz w:val="24"/>
          <w:szCs w:val="24"/>
        </w:rPr>
      </w:pPr>
      <w:r w:rsidRPr="00DB4216">
        <w:rPr>
          <w:color w:val="000000"/>
          <w:sz w:val="24"/>
          <w:szCs w:val="24"/>
        </w:rPr>
        <w:t>Tento zákon nabývá účinnosti patnáctým dnem po jeho vyhlášení</w:t>
      </w:r>
      <w:r w:rsidR="007524AC" w:rsidRPr="00DB4216">
        <w:rPr>
          <w:color w:val="000000"/>
          <w:sz w:val="24"/>
          <w:szCs w:val="24"/>
        </w:rPr>
        <w:t>.</w:t>
      </w:r>
    </w:p>
    <w:p w:rsidR="00B16CF8" w:rsidRPr="00B16CF8" w:rsidRDefault="00B16CF8" w:rsidP="00DB4216">
      <w:pPr>
        <w:spacing w:before="60"/>
        <w:rPr>
          <w:b/>
          <w:sz w:val="24"/>
          <w:szCs w:val="24"/>
        </w:rPr>
      </w:pPr>
    </w:p>
    <w:p w:rsidR="00867BC3" w:rsidRDefault="00867BC3">
      <w:pPr>
        <w:rPr>
          <w:b/>
          <w:sz w:val="24"/>
          <w:szCs w:val="24"/>
        </w:rPr>
      </w:pPr>
      <w:r>
        <w:rPr>
          <w:b/>
          <w:sz w:val="24"/>
          <w:szCs w:val="24"/>
        </w:rPr>
        <w:br w:type="page"/>
      </w:r>
    </w:p>
    <w:p w:rsidR="00FF0A12" w:rsidRPr="00DB4216" w:rsidRDefault="00FF0A12" w:rsidP="00DB4216">
      <w:pPr>
        <w:spacing w:before="60"/>
        <w:jc w:val="center"/>
        <w:rPr>
          <w:b/>
          <w:sz w:val="24"/>
          <w:szCs w:val="24"/>
        </w:rPr>
      </w:pPr>
      <w:r w:rsidRPr="00DB4216">
        <w:rPr>
          <w:b/>
          <w:sz w:val="24"/>
          <w:szCs w:val="24"/>
        </w:rPr>
        <w:lastRenderedPageBreak/>
        <w:t>DŮVODOVÁ ZPRÁVA</w:t>
      </w:r>
    </w:p>
    <w:p w:rsidR="00FF0A12" w:rsidRPr="00DB4216" w:rsidRDefault="00FF0A12" w:rsidP="00DB4216">
      <w:pPr>
        <w:spacing w:before="60"/>
        <w:jc w:val="center"/>
        <w:rPr>
          <w:b/>
          <w:sz w:val="24"/>
          <w:szCs w:val="24"/>
        </w:rPr>
      </w:pPr>
    </w:p>
    <w:p w:rsidR="00F81DDF" w:rsidRPr="00DB4216" w:rsidRDefault="00F81DDF" w:rsidP="00DB4216">
      <w:pPr>
        <w:widowControl w:val="0"/>
        <w:autoSpaceDE w:val="0"/>
        <w:autoSpaceDN w:val="0"/>
        <w:adjustRightInd w:val="0"/>
        <w:spacing w:before="60"/>
        <w:jc w:val="center"/>
        <w:rPr>
          <w:b/>
          <w:sz w:val="24"/>
          <w:szCs w:val="24"/>
        </w:rPr>
      </w:pPr>
      <w:r w:rsidRPr="00DB4216">
        <w:rPr>
          <w:b/>
          <w:sz w:val="24"/>
          <w:szCs w:val="24"/>
        </w:rPr>
        <w:t>A. Obecná část</w:t>
      </w:r>
    </w:p>
    <w:p w:rsidR="00F81DDF" w:rsidRPr="00DB4216" w:rsidRDefault="00F81DDF" w:rsidP="00DB4216">
      <w:pPr>
        <w:pStyle w:val="Default"/>
        <w:spacing w:before="60"/>
        <w:jc w:val="both"/>
        <w:rPr>
          <w:rFonts w:ascii="Times New Roman" w:hAnsi="Times New Roman" w:cs="Times New Roman"/>
          <w:b/>
        </w:rPr>
      </w:pPr>
      <w:r w:rsidRPr="00DB4216">
        <w:rPr>
          <w:rFonts w:ascii="Times New Roman" w:hAnsi="Times New Roman" w:cs="Times New Roman"/>
          <w:b/>
        </w:rPr>
        <w:t xml:space="preserve">Zhodnocení platného právního stavu, včetně zhodnocení současného </w:t>
      </w:r>
      <w:r w:rsidR="00867BC3">
        <w:rPr>
          <w:rFonts w:ascii="Times New Roman" w:hAnsi="Times New Roman" w:cs="Times New Roman"/>
          <w:b/>
        </w:rPr>
        <w:t xml:space="preserve">ve </w:t>
      </w:r>
      <w:r w:rsidR="00867BC3" w:rsidRPr="00DB4216">
        <w:rPr>
          <w:rFonts w:ascii="Times New Roman" w:hAnsi="Times New Roman" w:cs="Times New Roman"/>
          <w:b/>
        </w:rPr>
        <w:t xml:space="preserve">vztahu </w:t>
      </w:r>
      <w:r w:rsidR="00867BC3" w:rsidRPr="00C823FA">
        <w:rPr>
          <w:rFonts w:ascii="Times New Roman" w:hAnsi="Times New Roman" w:cs="Times New Roman"/>
          <w:b/>
        </w:rPr>
        <w:t>k</w:t>
      </w:r>
      <w:r w:rsidR="00867BC3">
        <w:rPr>
          <w:rFonts w:ascii="Times New Roman" w:hAnsi="Times New Roman" w:cs="Times New Roman"/>
          <w:b/>
        </w:rPr>
        <w:t> zákazu diskriminace a ve</w:t>
      </w:r>
      <w:r w:rsidR="00867BC3" w:rsidRPr="00DB4216">
        <w:rPr>
          <w:rFonts w:ascii="Times New Roman" w:hAnsi="Times New Roman" w:cs="Times New Roman"/>
          <w:b/>
        </w:rPr>
        <w:t xml:space="preserve"> </w:t>
      </w:r>
      <w:r w:rsidRPr="00DB4216">
        <w:rPr>
          <w:rFonts w:ascii="Times New Roman" w:hAnsi="Times New Roman" w:cs="Times New Roman"/>
          <w:b/>
        </w:rPr>
        <w:t>vztahu k rovnosti mužů a žen</w:t>
      </w:r>
    </w:p>
    <w:p w:rsidR="00747DF6" w:rsidRPr="00B172AA" w:rsidRDefault="00747DF6" w:rsidP="00B172AA">
      <w:pPr>
        <w:pStyle w:val="Default"/>
        <w:spacing w:before="60"/>
        <w:jc w:val="both"/>
        <w:rPr>
          <w:rFonts w:ascii="Times New Roman" w:hAnsi="Times New Roman" w:cs="Times New Roman"/>
          <w:color w:val="auto"/>
        </w:rPr>
      </w:pPr>
      <w:r w:rsidRPr="00DB4216">
        <w:rPr>
          <w:rFonts w:ascii="Times New Roman" w:hAnsi="Times New Roman" w:cs="Times New Roman"/>
        </w:rPr>
        <w:t xml:space="preserve">Platná právní úprava </w:t>
      </w:r>
      <w:r w:rsidR="00CA716B" w:rsidRPr="00DB4216">
        <w:rPr>
          <w:rFonts w:ascii="Times New Roman" w:hAnsi="Times New Roman" w:cs="Times New Roman"/>
        </w:rPr>
        <w:t>příliš limituje</w:t>
      </w:r>
      <w:r w:rsidRPr="00DB4216">
        <w:rPr>
          <w:rFonts w:ascii="Times New Roman" w:hAnsi="Times New Roman" w:cs="Times New Roman"/>
        </w:rPr>
        <w:t xml:space="preserve"> případy nutné obrany, kterou je </w:t>
      </w:r>
      <w:r w:rsidR="00CA716B" w:rsidRPr="00DB4216">
        <w:rPr>
          <w:rFonts w:ascii="Times New Roman" w:hAnsi="Times New Roman" w:cs="Times New Roman"/>
        </w:rPr>
        <w:t xml:space="preserve">naopak </w:t>
      </w:r>
      <w:r w:rsidR="00FE450D">
        <w:rPr>
          <w:rFonts w:ascii="Times New Roman" w:hAnsi="Times New Roman" w:cs="Times New Roman"/>
        </w:rPr>
        <w:t xml:space="preserve">nutné </w:t>
      </w:r>
      <w:r w:rsidRPr="00DB4216">
        <w:rPr>
          <w:rFonts w:ascii="Times New Roman" w:hAnsi="Times New Roman" w:cs="Times New Roman"/>
        </w:rPr>
        <w:t>posílit s ohledem na st</w:t>
      </w:r>
      <w:r w:rsidR="000475E9" w:rsidRPr="00DB4216">
        <w:rPr>
          <w:rFonts w:ascii="Times New Roman" w:hAnsi="Times New Roman" w:cs="Times New Roman"/>
        </w:rPr>
        <w:t>ále rostoucí agresivit</w:t>
      </w:r>
      <w:r w:rsidRPr="00DB4216">
        <w:rPr>
          <w:rFonts w:ascii="Times New Roman" w:hAnsi="Times New Roman" w:cs="Times New Roman"/>
        </w:rPr>
        <w:t>u</w:t>
      </w:r>
      <w:r w:rsidR="000475E9" w:rsidRPr="00DB4216">
        <w:rPr>
          <w:rFonts w:ascii="Times New Roman" w:hAnsi="Times New Roman" w:cs="Times New Roman"/>
        </w:rPr>
        <w:t xml:space="preserve"> pachatelů zločinů</w:t>
      </w:r>
      <w:r w:rsidR="00B172AA">
        <w:rPr>
          <w:rFonts w:ascii="Times New Roman" w:hAnsi="Times New Roman" w:cs="Times New Roman"/>
        </w:rPr>
        <w:t>, která se týká zejména porušování domovní svobody</w:t>
      </w:r>
      <w:r w:rsidR="000D07F6">
        <w:rPr>
          <w:rFonts w:ascii="Times New Roman" w:hAnsi="Times New Roman" w:cs="Times New Roman"/>
        </w:rPr>
        <w:t>,</w:t>
      </w:r>
      <w:r w:rsidR="00B172AA">
        <w:rPr>
          <w:rFonts w:ascii="Times New Roman" w:hAnsi="Times New Roman" w:cs="Times New Roman"/>
        </w:rPr>
        <w:t xml:space="preserve"> kdy se </w:t>
      </w:r>
      <w:r w:rsidR="00B172AA" w:rsidRPr="00B172AA">
        <w:rPr>
          <w:rFonts w:ascii="Times New Roman" w:hAnsi="Times New Roman" w:cs="Times New Roman"/>
          <w:color w:val="auto"/>
        </w:rPr>
        <w:t xml:space="preserve">pachatelé snaží </w:t>
      </w:r>
      <w:r w:rsidR="0075483A">
        <w:rPr>
          <w:rFonts w:ascii="Times New Roman" w:hAnsi="Times New Roman" w:cs="Times New Roman"/>
          <w:color w:val="auto"/>
        </w:rPr>
        <w:t>násilně</w:t>
      </w:r>
      <w:r w:rsidR="00B172AA" w:rsidRPr="00B172AA">
        <w:rPr>
          <w:rFonts w:ascii="Times New Roman" w:hAnsi="Times New Roman" w:cs="Times New Roman"/>
          <w:color w:val="auto"/>
        </w:rPr>
        <w:t xml:space="preserve"> vniknout do obydlí či </w:t>
      </w:r>
      <w:r w:rsidR="0075483A">
        <w:rPr>
          <w:rFonts w:ascii="Times New Roman" w:hAnsi="Times New Roman" w:cs="Times New Roman"/>
          <w:color w:val="auto"/>
        </w:rPr>
        <w:t>obdobných</w:t>
      </w:r>
      <w:r w:rsidR="00B172AA" w:rsidRPr="00B172AA">
        <w:rPr>
          <w:rFonts w:ascii="Times New Roman" w:hAnsi="Times New Roman" w:cs="Times New Roman"/>
          <w:color w:val="auto"/>
        </w:rPr>
        <w:t xml:space="preserve"> soukromých prostor bez ohledu na skutečnost, je-li v nich někdo přítomen.</w:t>
      </w:r>
      <w:r w:rsidRPr="00B172AA">
        <w:rPr>
          <w:rFonts w:ascii="Times New Roman" w:hAnsi="Times New Roman" w:cs="Times New Roman"/>
          <w:color w:val="auto"/>
        </w:rPr>
        <w:t xml:space="preserve"> </w:t>
      </w:r>
    </w:p>
    <w:p w:rsidR="00F81DDF" w:rsidRPr="00B172AA" w:rsidRDefault="00F81DDF" w:rsidP="00B172AA">
      <w:pPr>
        <w:pStyle w:val="Default"/>
        <w:spacing w:before="60"/>
        <w:jc w:val="both"/>
        <w:rPr>
          <w:rFonts w:ascii="Times New Roman" w:hAnsi="Times New Roman" w:cs="Times New Roman"/>
          <w:color w:val="auto"/>
        </w:rPr>
      </w:pPr>
      <w:r w:rsidRPr="00B172AA">
        <w:rPr>
          <w:rFonts w:ascii="Times New Roman" w:hAnsi="Times New Roman" w:cs="Times New Roman"/>
          <w:color w:val="auto"/>
        </w:rPr>
        <w:t>Současná právní úprava má stejné dopady na muže i ženy.</w:t>
      </w:r>
    </w:p>
    <w:p w:rsidR="00F81DDF" w:rsidRPr="00B172AA" w:rsidRDefault="00F81DDF" w:rsidP="00B172AA">
      <w:pPr>
        <w:pStyle w:val="Default"/>
        <w:spacing w:before="60"/>
        <w:jc w:val="both"/>
        <w:rPr>
          <w:rFonts w:ascii="Times New Roman" w:hAnsi="Times New Roman" w:cs="Times New Roman"/>
          <w:b/>
          <w:color w:val="auto"/>
        </w:rPr>
      </w:pPr>
      <w:r w:rsidRPr="00B172AA">
        <w:rPr>
          <w:rFonts w:ascii="Times New Roman" w:hAnsi="Times New Roman" w:cs="Times New Roman"/>
          <w:b/>
          <w:color w:val="auto"/>
        </w:rPr>
        <w:t xml:space="preserve">Odůvodnění hlavních principů navrhované právní úpravy, včetně dopadů navrhovaného řešení </w:t>
      </w:r>
      <w:r w:rsidR="00867BC3">
        <w:rPr>
          <w:rFonts w:ascii="Times New Roman" w:hAnsi="Times New Roman" w:cs="Times New Roman"/>
          <w:b/>
        </w:rPr>
        <w:t xml:space="preserve">ve </w:t>
      </w:r>
      <w:r w:rsidR="00867BC3" w:rsidRPr="00DB4216">
        <w:rPr>
          <w:rFonts w:ascii="Times New Roman" w:hAnsi="Times New Roman" w:cs="Times New Roman"/>
          <w:b/>
        </w:rPr>
        <w:t xml:space="preserve">vztahu </w:t>
      </w:r>
      <w:r w:rsidR="00867BC3" w:rsidRPr="00C823FA">
        <w:rPr>
          <w:rFonts w:ascii="Times New Roman" w:hAnsi="Times New Roman" w:cs="Times New Roman"/>
          <w:b/>
        </w:rPr>
        <w:t>k</w:t>
      </w:r>
      <w:r w:rsidR="00867BC3">
        <w:rPr>
          <w:rFonts w:ascii="Times New Roman" w:hAnsi="Times New Roman" w:cs="Times New Roman"/>
          <w:b/>
        </w:rPr>
        <w:t xml:space="preserve"> zákazu diskriminace a </w:t>
      </w:r>
      <w:r w:rsidRPr="00B172AA">
        <w:rPr>
          <w:rFonts w:ascii="Times New Roman" w:hAnsi="Times New Roman" w:cs="Times New Roman"/>
          <w:b/>
          <w:color w:val="auto"/>
        </w:rPr>
        <w:t>ve vztahu k rovnosti mužů a žen a vysvětlení její nezbytnosti jako celku</w:t>
      </w:r>
    </w:p>
    <w:p w:rsidR="00D1748B" w:rsidRPr="00AB63AF" w:rsidRDefault="00C55E2D" w:rsidP="00AB63AF">
      <w:pPr>
        <w:pStyle w:val="Default"/>
        <w:spacing w:before="60"/>
        <w:jc w:val="both"/>
        <w:rPr>
          <w:rFonts w:ascii="Times New Roman" w:hAnsi="Times New Roman" w:cs="Times New Roman"/>
          <w:color w:val="auto"/>
        </w:rPr>
      </w:pPr>
      <w:r w:rsidRPr="00B172AA">
        <w:rPr>
          <w:rFonts w:ascii="Times New Roman" w:hAnsi="Times New Roman" w:cs="Times New Roman"/>
          <w:color w:val="auto"/>
        </w:rPr>
        <w:t xml:space="preserve">Hlavním </w:t>
      </w:r>
      <w:r w:rsidRPr="00AB63AF">
        <w:rPr>
          <w:rFonts w:ascii="Times New Roman" w:hAnsi="Times New Roman" w:cs="Times New Roman"/>
          <w:color w:val="auto"/>
        </w:rPr>
        <w:t xml:space="preserve">principem </w:t>
      </w:r>
      <w:r w:rsidR="0075483A">
        <w:rPr>
          <w:rFonts w:ascii="Times New Roman" w:hAnsi="Times New Roman" w:cs="Times New Roman"/>
          <w:color w:val="auto"/>
        </w:rPr>
        <w:t xml:space="preserve">posílení </w:t>
      </w:r>
      <w:r w:rsidR="00FE450D" w:rsidRPr="00AB63AF">
        <w:rPr>
          <w:rFonts w:ascii="Times New Roman" w:hAnsi="Times New Roman" w:cs="Times New Roman"/>
          <w:color w:val="auto"/>
        </w:rPr>
        <w:t xml:space="preserve">nutné obrany </w:t>
      </w:r>
      <w:r w:rsidRPr="00AB63AF">
        <w:rPr>
          <w:rFonts w:ascii="Times New Roman" w:hAnsi="Times New Roman" w:cs="Times New Roman"/>
          <w:color w:val="auto"/>
        </w:rPr>
        <w:t xml:space="preserve">je </w:t>
      </w:r>
      <w:r w:rsidR="00CA716B" w:rsidRPr="00AB63AF">
        <w:rPr>
          <w:rFonts w:ascii="Times New Roman" w:hAnsi="Times New Roman" w:cs="Times New Roman"/>
          <w:color w:val="auto"/>
        </w:rPr>
        <w:t>poskytnout</w:t>
      </w:r>
      <w:r w:rsidRPr="00AB63AF">
        <w:rPr>
          <w:rFonts w:ascii="Times New Roman" w:hAnsi="Times New Roman" w:cs="Times New Roman"/>
          <w:color w:val="auto"/>
        </w:rPr>
        <w:t xml:space="preserve"> </w:t>
      </w:r>
      <w:r w:rsidR="00B172AA" w:rsidRPr="00AB63AF">
        <w:rPr>
          <w:rFonts w:ascii="Times New Roman" w:hAnsi="Times New Roman" w:cs="Times New Roman"/>
          <w:color w:val="auto"/>
        </w:rPr>
        <w:t>občanům vyšší míru jistoty a bezpečnosti</w:t>
      </w:r>
      <w:r w:rsidRPr="00AB63AF">
        <w:rPr>
          <w:rFonts w:ascii="Times New Roman" w:hAnsi="Times New Roman" w:cs="Times New Roman"/>
          <w:color w:val="auto"/>
        </w:rPr>
        <w:t>, aby se nemuseli obávat</w:t>
      </w:r>
      <w:r w:rsidR="00CA716B" w:rsidRPr="00AB63AF">
        <w:rPr>
          <w:rFonts w:ascii="Times New Roman" w:hAnsi="Times New Roman" w:cs="Times New Roman"/>
          <w:color w:val="auto"/>
        </w:rPr>
        <w:t xml:space="preserve"> použít adekvátní nástroje a prostředky</w:t>
      </w:r>
      <w:r w:rsidR="00FE450D" w:rsidRPr="00AB63AF">
        <w:rPr>
          <w:rFonts w:ascii="Times New Roman" w:hAnsi="Times New Roman" w:cs="Times New Roman"/>
          <w:color w:val="auto"/>
        </w:rPr>
        <w:t xml:space="preserve">, </w:t>
      </w:r>
      <w:r w:rsidR="00B172AA" w:rsidRPr="00AB63AF">
        <w:rPr>
          <w:rFonts w:ascii="Times New Roman" w:hAnsi="Times New Roman" w:cs="Times New Roman"/>
          <w:color w:val="auto"/>
        </w:rPr>
        <w:t>když někdo poruší jejich domovní svobod</w:t>
      </w:r>
      <w:r w:rsidR="00AB63AF" w:rsidRPr="00AB63AF">
        <w:rPr>
          <w:rFonts w:ascii="Times New Roman" w:hAnsi="Times New Roman" w:cs="Times New Roman"/>
          <w:color w:val="auto"/>
        </w:rPr>
        <w:t>u</w:t>
      </w:r>
      <w:r w:rsidR="00BA4E4A">
        <w:rPr>
          <w:rFonts w:ascii="Times New Roman" w:hAnsi="Times New Roman" w:cs="Times New Roman"/>
          <w:color w:val="auto"/>
        </w:rPr>
        <w:t>,</w:t>
      </w:r>
      <w:r w:rsidR="00B172AA" w:rsidRPr="00AB63AF">
        <w:rPr>
          <w:rFonts w:ascii="Times New Roman" w:hAnsi="Times New Roman" w:cs="Times New Roman"/>
          <w:color w:val="auto"/>
        </w:rPr>
        <w:t xml:space="preserve"> bude se snažit vniknout do jejich obydlí</w:t>
      </w:r>
      <w:r w:rsidR="00BA4E4A">
        <w:rPr>
          <w:rFonts w:ascii="Times New Roman" w:hAnsi="Times New Roman" w:cs="Times New Roman"/>
          <w:color w:val="auto"/>
        </w:rPr>
        <w:t xml:space="preserve"> a vyvolá v </w:t>
      </w:r>
      <w:r w:rsidR="003545FB">
        <w:rPr>
          <w:rFonts w:ascii="Times New Roman" w:hAnsi="Times New Roman" w:cs="Times New Roman"/>
          <w:color w:val="auto"/>
        </w:rPr>
        <w:t>nich</w:t>
      </w:r>
      <w:r w:rsidR="00BA4E4A">
        <w:rPr>
          <w:rFonts w:ascii="Times New Roman" w:hAnsi="Times New Roman" w:cs="Times New Roman"/>
          <w:color w:val="auto"/>
        </w:rPr>
        <w:t xml:space="preserve"> pocit, že pachatel může ohrozit </w:t>
      </w:r>
      <w:r w:rsidR="003545FB">
        <w:rPr>
          <w:rFonts w:ascii="Times New Roman" w:hAnsi="Times New Roman" w:cs="Times New Roman"/>
          <w:color w:val="auto"/>
        </w:rPr>
        <w:t>jejich</w:t>
      </w:r>
      <w:r w:rsidR="00BA4E4A">
        <w:rPr>
          <w:rFonts w:ascii="Times New Roman" w:hAnsi="Times New Roman" w:cs="Times New Roman"/>
          <w:color w:val="auto"/>
        </w:rPr>
        <w:t xml:space="preserve"> zdraví nebo dokonce život</w:t>
      </w:r>
      <w:r w:rsidR="00B172AA" w:rsidRPr="00AB63AF">
        <w:rPr>
          <w:rFonts w:ascii="Times New Roman" w:hAnsi="Times New Roman" w:cs="Times New Roman"/>
          <w:color w:val="auto"/>
        </w:rPr>
        <w:t>.</w:t>
      </w:r>
      <w:r w:rsidR="00AB63AF" w:rsidRPr="00AB63AF">
        <w:rPr>
          <w:rFonts w:ascii="Times New Roman" w:hAnsi="Times New Roman" w:cs="Times New Roman"/>
          <w:color w:val="auto"/>
        </w:rPr>
        <w:t xml:space="preserve"> Nová úprava zakotvuje zásadu „</w:t>
      </w:r>
      <w:r w:rsidR="00B172AA" w:rsidRPr="00AB63AF">
        <w:rPr>
          <w:rFonts w:ascii="Times New Roman" w:hAnsi="Times New Roman" w:cs="Times New Roman"/>
          <w:color w:val="auto"/>
        </w:rPr>
        <w:t>Můj dům, můj hrad"</w:t>
      </w:r>
      <w:r w:rsidR="00AB63AF" w:rsidRPr="00AB63AF">
        <w:rPr>
          <w:rFonts w:ascii="Times New Roman" w:hAnsi="Times New Roman" w:cs="Times New Roman"/>
          <w:color w:val="auto"/>
        </w:rPr>
        <w:t>, která je součástí některých zahraničních úprav</w:t>
      </w:r>
      <w:r w:rsidR="00B172AA" w:rsidRPr="00AB63AF">
        <w:rPr>
          <w:rFonts w:ascii="Times New Roman" w:hAnsi="Times New Roman" w:cs="Times New Roman"/>
          <w:color w:val="auto"/>
        </w:rPr>
        <w:t>.</w:t>
      </w:r>
      <w:r w:rsidR="00AB63AF" w:rsidRPr="00AB63AF">
        <w:rPr>
          <w:rFonts w:ascii="Times New Roman" w:hAnsi="Times New Roman" w:cs="Times New Roman"/>
          <w:color w:val="auto"/>
        </w:rPr>
        <w:t xml:space="preserve"> Posiluje postavení a </w:t>
      </w:r>
      <w:r w:rsidR="00BA4E4A">
        <w:rPr>
          <w:rFonts w:ascii="Times New Roman" w:hAnsi="Times New Roman" w:cs="Times New Roman"/>
          <w:color w:val="auto"/>
        </w:rPr>
        <w:t>sebevědomí</w:t>
      </w:r>
      <w:r w:rsidR="00AB63AF" w:rsidRPr="00AB63AF">
        <w:rPr>
          <w:rFonts w:ascii="Times New Roman" w:hAnsi="Times New Roman" w:cs="Times New Roman"/>
          <w:color w:val="auto"/>
        </w:rPr>
        <w:t xml:space="preserve"> občana, který je napaden ve svém domě a hodlá se bránit, aby se nemusel obávat následného stíhání ze strany státních orgánů, když použil </w:t>
      </w:r>
      <w:r w:rsidR="00BA4E4A">
        <w:rPr>
          <w:rFonts w:ascii="Times New Roman" w:hAnsi="Times New Roman" w:cs="Times New Roman"/>
          <w:color w:val="auto"/>
        </w:rPr>
        <w:t>přiměřené</w:t>
      </w:r>
      <w:r w:rsidR="00AB63AF" w:rsidRPr="00AB63AF">
        <w:rPr>
          <w:rFonts w:ascii="Times New Roman" w:hAnsi="Times New Roman" w:cs="Times New Roman"/>
          <w:color w:val="auto"/>
        </w:rPr>
        <w:t xml:space="preserve"> nástroje proti pachateli, který bývá často ozbrojen. </w:t>
      </w:r>
      <w:r w:rsidR="00B172AA" w:rsidRPr="00AB63AF">
        <w:rPr>
          <w:rFonts w:ascii="Times New Roman" w:hAnsi="Times New Roman" w:cs="Times New Roman"/>
          <w:color w:val="auto"/>
        </w:rPr>
        <w:t xml:space="preserve">V takovém případě útočník na sebe bere riziko, že vyvolá-li odůvodněnou obavu z ohrožení </w:t>
      </w:r>
      <w:r w:rsidR="00AB63AF" w:rsidRPr="00AB63AF">
        <w:rPr>
          <w:rFonts w:ascii="Times New Roman" w:hAnsi="Times New Roman" w:cs="Times New Roman"/>
          <w:color w:val="auto"/>
        </w:rPr>
        <w:t xml:space="preserve">majetku, </w:t>
      </w:r>
      <w:r w:rsidR="00B172AA" w:rsidRPr="00AB63AF">
        <w:rPr>
          <w:rFonts w:ascii="Times New Roman" w:hAnsi="Times New Roman" w:cs="Times New Roman"/>
          <w:color w:val="auto"/>
        </w:rPr>
        <w:t xml:space="preserve">zdraví či života oprávněné osoby, bude se </w:t>
      </w:r>
      <w:r w:rsidR="00AB63AF" w:rsidRPr="00AB63AF">
        <w:rPr>
          <w:rFonts w:ascii="Times New Roman" w:hAnsi="Times New Roman" w:cs="Times New Roman"/>
          <w:color w:val="auto"/>
        </w:rPr>
        <w:t>napadený</w:t>
      </w:r>
      <w:r w:rsidR="00B172AA" w:rsidRPr="00AB63AF">
        <w:rPr>
          <w:rFonts w:ascii="Times New Roman" w:hAnsi="Times New Roman" w:cs="Times New Roman"/>
          <w:color w:val="auto"/>
        </w:rPr>
        <w:t xml:space="preserve"> bránit, a to účinně</w:t>
      </w:r>
      <w:r w:rsidR="00AB63AF" w:rsidRPr="00AB63AF">
        <w:rPr>
          <w:rFonts w:ascii="Times New Roman" w:hAnsi="Times New Roman" w:cs="Times New Roman"/>
          <w:color w:val="auto"/>
        </w:rPr>
        <w:t>,</w:t>
      </w:r>
      <w:r w:rsidR="00B172AA" w:rsidRPr="00AB63AF">
        <w:rPr>
          <w:rFonts w:ascii="Times New Roman" w:hAnsi="Times New Roman" w:cs="Times New Roman"/>
          <w:color w:val="auto"/>
        </w:rPr>
        <w:t xml:space="preserve"> avšak bez případné sankce ze strany státu. </w:t>
      </w:r>
      <w:r w:rsidR="00D1748B" w:rsidRPr="00AB63AF">
        <w:rPr>
          <w:rFonts w:ascii="Times New Roman" w:hAnsi="Times New Roman" w:cs="Times New Roman"/>
          <w:color w:val="auto"/>
        </w:rPr>
        <w:t>Změna zákona má sloužit k uznání takové obrany jako obrany nutné za situace, kdy v nechráněném prostoru by se o nutnou obranu jednat nemuselo</w:t>
      </w:r>
      <w:r w:rsidR="006D1EA1">
        <w:rPr>
          <w:rFonts w:ascii="Times New Roman" w:hAnsi="Times New Roman" w:cs="Times New Roman"/>
          <w:color w:val="auto"/>
        </w:rPr>
        <w:t>, a současně z</w:t>
      </w:r>
      <w:r w:rsidR="00BA4E4A">
        <w:rPr>
          <w:rFonts w:ascii="Times New Roman" w:hAnsi="Times New Roman" w:cs="Times New Roman"/>
          <w:color w:val="auto"/>
        </w:rPr>
        <w:t xml:space="preserve">přesňuje </w:t>
      </w:r>
      <w:r w:rsidR="003545FB">
        <w:rPr>
          <w:rFonts w:ascii="Times New Roman" w:hAnsi="Times New Roman" w:cs="Times New Roman"/>
          <w:color w:val="auto"/>
        </w:rPr>
        <w:t>požadavek</w:t>
      </w:r>
      <w:r w:rsidR="006D1EA1">
        <w:rPr>
          <w:rFonts w:ascii="Times New Roman" w:hAnsi="Times New Roman" w:cs="Times New Roman"/>
          <w:color w:val="auto"/>
        </w:rPr>
        <w:t xml:space="preserve"> zákona</w:t>
      </w:r>
      <w:r w:rsidR="00BA4E4A">
        <w:rPr>
          <w:rFonts w:ascii="Times New Roman" w:hAnsi="Times New Roman" w:cs="Times New Roman"/>
          <w:color w:val="auto"/>
        </w:rPr>
        <w:t>, že se musí jednat o</w:t>
      </w:r>
      <w:r w:rsidR="003545FB">
        <w:rPr>
          <w:rFonts w:ascii="Times New Roman" w:hAnsi="Times New Roman" w:cs="Times New Roman"/>
          <w:color w:val="auto"/>
        </w:rPr>
        <w:t xml:space="preserve"> „</w:t>
      </w:r>
      <w:r w:rsidR="00D1748B" w:rsidRPr="00AB63AF">
        <w:rPr>
          <w:rFonts w:ascii="Times New Roman" w:hAnsi="Times New Roman" w:cs="Times New Roman"/>
          <w:color w:val="auto"/>
        </w:rPr>
        <w:t>přímo hrozící nebo trvající útok</w:t>
      </w:r>
      <w:r w:rsidR="003545FB">
        <w:rPr>
          <w:rFonts w:ascii="Times New Roman" w:hAnsi="Times New Roman" w:cs="Times New Roman"/>
          <w:color w:val="auto"/>
        </w:rPr>
        <w:t>“</w:t>
      </w:r>
      <w:r w:rsidR="006D1EA1">
        <w:rPr>
          <w:rFonts w:ascii="Times New Roman" w:hAnsi="Times New Roman" w:cs="Times New Roman"/>
          <w:color w:val="auto"/>
        </w:rPr>
        <w:t>, neboť</w:t>
      </w:r>
      <w:r w:rsidR="00AB63AF" w:rsidRPr="00AB63AF">
        <w:rPr>
          <w:rFonts w:ascii="Times New Roman" w:hAnsi="Times New Roman" w:cs="Times New Roman"/>
          <w:color w:val="auto"/>
        </w:rPr>
        <w:t xml:space="preserve"> po</w:t>
      </w:r>
      <w:r w:rsidR="00D1748B" w:rsidRPr="00AB63AF">
        <w:rPr>
          <w:rFonts w:ascii="Times New Roman" w:hAnsi="Times New Roman" w:cs="Times New Roman"/>
          <w:color w:val="auto"/>
        </w:rPr>
        <w:t>dle stávající úpravy</w:t>
      </w:r>
      <w:r w:rsidR="00BA4E4A">
        <w:rPr>
          <w:rFonts w:ascii="Times New Roman" w:hAnsi="Times New Roman" w:cs="Times New Roman"/>
          <w:color w:val="auto"/>
        </w:rPr>
        <w:t xml:space="preserve"> musí obránce </w:t>
      </w:r>
      <w:r w:rsidR="00D1748B" w:rsidRPr="00AB63AF">
        <w:rPr>
          <w:rFonts w:ascii="Times New Roman" w:hAnsi="Times New Roman" w:cs="Times New Roman"/>
          <w:color w:val="auto"/>
        </w:rPr>
        <w:t xml:space="preserve">např. ve svém domě </w:t>
      </w:r>
      <w:r w:rsidR="00BA4E4A">
        <w:rPr>
          <w:rFonts w:ascii="Times New Roman" w:hAnsi="Times New Roman" w:cs="Times New Roman"/>
          <w:color w:val="auto"/>
        </w:rPr>
        <w:t>nejdřív</w:t>
      </w:r>
      <w:r w:rsidR="00D1748B" w:rsidRPr="00AB63AF">
        <w:rPr>
          <w:rFonts w:ascii="Times New Roman" w:hAnsi="Times New Roman" w:cs="Times New Roman"/>
          <w:color w:val="auto"/>
        </w:rPr>
        <w:t xml:space="preserve"> čekat, než bude útočníkem přímo napaden, nechce-li riskovat trestní </w:t>
      </w:r>
      <w:r w:rsidR="00BA4E4A">
        <w:rPr>
          <w:rFonts w:ascii="Times New Roman" w:hAnsi="Times New Roman" w:cs="Times New Roman"/>
          <w:color w:val="auto"/>
        </w:rPr>
        <w:t>stíhání</w:t>
      </w:r>
      <w:r w:rsidR="00D1748B" w:rsidRPr="00AB63AF">
        <w:rPr>
          <w:rFonts w:ascii="Times New Roman" w:hAnsi="Times New Roman" w:cs="Times New Roman"/>
          <w:color w:val="auto"/>
        </w:rPr>
        <w:t xml:space="preserve">. Za vhodný příklad lze použít i například střelbu skrze vnitřní dveře na útočníka, který již do chráněného prostoru pronikl. </w:t>
      </w:r>
      <w:r w:rsidR="00BA4E4A">
        <w:rPr>
          <w:rFonts w:ascii="Times New Roman" w:hAnsi="Times New Roman" w:cs="Times New Roman"/>
          <w:color w:val="auto"/>
        </w:rPr>
        <w:t>N</w:t>
      </w:r>
      <w:r w:rsidR="00AB63AF" w:rsidRPr="00AB63AF">
        <w:rPr>
          <w:rFonts w:ascii="Times New Roman" w:hAnsi="Times New Roman" w:cs="Times New Roman"/>
          <w:color w:val="auto"/>
        </w:rPr>
        <w:t>ová úprava</w:t>
      </w:r>
      <w:r w:rsidR="00D1748B" w:rsidRPr="00AB63AF">
        <w:rPr>
          <w:rFonts w:ascii="Times New Roman" w:hAnsi="Times New Roman" w:cs="Times New Roman"/>
          <w:color w:val="auto"/>
        </w:rPr>
        <w:t xml:space="preserve"> </w:t>
      </w:r>
      <w:r w:rsidR="00BA4E4A">
        <w:rPr>
          <w:rFonts w:ascii="Times New Roman" w:hAnsi="Times New Roman" w:cs="Times New Roman"/>
          <w:color w:val="auto"/>
        </w:rPr>
        <w:t xml:space="preserve">současně pokrývá situaci, kdy </w:t>
      </w:r>
      <w:r w:rsidR="00AB63AF" w:rsidRPr="00AB63AF">
        <w:rPr>
          <w:rFonts w:ascii="Times New Roman" w:hAnsi="Times New Roman" w:cs="Times New Roman"/>
          <w:color w:val="auto"/>
        </w:rPr>
        <w:t>je</w:t>
      </w:r>
      <w:r w:rsidR="00D1748B" w:rsidRPr="00AB63AF">
        <w:rPr>
          <w:rFonts w:ascii="Times New Roman" w:hAnsi="Times New Roman" w:cs="Times New Roman"/>
          <w:color w:val="auto"/>
        </w:rPr>
        <w:t xml:space="preserve"> útok veden proti jiné přítomné osobě a obránce </w:t>
      </w:r>
      <w:r w:rsidR="00AB63AF" w:rsidRPr="00AB63AF">
        <w:rPr>
          <w:rFonts w:ascii="Times New Roman" w:hAnsi="Times New Roman" w:cs="Times New Roman"/>
          <w:color w:val="auto"/>
        </w:rPr>
        <w:t>zasahuje</w:t>
      </w:r>
      <w:r w:rsidR="00D1748B" w:rsidRPr="00AB63AF">
        <w:rPr>
          <w:rFonts w:ascii="Times New Roman" w:hAnsi="Times New Roman" w:cs="Times New Roman"/>
          <w:color w:val="auto"/>
        </w:rPr>
        <w:t xml:space="preserve"> v její prospěch. </w:t>
      </w:r>
      <w:r w:rsidR="00AB63AF" w:rsidRPr="00AB63AF">
        <w:rPr>
          <w:rFonts w:ascii="Times New Roman" w:hAnsi="Times New Roman" w:cs="Times New Roman"/>
          <w:color w:val="auto"/>
        </w:rPr>
        <w:t xml:space="preserve">Meze použití nutné obrany jsou nastaveny tzv. oprávněnou obavou, která potlačuje možnost </w:t>
      </w:r>
      <w:r w:rsidR="00D1748B" w:rsidRPr="00AB63AF">
        <w:rPr>
          <w:rFonts w:ascii="Times New Roman" w:hAnsi="Times New Roman" w:cs="Times New Roman"/>
          <w:color w:val="auto"/>
        </w:rPr>
        <w:t>případného zneužití</w:t>
      </w:r>
      <w:r w:rsidR="006433F0">
        <w:rPr>
          <w:rFonts w:ascii="Times New Roman" w:hAnsi="Times New Roman" w:cs="Times New Roman"/>
          <w:color w:val="auto"/>
        </w:rPr>
        <w:t xml:space="preserve"> („oprávněnou obavou“ obránce nemůže být například </w:t>
      </w:r>
      <w:r w:rsidR="00D1748B" w:rsidRPr="00AB63AF">
        <w:rPr>
          <w:rFonts w:ascii="Times New Roman" w:hAnsi="Times New Roman" w:cs="Times New Roman"/>
          <w:color w:val="auto"/>
        </w:rPr>
        <w:t>vedení obrany na velmi vysokou vzdálenost nebo proti prchajícímu útočníkovi</w:t>
      </w:r>
      <w:r w:rsidR="006433F0">
        <w:rPr>
          <w:rFonts w:ascii="Times New Roman" w:hAnsi="Times New Roman" w:cs="Times New Roman"/>
          <w:color w:val="auto"/>
        </w:rPr>
        <w:t>)</w:t>
      </w:r>
      <w:r w:rsidR="00D1748B" w:rsidRPr="00AB63AF">
        <w:rPr>
          <w:rFonts w:ascii="Times New Roman" w:hAnsi="Times New Roman" w:cs="Times New Roman"/>
          <w:color w:val="auto"/>
        </w:rPr>
        <w:t xml:space="preserve">. </w:t>
      </w:r>
    </w:p>
    <w:p w:rsidR="00C55E2D" w:rsidRPr="00AB63AF" w:rsidRDefault="00837C84" w:rsidP="00AB63AF">
      <w:pPr>
        <w:widowControl w:val="0"/>
        <w:autoSpaceDE w:val="0"/>
        <w:autoSpaceDN w:val="0"/>
        <w:adjustRightInd w:val="0"/>
        <w:spacing w:before="60"/>
        <w:ind w:right="-36"/>
        <w:jc w:val="both"/>
        <w:rPr>
          <w:sz w:val="24"/>
          <w:szCs w:val="24"/>
        </w:rPr>
      </w:pPr>
      <w:r w:rsidRPr="00AB63AF">
        <w:rPr>
          <w:sz w:val="24"/>
          <w:szCs w:val="24"/>
          <w:shd w:val="clear" w:color="auto" w:fill="FFFFFF"/>
        </w:rPr>
        <w:t xml:space="preserve">Závěr o naplnění či nenaplnění podmínek nutné obrany </w:t>
      </w:r>
      <w:r w:rsidR="006D1EA1">
        <w:rPr>
          <w:sz w:val="24"/>
          <w:szCs w:val="24"/>
          <w:shd w:val="clear" w:color="auto" w:fill="FFFFFF"/>
        </w:rPr>
        <w:t xml:space="preserve">při ochraně obydlí </w:t>
      </w:r>
      <w:r w:rsidRPr="00AB63AF">
        <w:rPr>
          <w:sz w:val="24"/>
          <w:szCs w:val="24"/>
        </w:rPr>
        <w:t>bude mít soud</w:t>
      </w:r>
      <w:r w:rsidR="00FE450D" w:rsidRPr="00AB63AF">
        <w:rPr>
          <w:sz w:val="24"/>
          <w:szCs w:val="24"/>
        </w:rPr>
        <w:t xml:space="preserve">. Nicméně podstatné je, že při vyhodnocení adekvátnosti nutné obrany se </w:t>
      </w:r>
      <w:r w:rsidR="006D25EE" w:rsidRPr="00AB63AF">
        <w:rPr>
          <w:sz w:val="24"/>
          <w:szCs w:val="24"/>
        </w:rPr>
        <w:t xml:space="preserve">bude vycházet z toho, jak se okolnosti napadení </w:t>
      </w:r>
      <w:r w:rsidRPr="00AB63AF">
        <w:rPr>
          <w:sz w:val="24"/>
          <w:szCs w:val="24"/>
          <w:shd w:val="clear" w:color="auto" w:fill="FFFFFF"/>
        </w:rPr>
        <w:t>jevil</w:t>
      </w:r>
      <w:r w:rsidR="004F753E" w:rsidRPr="00AB63AF">
        <w:rPr>
          <w:sz w:val="24"/>
          <w:szCs w:val="24"/>
          <w:shd w:val="clear" w:color="auto" w:fill="FFFFFF"/>
        </w:rPr>
        <w:t>y</w:t>
      </w:r>
      <w:r w:rsidRPr="00AB63AF">
        <w:rPr>
          <w:sz w:val="24"/>
          <w:szCs w:val="24"/>
          <w:shd w:val="clear" w:color="auto" w:fill="FFFFFF"/>
        </w:rPr>
        <w:t xml:space="preserve"> obránci, nikoliv útočníkovi.</w:t>
      </w:r>
      <w:r w:rsidR="00C155A6" w:rsidRPr="00AB63AF">
        <w:rPr>
          <w:sz w:val="24"/>
          <w:szCs w:val="24"/>
          <w:shd w:val="clear" w:color="auto" w:fill="FFFFFF"/>
        </w:rPr>
        <w:t xml:space="preserve"> </w:t>
      </w:r>
      <w:r w:rsidR="004F753E" w:rsidRPr="00AB63AF">
        <w:rPr>
          <w:sz w:val="24"/>
          <w:szCs w:val="24"/>
          <w:shd w:val="clear" w:color="auto" w:fill="FFFFFF"/>
        </w:rPr>
        <w:t>Předložená úprava následuje s</w:t>
      </w:r>
      <w:r w:rsidR="00C55E2D" w:rsidRPr="00AB63AF">
        <w:rPr>
          <w:sz w:val="24"/>
          <w:szCs w:val="24"/>
        </w:rPr>
        <w:t>oučasný vývoj judikatury</w:t>
      </w:r>
      <w:r w:rsidR="004F753E" w:rsidRPr="00AB63AF">
        <w:rPr>
          <w:sz w:val="24"/>
          <w:szCs w:val="24"/>
        </w:rPr>
        <w:t>, kter</w:t>
      </w:r>
      <w:r w:rsidR="006D25EE" w:rsidRPr="00AB63AF">
        <w:rPr>
          <w:sz w:val="24"/>
          <w:szCs w:val="24"/>
        </w:rPr>
        <w:t>ý</w:t>
      </w:r>
      <w:r w:rsidR="00C55E2D" w:rsidRPr="00AB63AF">
        <w:rPr>
          <w:sz w:val="24"/>
          <w:szCs w:val="24"/>
        </w:rPr>
        <w:t xml:space="preserve"> směřuje ke stále vyššímu respektování </w:t>
      </w:r>
      <w:r w:rsidR="006D25EE" w:rsidRPr="00AB63AF">
        <w:rPr>
          <w:sz w:val="24"/>
          <w:szCs w:val="24"/>
        </w:rPr>
        <w:t xml:space="preserve">a posílení </w:t>
      </w:r>
      <w:r w:rsidR="0028317E" w:rsidRPr="00AB63AF">
        <w:rPr>
          <w:sz w:val="24"/>
          <w:szCs w:val="24"/>
        </w:rPr>
        <w:t xml:space="preserve">chování a </w:t>
      </w:r>
      <w:r w:rsidR="00C55E2D" w:rsidRPr="00AB63AF">
        <w:rPr>
          <w:sz w:val="24"/>
          <w:szCs w:val="24"/>
        </w:rPr>
        <w:t xml:space="preserve">oprávnění </w:t>
      </w:r>
      <w:r w:rsidR="006D25EE" w:rsidRPr="00AB63AF">
        <w:rPr>
          <w:sz w:val="24"/>
          <w:szCs w:val="24"/>
        </w:rPr>
        <w:t xml:space="preserve">poškozeného </w:t>
      </w:r>
      <w:r w:rsidR="0028317E" w:rsidRPr="00AB63AF">
        <w:rPr>
          <w:sz w:val="24"/>
          <w:szCs w:val="24"/>
        </w:rPr>
        <w:t>v neočekávané životní situaci, na kterou je nutné okamžitě reagovat</w:t>
      </w:r>
      <w:r w:rsidR="00C55E2D" w:rsidRPr="00AB63AF">
        <w:rPr>
          <w:sz w:val="24"/>
          <w:szCs w:val="24"/>
        </w:rPr>
        <w:t xml:space="preserve">. </w:t>
      </w:r>
    </w:p>
    <w:p w:rsidR="00F81DDF" w:rsidRPr="00AB63AF" w:rsidRDefault="00F81DDF" w:rsidP="00AB63AF">
      <w:pPr>
        <w:pStyle w:val="Default"/>
        <w:spacing w:before="60"/>
        <w:jc w:val="both"/>
        <w:rPr>
          <w:rFonts w:ascii="Times New Roman" w:hAnsi="Times New Roman" w:cs="Times New Roman"/>
          <w:color w:val="auto"/>
        </w:rPr>
      </w:pPr>
      <w:r w:rsidRPr="00AB63AF">
        <w:rPr>
          <w:rFonts w:ascii="Times New Roman" w:hAnsi="Times New Roman" w:cs="Times New Roman"/>
          <w:color w:val="auto"/>
        </w:rPr>
        <w:t xml:space="preserve">Navrhovaná právní úprava nemá </w:t>
      </w:r>
      <w:r w:rsidR="0028317E" w:rsidRPr="00AB63AF">
        <w:rPr>
          <w:rFonts w:ascii="Times New Roman" w:hAnsi="Times New Roman" w:cs="Times New Roman"/>
          <w:color w:val="auto"/>
        </w:rPr>
        <w:t>bezprostřední</w:t>
      </w:r>
      <w:r w:rsidRPr="00AB63AF">
        <w:rPr>
          <w:rFonts w:ascii="Times New Roman" w:hAnsi="Times New Roman" w:cs="Times New Roman"/>
          <w:color w:val="auto"/>
        </w:rPr>
        <w:t>, ani následné dopady na rovnost muž</w:t>
      </w:r>
      <w:r w:rsidR="00FE450D" w:rsidRPr="00AB63AF">
        <w:rPr>
          <w:rFonts w:ascii="Times New Roman" w:hAnsi="Times New Roman" w:cs="Times New Roman"/>
          <w:color w:val="auto"/>
        </w:rPr>
        <w:t>ů</w:t>
      </w:r>
      <w:r w:rsidRPr="00AB63AF">
        <w:rPr>
          <w:rFonts w:ascii="Times New Roman" w:hAnsi="Times New Roman" w:cs="Times New Roman"/>
          <w:color w:val="auto"/>
        </w:rPr>
        <w:t xml:space="preserve"> a žen a nevede k diskriminaci jednoho z pohlaví, neboť nijak nerozlišuje, ani nezvýhodňuje jedno z pohlaví a nestanoví pro něj odlišné podmínky. </w:t>
      </w:r>
    </w:p>
    <w:p w:rsidR="00F81DDF" w:rsidRPr="00DB4216" w:rsidRDefault="00F81DDF" w:rsidP="00DB4216">
      <w:pPr>
        <w:widowControl w:val="0"/>
        <w:autoSpaceDE w:val="0"/>
        <w:autoSpaceDN w:val="0"/>
        <w:adjustRightInd w:val="0"/>
        <w:spacing w:before="60"/>
        <w:ind w:right="-36"/>
        <w:jc w:val="both"/>
        <w:rPr>
          <w:sz w:val="24"/>
          <w:szCs w:val="24"/>
        </w:rPr>
      </w:pPr>
      <w:r w:rsidRPr="00DB4216">
        <w:rPr>
          <w:b/>
          <w:bCs/>
          <w:spacing w:val="-2"/>
          <w:sz w:val="24"/>
          <w:szCs w:val="24"/>
        </w:rPr>
        <w:t>Z</w:t>
      </w:r>
      <w:r w:rsidRPr="00DB4216">
        <w:rPr>
          <w:b/>
          <w:bCs/>
          <w:spacing w:val="1"/>
          <w:sz w:val="24"/>
          <w:szCs w:val="24"/>
        </w:rPr>
        <w:t>h</w:t>
      </w:r>
      <w:r w:rsidRPr="00DB4216">
        <w:rPr>
          <w:b/>
          <w:bCs/>
          <w:sz w:val="24"/>
          <w:szCs w:val="24"/>
        </w:rPr>
        <w:t>o</w:t>
      </w:r>
      <w:r w:rsidRPr="00DB4216">
        <w:rPr>
          <w:b/>
          <w:bCs/>
          <w:spacing w:val="1"/>
          <w:sz w:val="24"/>
          <w:szCs w:val="24"/>
        </w:rPr>
        <w:t>dn</w:t>
      </w:r>
      <w:r w:rsidRPr="00DB4216">
        <w:rPr>
          <w:b/>
          <w:bCs/>
          <w:sz w:val="24"/>
          <w:szCs w:val="24"/>
        </w:rPr>
        <w:t>o</w:t>
      </w:r>
      <w:r w:rsidRPr="00DB4216">
        <w:rPr>
          <w:b/>
          <w:bCs/>
          <w:spacing w:val="-1"/>
          <w:sz w:val="24"/>
          <w:szCs w:val="24"/>
        </w:rPr>
        <w:t>ce</w:t>
      </w:r>
      <w:r w:rsidRPr="00DB4216">
        <w:rPr>
          <w:b/>
          <w:bCs/>
          <w:spacing w:val="1"/>
          <w:sz w:val="24"/>
          <w:szCs w:val="24"/>
        </w:rPr>
        <w:t>n</w:t>
      </w:r>
      <w:r w:rsidRPr="00DB4216">
        <w:rPr>
          <w:b/>
          <w:bCs/>
          <w:sz w:val="24"/>
          <w:szCs w:val="24"/>
        </w:rPr>
        <w:t>í</w:t>
      </w:r>
      <w:r w:rsidRPr="00DB4216">
        <w:rPr>
          <w:b/>
          <w:bCs/>
          <w:spacing w:val="53"/>
          <w:sz w:val="24"/>
          <w:szCs w:val="24"/>
        </w:rPr>
        <w:t xml:space="preserve"> </w:t>
      </w:r>
      <w:r w:rsidRPr="00DB4216">
        <w:rPr>
          <w:b/>
          <w:bCs/>
          <w:sz w:val="24"/>
          <w:szCs w:val="24"/>
        </w:rPr>
        <w:t>s</w:t>
      </w:r>
      <w:r w:rsidRPr="00DB4216">
        <w:rPr>
          <w:b/>
          <w:bCs/>
          <w:spacing w:val="-2"/>
          <w:sz w:val="24"/>
          <w:szCs w:val="24"/>
        </w:rPr>
        <w:t>o</w:t>
      </w:r>
      <w:r w:rsidRPr="00DB4216">
        <w:rPr>
          <w:b/>
          <w:bCs/>
          <w:spacing w:val="1"/>
          <w:sz w:val="24"/>
          <w:szCs w:val="24"/>
        </w:rPr>
        <w:t>u</w:t>
      </w:r>
      <w:r w:rsidRPr="00DB4216">
        <w:rPr>
          <w:b/>
          <w:bCs/>
          <w:sz w:val="24"/>
          <w:szCs w:val="24"/>
        </w:rPr>
        <w:t>la</w:t>
      </w:r>
      <w:r w:rsidRPr="00DB4216">
        <w:rPr>
          <w:b/>
          <w:bCs/>
          <w:spacing w:val="-1"/>
          <w:sz w:val="24"/>
          <w:szCs w:val="24"/>
        </w:rPr>
        <w:t>d</w:t>
      </w:r>
      <w:r w:rsidRPr="00DB4216">
        <w:rPr>
          <w:b/>
          <w:bCs/>
          <w:sz w:val="24"/>
          <w:szCs w:val="24"/>
        </w:rPr>
        <w:t xml:space="preserve">u </w:t>
      </w:r>
      <w:r w:rsidRPr="00DB4216">
        <w:rPr>
          <w:b/>
          <w:bCs/>
          <w:spacing w:val="1"/>
          <w:sz w:val="24"/>
          <w:szCs w:val="24"/>
        </w:rPr>
        <w:t>n</w:t>
      </w:r>
      <w:r w:rsidRPr="00DB4216">
        <w:rPr>
          <w:b/>
          <w:bCs/>
          <w:sz w:val="24"/>
          <w:szCs w:val="24"/>
        </w:rPr>
        <w:t>av</w:t>
      </w:r>
      <w:r w:rsidRPr="00DB4216">
        <w:rPr>
          <w:b/>
          <w:bCs/>
          <w:spacing w:val="-1"/>
          <w:sz w:val="24"/>
          <w:szCs w:val="24"/>
        </w:rPr>
        <w:t>r</w:t>
      </w:r>
      <w:r w:rsidRPr="00DB4216">
        <w:rPr>
          <w:b/>
          <w:bCs/>
          <w:spacing w:val="1"/>
          <w:sz w:val="24"/>
          <w:szCs w:val="24"/>
        </w:rPr>
        <w:t>h</w:t>
      </w:r>
      <w:r w:rsidRPr="00DB4216">
        <w:rPr>
          <w:b/>
          <w:bCs/>
          <w:sz w:val="24"/>
          <w:szCs w:val="24"/>
        </w:rPr>
        <w:t>ov</w:t>
      </w:r>
      <w:r w:rsidRPr="00DB4216">
        <w:rPr>
          <w:b/>
          <w:bCs/>
          <w:spacing w:val="-2"/>
          <w:sz w:val="24"/>
          <w:szCs w:val="24"/>
        </w:rPr>
        <w:t>a</w:t>
      </w:r>
      <w:r w:rsidRPr="00DB4216">
        <w:rPr>
          <w:b/>
          <w:bCs/>
          <w:spacing w:val="1"/>
          <w:sz w:val="24"/>
          <w:szCs w:val="24"/>
        </w:rPr>
        <w:t>n</w:t>
      </w:r>
      <w:r w:rsidRPr="00DB4216">
        <w:rPr>
          <w:b/>
          <w:bCs/>
          <w:sz w:val="24"/>
          <w:szCs w:val="24"/>
        </w:rPr>
        <w:t>é</w:t>
      </w:r>
      <w:r w:rsidRPr="00DB4216">
        <w:rPr>
          <w:b/>
          <w:bCs/>
          <w:spacing w:val="52"/>
          <w:sz w:val="24"/>
          <w:szCs w:val="24"/>
        </w:rPr>
        <w:t xml:space="preserve"> </w:t>
      </w:r>
      <w:r w:rsidRPr="00DB4216">
        <w:rPr>
          <w:b/>
          <w:bCs/>
          <w:spacing w:val="1"/>
          <w:sz w:val="24"/>
          <w:szCs w:val="24"/>
        </w:rPr>
        <w:t>p</w:t>
      </w:r>
      <w:r w:rsidRPr="00DB4216">
        <w:rPr>
          <w:b/>
          <w:bCs/>
          <w:spacing w:val="-1"/>
          <w:sz w:val="24"/>
          <w:szCs w:val="24"/>
        </w:rPr>
        <w:t>r</w:t>
      </w:r>
      <w:r w:rsidRPr="00DB4216">
        <w:rPr>
          <w:b/>
          <w:bCs/>
          <w:sz w:val="24"/>
          <w:szCs w:val="24"/>
        </w:rPr>
        <w:t>áv</w:t>
      </w:r>
      <w:r w:rsidRPr="00DB4216">
        <w:rPr>
          <w:b/>
          <w:bCs/>
          <w:spacing w:val="1"/>
          <w:sz w:val="24"/>
          <w:szCs w:val="24"/>
        </w:rPr>
        <w:t>n</w:t>
      </w:r>
      <w:r w:rsidRPr="00DB4216">
        <w:rPr>
          <w:b/>
          <w:bCs/>
          <w:sz w:val="24"/>
          <w:szCs w:val="24"/>
        </w:rPr>
        <w:t>í</w:t>
      </w:r>
      <w:r w:rsidRPr="00DB4216">
        <w:rPr>
          <w:b/>
          <w:bCs/>
          <w:spacing w:val="51"/>
          <w:sz w:val="24"/>
          <w:szCs w:val="24"/>
        </w:rPr>
        <w:t xml:space="preserve"> </w:t>
      </w:r>
      <w:r w:rsidRPr="00DB4216">
        <w:rPr>
          <w:b/>
          <w:bCs/>
          <w:spacing w:val="1"/>
          <w:sz w:val="24"/>
          <w:szCs w:val="24"/>
        </w:rPr>
        <w:t>úp</w:t>
      </w:r>
      <w:r w:rsidRPr="00DB4216">
        <w:rPr>
          <w:b/>
          <w:bCs/>
          <w:spacing w:val="-1"/>
          <w:sz w:val="24"/>
          <w:szCs w:val="24"/>
        </w:rPr>
        <w:t>r</w:t>
      </w:r>
      <w:r w:rsidRPr="00DB4216">
        <w:rPr>
          <w:b/>
          <w:bCs/>
          <w:sz w:val="24"/>
          <w:szCs w:val="24"/>
        </w:rPr>
        <w:t>avy</w:t>
      </w:r>
      <w:r w:rsidRPr="00DB4216">
        <w:rPr>
          <w:b/>
          <w:bCs/>
          <w:spacing w:val="53"/>
          <w:sz w:val="24"/>
          <w:szCs w:val="24"/>
        </w:rPr>
        <w:t xml:space="preserve"> </w:t>
      </w:r>
      <w:r w:rsidRPr="00DB4216">
        <w:rPr>
          <w:b/>
          <w:bCs/>
          <w:sz w:val="24"/>
          <w:szCs w:val="24"/>
        </w:rPr>
        <w:t>s</w:t>
      </w:r>
      <w:r w:rsidRPr="00DB4216">
        <w:rPr>
          <w:b/>
          <w:bCs/>
          <w:spacing w:val="50"/>
          <w:sz w:val="24"/>
          <w:szCs w:val="24"/>
        </w:rPr>
        <w:t xml:space="preserve"> </w:t>
      </w:r>
      <w:r w:rsidRPr="00DB4216">
        <w:rPr>
          <w:b/>
          <w:bCs/>
          <w:spacing w:val="1"/>
          <w:sz w:val="24"/>
          <w:szCs w:val="24"/>
        </w:rPr>
        <w:t>ú</w:t>
      </w:r>
      <w:r w:rsidRPr="00DB4216">
        <w:rPr>
          <w:b/>
          <w:bCs/>
          <w:sz w:val="24"/>
          <w:szCs w:val="24"/>
        </w:rPr>
        <w:t>stav</w:t>
      </w:r>
      <w:r w:rsidRPr="00DB4216">
        <w:rPr>
          <w:b/>
          <w:bCs/>
          <w:spacing w:val="-2"/>
          <w:sz w:val="24"/>
          <w:szCs w:val="24"/>
        </w:rPr>
        <w:t>n</w:t>
      </w:r>
      <w:r w:rsidRPr="00DB4216">
        <w:rPr>
          <w:b/>
          <w:bCs/>
          <w:sz w:val="24"/>
          <w:szCs w:val="24"/>
        </w:rPr>
        <w:t xml:space="preserve">ím </w:t>
      </w:r>
      <w:r w:rsidRPr="00DB4216">
        <w:rPr>
          <w:b/>
          <w:bCs/>
          <w:spacing w:val="1"/>
          <w:sz w:val="24"/>
          <w:szCs w:val="24"/>
        </w:rPr>
        <w:t>p</w:t>
      </w:r>
      <w:r w:rsidRPr="00DB4216">
        <w:rPr>
          <w:b/>
          <w:bCs/>
          <w:sz w:val="24"/>
          <w:szCs w:val="24"/>
        </w:rPr>
        <w:t>o</w:t>
      </w:r>
      <w:r w:rsidRPr="00DB4216">
        <w:rPr>
          <w:b/>
          <w:bCs/>
          <w:spacing w:val="-1"/>
          <w:sz w:val="24"/>
          <w:szCs w:val="24"/>
        </w:rPr>
        <w:t>ř</w:t>
      </w:r>
      <w:r w:rsidRPr="00DB4216">
        <w:rPr>
          <w:b/>
          <w:bCs/>
          <w:sz w:val="24"/>
          <w:szCs w:val="24"/>
        </w:rPr>
        <w:t>á</w:t>
      </w:r>
      <w:r w:rsidRPr="00DB4216">
        <w:rPr>
          <w:b/>
          <w:bCs/>
          <w:spacing w:val="1"/>
          <w:sz w:val="24"/>
          <w:szCs w:val="24"/>
        </w:rPr>
        <w:t>dk</w:t>
      </w:r>
      <w:r w:rsidRPr="00DB4216">
        <w:rPr>
          <w:b/>
          <w:bCs/>
          <w:spacing w:val="-1"/>
          <w:sz w:val="24"/>
          <w:szCs w:val="24"/>
        </w:rPr>
        <w:t>e</w:t>
      </w:r>
      <w:r w:rsidRPr="00DB4216">
        <w:rPr>
          <w:b/>
          <w:bCs/>
          <w:sz w:val="24"/>
          <w:szCs w:val="24"/>
        </w:rPr>
        <w:t>m Č</w:t>
      </w:r>
      <w:r w:rsidRPr="00DB4216">
        <w:rPr>
          <w:b/>
          <w:bCs/>
          <w:spacing w:val="-1"/>
          <w:sz w:val="24"/>
          <w:szCs w:val="24"/>
        </w:rPr>
        <w:t>e</w:t>
      </w:r>
      <w:r w:rsidRPr="00DB4216">
        <w:rPr>
          <w:b/>
          <w:bCs/>
          <w:sz w:val="24"/>
          <w:szCs w:val="24"/>
        </w:rPr>
        <w:t>s</w:t>
      </w:r>
      <w:r w:rsidRPr="00DB4216">
        <w:rPr>
          <w:b/>
          <w:bCs/>
          <w:spacing w:val="1"/>
          <w:sz w:val="24"/>
          <w:szCs w:val="24"/>
        </w:rPr>
        <w:t>k</w:t>
      </w:r>
      <w:r w:rsidRPr="00DB4216">
        <w:rPr>
          <w:b/>
          <w:bCs/>
          <w:sz w:val="24"/>
          <w:szCs w:val="24"/>
        </w:rPr>
        <w:t>é r</w:t>
      </w:r>
      <w:r w:rsidRPr="00DB4216">
        <w:rPr>
          <w:b/>
          <w:bCs/>
          <w:spacing w:val="-1"/>
          <w:sz w:val="24"/>
          <w:szCs w:val="24"/>
        </w:rPr>
        <w:t>e</w:t>
      </w:r>
      <w:r w:rsidRPr="00DB4216">
        <w:rPr>
          <w:b/>
          <w:bCs/>
          <w:spacing w:val="1"/>
          <w:sz w:val="24"/>
          <w:szCs w:val="24"/>
        </w:rPr>
        <w:t>pub</w:t>
      </w:r>
      <w:r w:rsidRPr="00DB4216">
        <w:rPr>
          <w:b/>
          <w:bCs/>
          <w:sz w:val="24"/>
          <w:szCs w:val="24"/>
        </w:rPr>
        <w:t>l</w:t>
      </w:r>
      <w:r w:rsidRPr="00DB4216">
        <w:rPr>
          <w:b/>
          <w:bCs/>
          <w:spacing w:val="1"/>
          <w:sz w:val="24"/>
          <w:szCs w:val="24"/>
        </w:rPr>
        <w:t>ik</w:t>
      </w:r>
      <w:r w:rsidRPr="00DB4216">
        <w:rPr>
          <w:b/>
          <w:bCs/>
          <w:sz w:val="24"/>
          <w:szCs w:val="24"/>
        </w:rPr>
        <w:t xml:space="preserve">y, s </w:t>
      </w:r>
      <w:r w:rsidRPr="00DB4216">
        <w:rPr>
          <w:b/>
          <w:bCs/>
          <w:spacing w:val="-3"/>
          <w:sz w:val="24"/>
          <w:szCs w:val="24"/>
        </w:rPr>
        <w:t>m</w:t>
      </w:r>
      <w:r w:rsidRPr="00DB4216">
        <w:rPr>
          <w:b/>
          <w:bCs/>
          <w:spacing w:val="-1"/>
          <w:sz w:val="24"/>
          <w:szCs w:val="24"/>
        </w:rPr>
        <w:t>ez</w:t>
      </w:r>
      <w:r w:rsidRPr="00DB4216">
        <w:rPr>
          <w:b/>
          <w:bCs/>
          <w:sz w:val="24"/>
          <w:szCs w:val="24"/>
        </w:rPr>
        <w:t>i</w:t>
      </w:r>
      <w:r w:rsidRPr="00DB4216">
        <w:rPr>
          <w:b/>
          <w:bCs/>
          <w:spacing w:val="1"/>
          <w:sz w:val="24"/>
          <w:szCs w:val="24"/>
        </w:rPr>
        <w:t>n</w:t>
      </w:r>
      <w:r w:rsidRPr="00DB4216">
        <w:rPr>
          <w:b/>
          <w:bCs/>
          <w:sz w:val="24"/>
          <w:szCs w:val="24"/>
        </w:rPr>
        <w:t>á</w:t>
      </w:r>
      <w:r w:rsidRPr="00DB4216">
        <w:rPr>
          <w:b/>
          <w:bCs/>
          <w:spacing w:val="-1"/>
          <w:sz w:val="24"/>
          <w:szCs w:val="24"/>
        </w:rPr>
        <w:t>r</w:t>
      </w:r>
      <w:r w:rsidRPr="00DB4216">
        <w:rPr>
          <w:b/>
          <w:bCs/>
          <w:spacing w:val="2"/>
          <w:sz w:val="24"/>
          <w:szCs w:val="24"/>
        </w:rPr>
        <w:t>o</w:t>
      </w:r>
      <w:r w:rsidRPr="00DB4216">
        <w:rPr>
          <w:b/>
          <w:bCs/>
          <w:spacing w:val="1"/>
          <w:sz w:val="24"/>
          <w:szCs w:val="24"/>
        </w:rPr>
        <w:t>dn</w:t>
      </w:r>
      <w:r w:rsidRPr="00DB4216">
        <w:rPr>
          <w:b/>
          <w:bCs/>
          <w:sz w:val="24"/>
          <w:szCs w:val="24"/>
        </w:rPr>
        <w:t>í</w:t>
      </w:r>
      <w:r w:rsidRPr="00DB4216">
        <w:rPr>
          <w:b/>
          <w:bCs/>
          <w:spacing w:val="-3"/>
          <w:sz w:val="24"/>
          <w:szCs w:val="24"/>
        </w:rPr>
        <w:t>m</w:t>
      </w:r>
      <w:r w:rsidRPr="00DB4216">
        <w:rPr>
          <w:b/>
          <w:bCs/>
          <w:sz w:val="24"/>
          <w:szCs w:val="24"/>
        </w:rPr>
        <w:t>i s</w:t>
      </w:r>
      <w:r w:rsidRPr="00DB4216">
        <w:rPr>
          <w:b/>
          <w:bCs/>
          <w:spacing w:val="-2"/>
          <w:sz w:val="24"/>
          <w:szCs w:val="24"/>
        </w:rPr>
        <w:t>m</w:t>
      </w:r>
      <w:r w:rsidRPr="00DB4216">
        <w:rPr>
          <w:b/>
          <w:bCs/>
          <w:sz w:val="24"/>
          <w:szCs w:val="24"/>
        </w:rPr>
        <w:t>lo</w:t>
      </w:r>
      <w:r w:rsidRPr="00DB4216">
        <w:rPr>
          <w:b/>
          <w:bCs/>
          <w:spacing w:val="1"/>
          <w:sz w:val="24"/>
          <w:szCs w:val="24"/>
        </w:rPr>
        <w:t>u</w:t>
      </w:r>
      <w:r w:rsidRPr="00DB4216">
        <w:rPr>
          <w:b/>
          <w:bCs/>
          <w:sz w:val="24"/>
          <w:szCs w:val="24"/>
        </w:rPr>
        <w:t>v</w:t>
      </w:r>
      <w:r w:rsidRPr="00DB4216">
        <w:rPr>
          <w:b/>
          <w:bCs/>
          <w:spacing w:val="2"/>
          <w:sz w:val="24"/>
          <w:szCs w:val="24"/>
        </w:rPr>
        <w:t>a</w:t>
      </w:r>
      <w:r w:rsidRPr="00DB4216">
        <w:rPr>
          <w:b/>
          <w:bCs/>
          <w:spacing w:val="-3"/>
          <w:sz w:val="24"/>
          <w:szCs w:val="24"/>
        </w:rPr>
        <w:t>m</w:t>
      </w:r>
      <w:r w:rsidRPr="00DB4216">
        <w:rPr>
          <w:b/>
          <w:bCs/>
          <w:sz w:val="24"/>
          <w:szCs w:val="24"/>
        </w:rPr>
        <w:t>i a zhodnocení slučitelnosti navrhované právní úpravy se závazky vyplývajícími pro Českou republiku z členství v Evropské unii</w:t>
      </w:r>
    </w:p>
    <w:p w:rsidR="00F81DDF" w:rsidRPr="00DB4216" w:rsidRDefault="00F81DDF" w:rsidP="00DB4216">
      <w:pPr>
        <w:widowControl w:val="0"/>
        <w:autoSpaceDE w:val="0"/>
        <w:autoSpaceDN w:val="0"/>
        <w:adjustRightInd w:val="0"/>
        <w:spacing w:before="60"/>
        <w:ind w:right="-36"/>
        <w:jc w:val="both"/>
        <w:rPr>
          <w:sz w:val="24"/>
          <w:szCs w:val="24"/>
        </w:rPr>
      </w:pPr>
      <w:r w:rsidRPr="00DB4216">
        <w:rPr>
          <w:sz w:val="24"/>
          <w:szCs w:val="24"/>
        </w:rPr>
        <w:t>N</w:t>
      </w:r>
      <w:r w:rsidRPr="00DB4216">
        <w:rPr>
          <w:spacing w:val="-1"/>
          <w:sz w:val="24"/>
          <w:szCs w:val="24"/>
        </w:rPr>
        <w:t>á</w:t>
      </w:r>
      <w:r w:rsidRPr="00DB4216">
        <w:rPr>
          <w:sz w:val="24"/>
          <w:szCs w:val="24"/>
        </w:rPr>
        <w:t>v</w:t>
      </w:r>
      <w:r w:rsidRPr="00DB4216">
        <w:rPr>
          <w:spacing w:val="-1"/>
          <w:sz w:val="24"/>
          <w:szCs w:val="24"/>
        </w:rPr>
        <w:t>r</w:t>
      </w:r>
      <w:r w:rsidRPr="00DB4216">
        <w:rPr>
          <w:sz w:val="24"/>
          <w:szCs w:val="24"/>
        </w:rPr>
        <w:t>h</w:t>
      </w:r>
      <w:r w:rsidRPr="00DB4216">
        <w:rPr>
          <w:spacing w:val="43"/>
          <w:sz w:val="24"/>
          <w:szCs w:val="24"/>
        </w:rPr>
        <w:t xml:space="preserve"> </w:t>
      </w:r>
      <w:r w:rsidRPr="00DB4216">
        <w:rPr>
          <w:spacing w:val="1"/>
          <w:sz w:val="24"/>
          <w:szCs w:val="24"/>
        </w:rPr>
        <w:t>z</w:t>
      </w:r>
      <w:r w:rsidRPr="00DB4216">
        <w:rPr>
          <w:spacing w:val="-1"/>
          <w:sz w:val="24"/>
          <w:szCs w:val="24"/>
        </w:rPr>
        <w:t>á</w:t>
      </w:r>
      <w:r w:rsidRPr="00DB4216">
        <w:rPr>
          <w:sz w:val="24"/>
          <w:szCs w:val="24"/>
        </w:rPr>
        <w:t>kona</w:t>
      </w:r>
      <w:r w:rsidRPr="00DB4216">
        <w:rPr>
          <w:spacing w:val="44"/>
          <w:sz w:val="24"/>
          <w:szCs w:val="24"/>
        </w:rPr>
        <w:t xml:space="preserve"> </w:t>
      </w:r>
      <w:r w:rsidRPr="00DB4216">
        <w:rPr>
          <w:sz w:val="24"/>
          <w:szCs w:val="24"/>
        </w:rPr>
        <w:t>je</w:t>
      </w:r>
      <w:r w:rsidRPr="00DB4216">
        <w:rPr>
          <w:spacing w:val="42"/>
          <w:sz w:val="24"/>
          <w:szCs w:val="24"/>
        </w:rPr>
        <w:t xml:space="preserve"> </w:t>
      </w:r>
      <w:r w:rsidRPr="00DB4216">
        <w:rPr>
          <w:sz w:val="24"/>
          <w:szCs w:val="24"/>
        </w:rPr>
        <w:t>v</w:t>
      </w:r>
      <w:r w:rsidRPr="00DB4216">
        <w:rPr>
          <w:spacing w:val="43"/>
          <w:sz w:val="24"/>
          <w:szCs w:val="24"/>
        </w:rPr>
        <w:t xml:space="preserve"> </w:t>
      </w:r>
      <w:r w:rsidRPr="00DB4216">
        <w:rPr>
          <w:sz w:val="24"/>
          <w:szCs w:val="24"/>
        </w:rPr>
        <w:t>sou</w:t>
      </w:r>
      <w:r w:rsidRPr="00DB4216">
        <w:rPr>
          <w:spacing w:val="3"/>
          <w:sz w:val="24"/>
          <w:szCs w:val="24"/>
        </w:rPr>
        <w:t>l</w:t>
      </w:r>
      <w:r w:rsidRPr="00DB4216">
        <w:rPr>
          <w:spacing w:val="-1"/>
          <w:sz w:val="24"/>
          <w:szCs w:val="24"/>
        </w:rPr>
        <w:t>a</w:t>
      </w:r>
      <w:r w:rsidRPr="00DB4216">
        <w:rPr>
          <w:sz w:val="24"/>
          <w:szCs w:val="24"/>
        </w:rPr>
        <w:t>du</w:t>
      </w:r>
      <w:r w:rsidRPr="00DB4216">
        <w:rPr>
          <w:spacing w:val="43"/>
          <w:sz w:val="24"/>
          <w:szCs w:val="24"/>
        </w:rPr>
        <w:t xml:space="preserve"> </w:t>
      </w:r>
      <w:r w:rsidRPr="00DB4216">
        <w:rPr>
          <w:sz w:val="24"/>
          <w:szCs w:val="24"/>
        </w:rPr>
        <w:t>s</w:t>
      </w:r>
      <w:r w:rsidRPr="00DB4216">
        <w:rPr>
          <w:spacing w:val="43"/>
          <w:sz w:val="24"/>
          <w:szCs w:val="24"/>
        </w:rPr>
        <w:t xml:space="preserve"> </w:t>
      </w:r>
      <w:r w:rsidRPr="00DB4216">
        <w:rPr>
          <w:sz w:val="24"/>
          <w:szCs w:val="24"/>
        </w:rPr>
        <w:t>ústav</w:t>
      </w:r>
      <w:r w:rsidRPr="00DB4216">
        <w:rPr>
          <w:spacing w:val="2"/>
          <w:sz w:val="24"/>
          <w:szCs w:val="24"/>
        </w:rPr>
        <w:t>n</w:t>
      </w:r>
      <w:r w:rsidRPr="00DB4216">
        <w:rPr>
          <w:sz w:val="24"/>
          <w:szCs w:val="24"/>
        </w:rPr>
        <w:t>ím</w:t>
      </w:r>
      <w:r w:rsidRPr="00DB4216">
        <w:rPr>
          <w:spacing w:val="44"/>
          <w:sz w:val="24"/>
          <w:szCs w:val="24"/>
        </w:rPr>
        <w:t xml:space="preserve"> </w:t>
      </w:r>
      <w:r w:rsidRPr="00DB4216">
        <w:rPr>
          <w:sz w:val="24"/>
          <w:szCs w:val="24"/>
        </w:rPr>
        <w:t>po</w:t>
      </w:r>
      <w:r w:rsidRPr="00DB4216">
        <w:rPr>
          <w:spacing w:val="1"/>
          <w:sz w:val="24"/>
          <w:szCs w:val="24"/>
        </w:rPr>
        <w:t>ř</w:t>
      </w:r>
      <w:r w:rsidRPr="00DB4216">
        <w:rPr>
          <w:spacing w:val="-1"/>
          <w:sz w:val="24"/>
          <w:szCs w:val="24"/>
        </w:rPr>
        <w:t>á</w:t>
      </w:r>
      <w:r w:rsidRPr="00DB4216">
        <w:rPr>
          <w:sz w:val="24"/>
          <w:szCs w:val="24"/>
        </w:rPr>
        <w:t>dk</w:t>
      </w:r>
      <w:r w:rsidRPr="00DB4216">
        <w:rPr>
          <w:spacing w:val="1"/>
          <w:sz w:val="24"/>
          <w:szCs w:val="24"/>
        </w:rPr>
        <w:t>e</w:t>
      </w:r>
      <w:r w:rsidRPr="00DB4216">
        <w:rPr>
          <w:sz w:val="24"/>
          <w:szCs w:val="24"/>
        </w:rPr>
        <w:t>m,</w:t>
      </w:r>
      <w:r w:rsidRPr="00DB4216">
        <w:rPr>
          <w:spacing w:val="43"/>
          <w:sz w:val="24"/>
          <w:szCs w:val="24"/>
        </w:rPr>
        <w:t xml:space="preserve"> </w:t>
      </w:r>
      <w:r w:rsidRPr="00DB4216">
        <w:rPr>
          <w:sz w:val="24"/>
          <w:szCs w:val="24"/>
        </w:rPr>
        <w:t>se</w:t>
      </w:r>
      <w:r w:rsidRPr="00DB4216">
        <w:rPr>
          <w:spacing w:val="42"/>
          <w:sz w:val="24"/>
          <w:szCs w:val="24"/>
        </w:rPr>
        <w:t xml:space="preserve"> </w:t>
      </w:r>
      <w:r w:rsidRPr="00DB4216">
        <w:rPr>
          <w:spacing w:val="1"/>
          <w:sz w:val="24"/>
          <w:szCs w:val="24"/>
        </w:rPr>
        <w:t>z</w:t>
      </w:r>
      <w:r w:rsidRPr="00DB4216">
        <w:rPr>
          <w:spacing w:val="-1"/>
          <w:sz w:val="24"/>
          <w:szCs w:val="24"/>
        </w:rPr>
        <w:t>á</w:t>
      </w:r>
      <w:r w:rsidRPr="00DB4216">
        <w:rPr>
          <w:sz w:val="24"/>
          <w:szCs w:val="24"/>
        </w:rPr>
        <w:t>v</w:t>
      </w:r>
      <w:r w:rsidRPr="00DB4216">
        <w:rPr>
          <w:spacing w:val="-1"/>
          <w:sz w:val="24"/>
          <w:szCs w:val="24"/>
        </w:rPr>
        <w:t>a</w:t>
      </w:r>
      <w:r w:rsidRPr="00DB4216">
        <w:rPr>
          <w:spacing w:val="1"/>
          <w:sz w:val="24"/>
          <w:szCs w:val="24"/>
        </w:rPr>
        <w:t>z</w:t>
      </w:r>
      <w:r w:rsidRPr="00DB4216">
        <w:rPr>
          <w:spacing w:val="5"/>
          <w:sz w:val="24"/>
          <w:szCs w:val="24"/>
        </w:rPr>
        <w:t>k</w:t>
      </w:r>
      <w:r w:rsidRPr="00DB4216">
        <w:rPr>
          <w:sz w:val="24"/>
          <w:szCs w:val="24"/>
        </w:rPr>
        <w:t>y Č</w:t>
      </w:r>
      <w:r w:rsidRPr="00DB4216">
        <w:rPr>
          <w:spacing w:val="-1"/>
          <w:sz w:val="24"/>
          <w:szCs w:val="24"/>
        </w:rPr>
        <w:t>e</w:t>
      </w:r>
      <w:r w:rsidRPr="00DB4216">
        <w:rPr>
          <w:sz w:val="24"/>
          <w:szCs w:val="24"/>
        </w:rPr>
        <w:t>ské</w:t>
      </w:r>
      <w:r w:rsidRPr="00DB4216">
        <w:rPr>
          <w:spacing w:val="13"/>
          <w:sz w:val="24"/>
          <w:szCs w:val="24"/>
        </w:rPr>
        <w:t xml:space="preserve"> </w:t>
      </w:r>
      <w:r w:rsidRPr="00DB4216">
        <w:rPr>
          <w:sz w:val="24"/>
          <w:szCs w:val="24"/>
        </w:rPr>
        <w:t>r</w:t>
      </w:r>
      <w:r w:rsidRPr="00DB4216">
        <w:rPr>
          <w:spacing w:val="-2"/>
          <w:sz w:val="24"/>
          <w:szCs w:val="24"/>
        </w:rPr>
        <w:t>e</w:t>
      </w:r>
      <w:r w:rsidRPr="00DB4216">
        <w:rPr>
          <w:sz w:val="24"/>
          <w:szCs w:val="24"/>
        </w:rPr>
        <w:t>publ</w:t>
      </w:r>
      <w:r w:rsidRPr="00DB4216">
        <w:rPr>
          <w:spacing w:val="1"/>
          <w:sz w:val="24"/>
          <w:szCs w:val="24"/>
        </w:rPr>
        <w:t>i</w:t>
      </w:r>
      <w:r w:rsidRPr="00DB4216">
        <w:rPr>
          <w:spacing w:val="5"/>
          <w:sz w:val="24"/>
          <w:szCs w:val="24"/>
        </w:rPr>
        <w:t>k</w:t>
      </w:r>
      <w:r w:rsidRPr="00DB4216">
        <w:rPr>
          <w:sz w:val="24"/>
          <w:szCs w:val="24"/>
        </w:rPr>
        <w:t>y</w:t>
      </w:r>
      <w:r w:rsidRPr="00DB4216">
        <w:rPr>
          <w:spacing w:val="7"/>
          <w:sz w:val="24"/>
          <w:szCs w:val="24"/>
        </w:rPr>
        <w:t xml:space="preserve"> </w:t>
      </w:r>
      <w:r w:rsidRPr="00DB4216">
        <w:rPr>
          <w:spacing w:val="5"/>
          <w:sz w:val="24"/>
          <w:szCs w:val="24"/>
        </w:rPr>
        <w:t>v</w:t>
      </w:r>
      <w:r w:rsidRPr="00DB4216">
        <w:rPr>
          <w:spacing w:val="-5"/>
          <w:sz w:val="24"/>
          <w:szCs w:val="24"/>
        </w:rPr>
        <w:t>y</w:t>
      </w:r>
      <w:r w:rsidRPr="00DB4216">
        <w:rPr>
          <w:sz w:val="24"/>
          <w:szCs w:val="24"/>
        </w:rPr>
        <w:t>p</w:t>
      </w:r>
      <w:r w:rsidRPr="00DB4216">
        <w:rPr>
          <w:spacing w:val="5"/>
          <w:sz w:val="24"/>
          <w:szCs w:val="24"/>
        </w:rPr>
        <w:t>l</w:t>
      </w:r>
      <w:r w:rsidRPr="00DB4216">
        <w:rPr>
          <w:spacing w:val="-5"/>
          <w:sz w:val="24"/>
          <w:szCs w:val="24"/>
        </w:rPr>
        <w:t>ý</w:t>
      </w:r>
      <w:r w:rsidRPr="00DB4216">
        <w:rPr>
          <w:spacing w:val="2"/>
          <w:sz w:val="24"/>
          <w:szCs w:val="24"/>
        </w:rPr>
        <w:t>v</w:t>
      </w:r>
      <w:r w:rsidRPr="00DB4216">
        <w:rPr>
          <w:spacing w:val="1"/>
          <w:sz w:val="24"/>
          <w:szCs w:val="24"/>
        </w:rPr>
        <w:t>a</w:t>
      </w:r>
      <w:r w:rsidRPr="00DB4216">
        <w:rPr>
          <w:sz w:val="24"/>
          <w:szCs w:val="24"/>
        </w:rPr>
        <w:t>j</w:t>
      </w:r>
      <w:r w:rsidRPr="00DB4216">
        <w:rPr>
          <w:spacing w:val="1"/>
          <w:sz w:val="24"/>
          <w:szCs w:val="24"/>
        </w:rPr>
        <w:t>í</w:t>
      </w:r>
      <w:r w:rsidRPr="00DB4216">
        <w:rPr>
          <w:spacing w:val="-1"/>
          <w:sz w:val="24"/>
          <w:szCs w:val="24"/>
        </w:rPr>
        <w:t>c</w:t>
      </w:r>
      <w:r w:rsidRPr="00DB4216">
        <w:rPr>
          <w:sz w:val="24"/>
          <w:szCs w:val="24"/>
        </w:rPr>
        <w:t>í</w:t>
      </w:r>
      <w:r w:rsidRPr="00DB4216">
        <w:rPr>
          <w:spacing w:val="1"/>
          <w:sz w:val="24"/>
          <w:szCs w:val="24"/>
        </w:rPr>
        <w:t>m</w:t>
      </w:r>
      <w:r w:rsidRPr="00DB4216">
        <w:rPr>
          <w:sz w:val="24"/>
          <w:szCs w:val="24"/>
        </w:rPr>
        <w:t>i</w:t>
      </w:r>
      <w:r w:rsidRPr="00DB4216">
        <w:rPr>
          <w:spacing w:val="15"/>
          <w:sz w:val="24"/>
          <w:szCs w:val="24"/>
        </w:rPr>
        <w:t xml:space="preserve"> </w:t>
      </w:r>
      <w:r w:rsidRPr="00DB4216">
        <w:rPr>
          <w:sz w:val="24"/>
          <w:szCs w:val="24"/>
        </w:rPr>
        <w:t>z</w:t>
      </w:r>
      <w:r w:rsidRPr="00DB4216">
        <w:rPr>
          <w:spacing w:val="13"/>
          <w:sz w:val="24"/>
          <w:szCs w:val="24"/>
        </w:rPr>
        <w:t xml:space="preserve"> </w:t>
      </w:r>
      <w:r w:rsidRPr="00DB4216">
        <w:rPr>
          <w:sz w:val="24"/>
          <w:szCs w:val="24"/>
        </w:rPr>
        <w:t>me</w:t>
      </w:r>
      <w:r w:rsidRPr="00DB4216">
        <w:rPr>
          <w:spacing w:val="1"/>
          <w:sz w:val="24"/>
          <w:szCs w:val="24"/>
        </w:rPr>
        <w:t>z</w:t>
      </w:r>
      <w:r w:rsidRPr="00DB4216">
        <w:rPr>
          <w:sz w:val="24"/>
          <w:szCs w:val="24"/>
        </w:rPr>
        <w:t>iná</w:t>
      </w:r>
      <w:r w:rsidRPr="00DB4216">
        <w:rPr>
          <w:spacing w:val="-1"/>
          <w:sz w:val="24"/>
          <w:szCs w:val="24"/>
        </w:rPr>
        <w:t>r</w:t>
      </w:r>
      <w:r w:rsidRPr="00DB4216">
        <w:rPr>
          <w:sz w:val="24"/>
          <w:szCs w:val="24"/>
        </w:rPr>
        <w:t>odních</w:t>
      </w:r>
      <w:r w:rsidRPr="00DB4216">
        <w:rPr>
          <w:spacing w:val="14"/>
          <w:sz w:val="24"/>
          <w:szCs w:val="24"/>
        </w:rPr>
        <w:t xml:space="preserve"> </w:t>
      </w:r>
      <w:r w:rsidRPr="00DB4216">
        <w:rPr>
          <w:spacing w:val="-2"/>
          <w:sz w:val="24"/>
          <w:szCs w:val="24"/>
        </w:rPr>
        <w:t>s</w:t>
      </w:r>
      <w:r w:rsidRPr="00DB4216">
        <w:rPr>
          <w:sz w:val="24"/>
          <w:szCs w:val="24"/>
        </w:rPr>
        <w:t>m</w:t>
      </w:r>
      <w:r w:rsidRPr="00DB4216">
        <w:rPr>
          <w:spacing w:val="1"/>
          <w:sz w:val="24"/>
          <w:szCs w:val="24"/>
        </w:rPr>
        <w:t>l</w:t>
      </w:r>
      <w:r w:rsidRPr="00DB4216">
        <w:rPr>
          <w:sz w:val="24"/>
          <w:szCs w:val="24"/>
        </w:rPr>
        <w:t>uv,</w:t>
      </w:r>
      <w:r w:rsidRPr="00DB4216">
        <w:rPr>
          <w:spacing w:val="14"/>
          <w:sz w:val="24"/>
          <w:szCs w:val="24"/>
        </w:rPr>
        <w:t xml:space="preserve"> </w:t>
      </w:r>
      <w:r w:rsidRPr="00DB4216">
        <w:rPr>
          <w:sz w:val="24"/>
          <w:szCs w:val="24"/>
        </w:rPr>
        <w:t>j</w:t>
      </w:r>
      <w:r w:rsidRPr="00DB4216">
        <w:rPr>
          <w:spacing w:val="1"/>
          <w:sz w:val="24"/>
          <w:szCs w:val="24"/>
        </w:rPr>
        <w:t>i</w:t>
      </w:r>
      <w:r w:rsidRPr="00DB4216">
        <w:rPr>
          <w:sz w:val="24"/>
          <w:szCs w:val="24"/>
        </w:rPr>
        <w:t>m</w:t>
      </w:r>
      <w:r w:rsidRPr="00DB4216">
        <w:rPr>
          <w:spacing w:val="-1"/>
          <w:sz w:val="24"/>
          <w:szCs w:val="24"/>
        </w:rPr>
        <w:t>i</w:t>
      </w:r>
      <w:r w:rsidRPr="00DB4216">
        <w:rPr>
          <w:sz w:val="24"/>
          <w:szCs w:val="24"/>
        </w:rPr>
        <w:t>ž</w:t>
      </w:r>
      <w:r w:rsidRPr="00DB4216">
        <w:rPr>
          <w:spacing w:val="15"/>
          <w:sz w:val="24"/>
          <w:szCs w:val="24"/>
        </w:rPr>
        <w:t xml:space="preserve"> </w:t>
      </w:r>
      <w:r w:rsidRPr="00DB4216">
        <w:rPr>
          <w:sz w:val="24"/>
          <w:szCs w:val="24"/>
        </w:rPr>
        <w:t>je</w:t>
      </w:r>
      <w:r w:rsidRPr="00DB4216">
        <w:rPr>
          <w:spacing w:val="14"/>
          <w:sz w:val="24"/>
          <w:szCs w:val="24"/>
        </w:rPr>
        <w:t xml:space="preserve"> </w:t>
      </w:r>
      <w:r w:rsidRPr="00DB4216">
        <w:rPr>
          <w:spacing w:val="-2"/>
          <w:sz w:val="24"/>
          <w:szCs w:val="24"/>
        </w:rPr>
        <w:t>Česká republika</w:t>
      </w:r>
      <w:r w:rsidRPr="00DB4216">
        <w:rPr>
          <w:spacing w:val="15"/>
          <w:sz w:val="24"/>
          <w:szCs w:val="24"/>
        </w:rPr>
        <w:t xml:space="preserve"> </w:t>
      </w:r>
      <w:r w:rsidRPr="00DB4216">
        <w:rPr>
          <w:sz w:val="24"/>
          <w:szCs w:val="24"/>
        </w:rPr>
        <w:t>v</w:t>
      </w:r>
      <w:r w:rsidRPr="00DB4216">
        <w:rPr>
          <w:spacing w:val="-1"/>
          <w:sz w:val="24"/>
          <w:szCs w:val="24"/>
        </w:rPr>
        <w:t>á</w:t>
      </w:r>
      <w:r w:rsidRPr="00DB4216">
        <w:rPr>
          <w:spacing w:val="1"/>
          <w:sz w:val="24"/>
          <w:szCs w:val="24"/>
        </w:rPr>
        <w:t>z</w:t>
      </w:r>
      <w:r w:rsidRPr="00DB4216">
        <w:rPr>
          <w:spacing w:val="-1"/>
          <w:sz w:val="24"/>
          <w:szCs w:val="24"/>
        </w:rPr>
        <w:t>á</w:t>
      </w:r>
      <w:r w:rsidRPr="00DB4216">
        <w:rPr>
          <w:spacing w:val="-2"/>
          <w:sz w:val="24"/>
          <w:szCs w:val="24"/>
        </w:rPr>
        <w:t>n</w:t>
      </w:r>
      <w:r w:rsidRPr="00DB4216">
        <w:rPr>
          <w:spacing w:val="-1"/>
          <w:sz w:val="24"/>
          <w:szCs w:val="24"/>
        </w:rPr>
        <w:t>a</w:t>
      </w:r>
      <w:r w:rsidRPr="00DB4216">
        <w:rPr>
          <w:sz w:val="24"/>
          <w:szCs w:val="24"/>
        </w:rPr>
        <w:t>, a</w:t>
      </w:r>
      <w:r w:rsidRPr="00DB4216">
        <w:rPr>
          <w:spacing w:val="9"/>
          <w:sz w:val="24"/>
          <w:szCs w:val="24"/>
        </w:rPr>
        <w:t xml:space="preserve"> rovněž </w:t>
      </w:r>
      <w:r w:rsidRPr="00DB4216">
        <w:rPr>
          <w:sz w:val="24"/>
          <w:szCs w:val="24"/>
        </w:rPr>
        <w:t>s</w:t>
      </w:r>
      <w:r w:rsidRPr="00DB4216">
        <w:rPr>
          <w:spacing w:val="10"/>
          <w:sz w:val="24"/>
          <w:szCs w:val="24"/>
        </w:rPr>
        <w:t xml:space="preserve"> </w:t>
      </w:r>
      <w:r w:rsidRPr="00DB4216">
        <w:rPr>
          <w:sz w:val="24"/>
          <w:szCs w:val="24"/>
        </w:rPr>
        <w:t>p</w:t>
      </w:r>
      <w:r w:rsidRPr="00DB4216">
        <w:rPr>
          <w:spacing w:val="-1"/>
          <w:sz w:val="24"/>
          <w:szCs w:val="24"/>
        </w:rPr>
        <w:t>rá</w:t>
      </w:r>
      <w:r w:rsidRPr="00DB4216">
        <w:rPr>
          <w:sz w:val="24"/>
          <w:szCs w:val="24"/>
        </w:rPr>
        <w:t>v</w:t>
      </w:r>
      <w:r w:rsidRPr="00DB4216">
        <w:rPr>
          <w:spacing w:val="-1"/>
          <w:sz w:val="24"/>
          <w:szCs w:val="24"/>
        </w:rPr>
        <w:t>e</w:t>
      </w:r>
      <w:r w:rsidRPr="00DB4216">
        <w:rPr>
          <w:sz w:val="24"/>
          <w:szCs w:val="24"/>
        </w:rPr>
        <w:t>m</w:t>
      </w:r>
      <w:r w:rsidRPr="00DB4216">
        <w:rPr>
          <w:spacing w:val="10"/>
          <w:sz w:val="24"/>
          <w:szCs w:val="24"/>
        </w:rPr>
        <w:t xml:space="preserve"> </w:t>
      </w:r>
      <w:r w:rsidRPr="00DB4216">
        <w:rPr>
          <w:sz w:val="24"/>
          <w:szCs w:val="24"/>
        </w:rPr>
        <w:t>Ev</w:t>
      </w:r>
      <w:r w:rsidRPr="00DB4216">
        <w:rPr>
          <w:spacing w:val="-1"/>
          <w:sz w:val="24"/>
          <w:szCs w:val="24"/>
        </w:rPr>
        <w:t>r</w:t>
      </w:r>
      <w:r w:rsidRPr="00DB4216">
        <w:rPr>
          <w:sz w:val="24"/>
          <w:szCs w:val="24"/>
        </w:rPr>
        <w:t>opské</w:t>
      </w:r>
      <w:r w:rsidRPr="00DB4216">
        <w:rPr>
          <w:spacing w:val="9"/>
          <w:sz w:val="24"/>
          <w:szCs w:val="24"/>
        </w:rPr>
        <w:t xml:space="preserve"> </w:t>
      </w:r>
      <w:r w:rsidRPr="00DB4216">
        <w:rPr>
          <w:sz w:val="24"/>
          <w:szCs w:val="24"/>
        </w:rPr>
        <w:t>unie.</w:t>
      </w:r>
      <w:r w:rsidRPr="00DB4216">
        <w:rPr>
          <w:spacing w:val="9"/>
          <w:sz w:val="24"/>
          <w:szCs w:val="24"/>
        </w:rPr>
        <w:t xml:space="preserve"> </w:t>
      </w:r>
    </w:p>
    <w:p w:rsidR="00F81DDF" w:rsidRPr="00DB4216" w:rsidRDefault="00F81DDF" w:rsidP="00DB4216">
      <w:pPr>
        <w:widowControl w:val="0"/>
        <w:autoSpaceDE w:val="0"/>
        <w:autoSpaceDN w:val="0"/>
        <w:adjustRightInd w:val="0"/>
        <w:spacing w:before="60"/>
        <w:ind w:right="63"/>
        <w:jc w:val="both"/>
        <w:rPr>
          <w:b/>
          <w:color w:val="000000"/>
          <w:sz w:val="24"/>
          <w:szCs w:val="24"/>
        </w:rPr>
      </w:pPr>
      <w:r w:rsidRPr="00DB4216">
        <w:rPr>
          <w:b/>
          <w:color w:val="000000"/>
          <w:sz w:val="24"/>
          <w:szCs w:val="24"/>
        </w:rPr>
        <w:t xml:space="preserve">Předpokládaný hospodářský a finanční dopad navrhované právní úpravy na státní rozpočet, ostatní veřejné rozpočty, na podnikatelské prostředí České republiky, dále sociální dopady, včetně dopadů na rodiny a dopadů na specifické skupiny obyvatel, </w:t>
      </w:r>
      <w:r w:rsidRPr="00DB4216">
        <w:rPr>
          <w:b/>
          <w:color w:val="000000"/>
          <w:sz w:val="24"/>
          <w:szCs w:val="24"/>
        </w:rPr>
        <w:lastRenderedPageBreak/>
        <w:t>zejména osoby sociálně slabé, osoby se zdravotním postižením a národnostní menšiny, dopady na životní prostředí, bezpečnost nebo obranu státu</w:t>
      </w:r>
    </w:p>
    <w:p w:rsidR="00F81DDF" w:rsidRPr="00DB4216" w:rsidRDefault="00F81DDF" w:rsidP="00DB4216">
      <w:pPr>
        <w:widowControl w:val="0"/>
        <w:autoSpaceDE w:val="0"/>
        <w:autoSpaceDN w:val="0"/>
        <w:adjustRightInd w:val="0"/>
        <w:spacing w:before="60"/>
        <w:ind w:right="-36"/>
        <w:jc w:val="both"/>
        <w:rPr>
          <w:sz w:val="24"/>
          <w:szCs w:val="24"/>
        </w:rPr>
      </w:pPr>
      <w:r w:rsidRPr="00DB4216">
        <w:rPr>
          <w:color w:val="000000"/>
          <w:sz w:val="24"/>
          <w:szCs w:val="24"/>
        </w:rPr>
        <w:t>Navrhovaná úprava nebude mít žádný dopad na státní či jiné veřejné rozpočty. Rovněž nebude mít negativní dopad na podnikatelské prostředí České republiky.</w:t>
      </w:r>
    </w:p>
    <w:p w:rsidR="00F81DDF" w:rsidRPr="00DB4216" w:rsidRDefault="00F81DDF" w:rsidP="00DB4216">
      <w:pPr>
        <w:pStyle w:val="Bezmezer"/>
        <w:spacing w:before="60"/>
        <w:jc w:val="both"/>
        <w:rPr>
          <w:rFonts w:ascii="Times New Roman" w:eastAsia="Times New Roman" w:hAnsi="Times New Roman"/>
          <w:color w:val="000000"/>
          <w:sz w:val="24"/>
          <w:szCs w:val="24"/>
        </w:rPr>
      </w:pPr>
      <w:r w:rsidRPr="00DB4216">
        <w:rPr>
          <w:rFonts w:ascii="Times New Roman" w:eastAsia="Times New Roman" w:hAnsi="Times New Roman"/>
          <w:color w:val="000000"/>
          <w:sz w:val="24"/>
          <w:szCs w:val="24"/>
        </w:rPr>
        <w:t>Navrhovaná právní úprava nebude mít žádné sociální dopady</w:t>
      </w:r>
      <w:r w:rsidR="00837C84" w:rsidRPr="00DB4216">
        <w:rPr>
          <w:rFonts w:ascii="Times New Roman" w:eastAsia="Times New Roman" w:hAnsi="Times New Roman"/>
          <w:color w:val="000000"/>
          <w:sz w:val="24"/>
          <w:szCs w:val="24"/>
        </w:rPr>
        <w:t xml:space="preserve"> stejně jako </w:t>
      </w:r>
      <w:r w:rsidRPr="00DB4216">
        <w:rPr>
          <w:rFonts w:ascii="Times New Roman" w:eastAsia="Times New Roman" w:hAnsi="Times New Roman"/>
          <w:color w:val="000000"/>
          <w:sz w:val="24"/>
          <w:szCs w:val="24"/>
        </w:rPr>
        <w:t xml:space="preserve">dopady na </w:t>
      </w:r>
      <w:r w:rsidR="0028317E" w:rsidRPr="00DB4216">
        <w:rPr>
          <w:rFonts w:ascii="Times New Roman" w:eastAsia="Times New Roman" w:hAnsi="Times New Roman"/>
          <w:color w:val="000000"/>
          <w:sz w:val="24"/>
          <w:szCs w:val="24"/>
        </w:rPr>
        <w:t xml:space="preserve">rodiny či </w:t>
      </w:r>
      <w:r w:rsidRPr="00DB4216">
        <w:rPr>
          <w:rFonts w:ascii="Times New Roman" w:eastAsia="Times New Roman" w:hAnsi="Times New Roman"/>
          <w:color w:val="000000"/>
          <w:sz w:val="24"/>
          <w:szCs w:val="24"/>
        </w:rPr>
        <w:t>specifické skupiny obyvatel (osoby sociálně slabé, osoby se zdravotním postižením, národnostní menšiny), ani dopady na životní prostředí či bezpečnost nebo obranu státu.</w:t>
      </w:r>
    </w:p>
    <w:p w:rsidR="00F81DDF" w:rsidRPr="00DB4216" w:rsidRDefault="00F81DDF" w:rsidP="00DB4216">
      <w:pPr>
        <w:pStyle w:val="Default"/>
        <w:spacing w:before="60"/>
        <w:jc w:val="both"/>
        <w:rPr>
          <w:rFonts w:ascii="Times New Roman" w:hAnsi="Times New Roman" w:cs="Times New Roman"/>
          <w:b/>
        </w:rPr>
      </w:pPr>
      <w:r w:rsidRPr="00DB4216">
        <w:rPr>
          <w:rFonts w:ascii="Times New Roman" w:hAnsi="Times New Roman" w:cs="Times New Roman"/>
          <w:b/>
          <w:bCs/>
        </w:rPr>
        <w:t xml:space="preserve">Zhodnocení dopadů navrhovaného řešení ve vztahu k ochraně soukromí a osobních údajů </w:t>
      </w:r>
    </w:p>
    <w:p w:rsidR="00837C84" w:rsidRPr="00DB4216" w:rsidRDefault="00837C84" w:rsidP="00DB4216">
      <w:pPr>
        <w:pStyle w:val="Default"/>
        <w:spacing w:before="60"/>
        <w:jc w:val="both"/>
        <w:rPr>
          <w:rFonts w:ascii="Times New Roman" w:hAnsi="Times New Roman" w:cs="Times New Roman"/>
        </w:rPr>
      </w:pPr>
      <w:r w:rsidRPr="00DB4216">
        <w:rPr>
          <w:rFonts w:ascii="Times New Roman" w:hAnsi="Times New Roman" w:cs="Times New Roman"/>
        </w:rPr>
        <w:t>Právní úprava posiluje ochranu soukromí jednotlivce</w:t>
      </w:r>
      <w:r w:rsidR="004F753E" w:rsidRPr="00DB4216">
        <w:rPr>
          <w:rFonts w:ascii="Times New Roman" w:hAnsi="Times New Roman" w:cs="Times New Roman"/>
        </w:rPr>
        <w:t>, který bude oprávněn zvolit adekvátní prostředky pro ochranu svého zdraví</w:t>
      </w:r>
      <w:r w:rsidR="00A405FE">
        <w:rPr>
          <w:rFonts w:ascii="Times New Roman" w:hAnsi="Times New Roman" w:cs="Times New Roman"/>
        </w:rPr>
        <w:t xml:space="preserve"> a života stejně jako osob, které budou přítomny v obydlí.</w:t>
      </w:r>
    </w:p>
    <w:p w:rsidR="00F81DDF" w:rsidRPr="00DB4216" w:rsidRDefault="00F81DDF" w:rsidP="00DB4216">
      <w:pPr>
        <w:pStyle w:val="Default"/>
        <w:spacing w:before="60"/>
        <w:jc w:val="both"/>
        <w:rPr>
          <w:rFonts w:ascii="Times New Roman" w:hAnsi="Times New Roman" w:cs="Times New Roman"/>
        </w:rPr>
      </w:pPr>
      <w:r w:rsidRPr="00DB4216">
        <w:rPr>
          <w:rFonts w:ascii="Times New Roman" w:hAnsi="Times New Roman" w:cs="Times New Roman"/>
        </w:rPr>
        <w:t xml:space="preserve">Úprava nemá dopady ve vztazích k ochraně osobních údajů a žádným způsobem nemění dosavadní praxi v oblasti ochrany osobních údajů. </w:t>
      </w:r>
    </w:p>
    <w:p w:rsidR="00F81DDF" w:rsidRPr="00DB4216" w:rsidRDefault="00F81DDF" w:rsidP="00DB4216">
      <w:pPr>
        <w:pStyle w:val="Default"/>
        <w:spacing w:before="60"/>
        <w:jc w:val="both"/>
        <w:rPr>
          <w:rFonts w:ascii="Times New Roman" w:hAnsi="Times New Roman" w:cs="Times New Roman"/>
          <w:b/>
          <w:bCs/>
        </w:rPr>
      </w:pPr>
      <w:r w:rsidRPr="00DB4216">
        <w:rPr>
          <w:rFonts w:ascii="Times New Roman" w:hAnsi="Times New Roman" w:cs="Times New Roman"/>
          <w:b/>
          <w:bCs/>
        </w:rPr>
        <w:t>Zhodnocení korupčních rizik</w:t>
      </w:r>
    </w:p>
    <w:p w:rsidR="00F81DDF" w:rsidRPr="00DB4216" w:rsidRDefault="00F81DDF" w:rsidP="00DB4216">
      <w:pPr>
        <w:pStyle w:val="Default"/>
        <w:spacing w:before="60"/>
        <w:jc w:val="both"/>
        <w:rPr>
          <w:rFonts w:ascii="Times New Roman" w:hAnsi="Times New Roman" w:cs="Times New Roman"/>
        </w:rPr>
      </w:pPr>
      <w:r w:rsidRPr="00DB4216">
        <w:rPr>
          <w:rFonts w:ascii="Times New Roman" w:hAnsi="Times New Roman" w:cs="Times New Roman"/>
        </w:rPr>
        <w:t>Navrhovaná právní úprava respektuje protikorupční legislativu a nepřináší nová korupční rizika.</w:t>
      </w:r>
    </w:p>
    <w:p w:rsidR="00867BC3" w:rsidRDefault="00867BC3" w:rsidP="00DB4216">
      <w:pPr>
        <w:spacing w:before="60"/>
        <w:jc w:val="center"/>
        <w:rPr>
          <w:b/>
          <w:sz w:val="24"/>
          <w:szCs w:val="24"/>
        </w:rPr>
      </w:pPr>
    </w:p>
    <w:p w:rsidR="00867BC3" w:rsidRDefault="00867BC3">
      <w:pPr>
        <w:rPr>
          <w:b/>
          <w:sz w:val="24"/>
          <w:szCs w:val="24"/>
        </w:rPr>
      </w:pPr>
      <w:r>
        <w:rPr>
          <w:b/>
          <w:sz w:val="24"/>
          <w:szCs w:val="24"/>
        </w:rPr>
        <w:br w:type="page"/>
      </w:r>
    </w:p>
    <w:p w:rsidR="00FF0A12" w:rsidRPr="00DB4216" w:rsidRDefault="004F753E" w:rsidP="00DB4216">
      <w:pPr>
        <w:spacing w:before="60"/>
        <w:jc w:val="center"/>
        <w:rPr>
          <w:b/>
          <w:sz w:val="24"/>
          <w:szCs w:val="24"/>
        </w:rPr>
      </w:pPr>
      <w:r w:rsidRPr="00DB4216">
        <w:rPr>
          <w:b/>
          <w:sz w:val="24"/>
          <w:szCs w:val="24"/>
        </w:rPr>
        <w:lastRenderedPageBreak/>
        <w:t xml:space="preserve">B. </w:t>
      </w:r>
      <w:r w:rsidR="00FF0A12" w:rsidRPr="00DB4216">
        <w:rPr>
          <w:b/>
          <w:sz w:val="24"/>
          <w:szCs w:val="24"/>
        </w:rPr>
        <w:t>Zvláštní část</w:t>
      </w:r>
    </w:p>
    <w:p w:rsidR="00867BC3" w:rsidRDefault="00867BC3" w:rsidP="00DB4216">
      <w:pPr>
        <w:spacing w:before="60"/>
        <w:rPr>
          <w:b/>
          <w:sz w:val="24"/>
          <w:szCs w:val="24"/>
        </w:rPr>
      </w:pPr>
    </w:p>
    <w:p w:rsidR="00F91923" w:rsidRPr="00DB4216" w:rsidRDefault="00FF0A12" w:rsidP="00DB4216">
      <w:pPr>
        <w:spacing w:before="60"/>
        <w:rPr>
          <w:b/>
          <w:sz w:val="24"/>
          <w:szCs w:val="24"/>
        </w:rPr>
      </w:pPr>
      <w:r w:rsidRPr="00DB4216">
        <w:rPr>
          <w:b/>
          <w:sz w:val="24"/>
          <w:szCs w:val="24"/>
        </w:rPr>
        <w:t>K</w:t>
      </w:r>
      <w:r w:rsidR="00A078E0">
        <w:rPr>
          <w:b/>
          <w:sz w:val="24"/>
          <w:szCs w:val="24"/>
        </w:rPr>
        <w:t> článku I</w:t>
      </w:r>
      <w:r w:rsidR="00CB52C3">
        <w:rPr>
          <w:b/>
          <w:sz w:val="24"/>
          <w:szCs w:val="24"/>
        </w:rPr>
        <w:t xml:space="preserve"> </w:t>
      </w:r>
      <w:r w:rsidR="00F91923" w:rsidRPr="00DB4216">
        <w:rPr>
          <w:b/>
          <w:sz w:val="24"/>
          <w:szCs w:val="24"/>
        </w:rPr>
        <w:t>(§ 29 o</w:t>
      </w:r>
      <w:r w:rsidR="00A078E0">
        <w:rPr>
          <w:b/>
          <w:sz w:val="24"/>
          <w:szCs w:val="24"/>
        </w:rPr>
        <w:t>d</w:t>
      </w:r>
      <w:r w:rsidR="00F91923" w:rsidRPr="00DB4216">
        <w:rPr>
          <w:b/>
          <w:sz w:val="24"/>
          <w:szCs w:val="24"/>
        </w:rPr>
        <w:t xml:space="preserve">st. </w:t>
      </w:r>
      <w:r w:rsidR="0075483A">
        <w:rPr>
          <w:b/>
          <w:sz w:val="24"/>
          <w:szCs w:val="24"/>
        </w:rPr>
        <w:t>3</w:t>
      </w:r>
      <w:r w:rsidR="00F91923" w:rsidRPr="00DB4216">
        <w:rPr>
          <w:b/>
          <w:sz w:val="24"/>
          <w:szCs w:val="24"/>
        </w:rPr>
        <w:t>)</w:t>
      </w:r>
    </w:p>
    <w:p w:rsidR="00F91923" w:rsidRPr="00DB4216" w:rsidRDefault="00F91923" w:rsidP="00DB4216">
      <w:pPr>
        <w:spacing w:before="60"/>
        <w:jc w:val="both"/>
        <w:rPr>
          <w:sz w:val="24"/>
          <w:szCs w:val="24"/>
        </w:rPr>
      </w:pPr>
      <w:r w:rsidRPr="00DB4216">
        <w:rPr>
          <w:sz w:val="24"/>
          <w:szCs w:val="24"/>
        </w:rPr>
        <w:t xml:space="preserve">Navrhuje </w:t>
      </w:r>
      <w:r w:rsidR="00A405FE">
        <w:rPr>
          <w:sz w:val="24"/>
          <w:szCs w:val="24"/>
        </w:rPr>
        <w:t>se posílení principů nutné obrany</w:t>
      </w:r>
      <w:r w:rsidR="0075483A">
        <w:rPr>
          <w:sz w:val="24"/>
          <w:szCs w:val="24"/>
        </w:rPr>
        <w:t xml:space="preserve"> v případě, kdy</w:t>
      </w:r>
      <w:r w:rsidR="00A405FE">
        <w:rPr>
          <w:sz w:val="24"/>
          <w:szCs w:val="24"/>
        </w:rPr>
        <w:t xml:space="preserve"> </w:t>
      </w:r>
      <w:r w:rsidR="006D1EA1">
        <w:rPr>
          <w:sz w:val="24"/>
          <w:szCs w:val="24"/>
        </w:rPr>
        <w:t>je ohroženo</w:t>
      </w:r>
      <w:r w:rsidR="00A405FE">
        <w:rPr>
          <w:sz w:val="24"/>
          <w:szCs w:val="24"/>
        </w:rPr>
        <w:t xml:space="preserve"> zdraví nebo život </w:t>
      </w:r>
      <w:r w:rsidR="006D1EA1">
        <w:rPr>
          <w:sz w:val="24"/>
          <w:szCs w:val="24"/>
        </w:rPr>
        <w:t xml:space="preserve">osoby či jiných osob přítomných </w:t>
      </w:r>
      <w:r w:rsidR="00A405FE">
        <w:rPr>
          <w:sz w:val="24"/>
          <w:szCs w:val="24"/>
        </w:rPr>
        <w:t>v obydlí, do kterého se snaží neoprávněně vniknout</w:t>
      </w:r>
      <w:r w:rsidR="0075483A" w:rsidRPr="0075483A">
        <w:rPr>
          <w:sz w:val="24"/>
          <w:szCs w:val="24"/>
        </w:rPr>
        <w:t xml:space="preserve"> </w:t>
      </w:r>
      <w:r w:rsidR="0075483A">
        <w:rPr>
          <w:sz w:val="24"/>
          <w:szCs w:val="24"/>
        </w:rPr>
        <w:t>cizí osoba</w:t>
      </w:r>
      <w:r w:rsidRPr="00DB4216">
        <w:rPr>
          <w:sz w:val="24"/>
          <w:szCs w:val="24"/>
        </w:rPr>
        <w:t>.</w:t>
      </w:r>
    </w:p>
    <w:p w:rsidR="00867BC3" w:rsidRDefault="00867BC3" w:rsidP="00DB4216">
      <w:pPr>
        <w:spacing w:before="60"/>
        <w:jc w:val="both"/>
        <w:rPr>
          <w:b/>
          <w:sz w:val="24"/>
          <w:szCs w:val="24"/>
        </w:rPr>
      </w:pPr>
    </w:p>
    <w:p w:rsidR="00E329B1" w:rsidRPr="00DB4216" w:rsidRDefault="00E329B1" w:rsidP="00DB4216">
      <w:pPr>
        <w:spacing w:before="60"/>
        <w:jc w:val="both"/>
        <w:rPr>
          <w:b/>
          <w:sz w:val="24"/>
          <w:szCs w:val="24"/>
        </w:rPr>
      </w:pPr>
      <w:r w:rsidRPr="00DB4216">
        <w:rPr>
          <w:b/>
          <w:sz w:val="24"/>
          <w:szCs w:val="24"/>
        </w:rPr>
        <w:t>K</w:t>
      </w:r>
      <w:r w:rsidR="00A078E0">
        <w:rPr>
          <w:b/>
          <w:sz w:val="24"/>
          <w:szCs w:val="24"/>
        </w:rPr>
        <w:t> článku II (</w:t>
      </w:r>
      <w:r w:rsidRPr="00DB4216">
        <w:rPr>
          <w:b/>
          <w:sz w:val="24"/>
          <w:szCs w:val="24"/>
        </w:rPr>
        <w:t>účinnost</w:t>
      </w:r>
      <w:r w:rsidR="00A078E0">
        <w:rPr>
          <w:b/>
          <w:sz w:val="24"/>
          <w:szCs w:val="24"/>
        </w:rPr>
        <w:t>)</w:t>
      </w:r>
    </w:p>
    <w:p w:rsidR="00DE4BA4" w:rsidRPr="00DB4216" w:rsidRDefault="00CB428D" w:rsidP="00DB4216">
      <w:pPr>
        <w:spacing w:before="60"/>
        <w:jc w:val="both"/>
        <w:rPr>
          <w:sz w:val="24"/>
          <w:szCs w:val="24"/>
        </w:rPr>
      </w:pPr>
      <w:r w:rsidRPr="00DB4216">
        <w:rPr>
          <w:sz w:val="24"/>
          <w:szCs w:val="24"/>
        </w:rPr>
        <w:t xml:space="preserve">Navrhuje se, aby zákon jako celek nabyl účinnosti patnáctým dnem po jeho vyhlášení. Navrhovaná úprava nepředpokládá související či navazují změny právního řádu. </w:t>
      </w:r>
      <w:r w:rsidR="00F91923" w:rsidRPr="00DB4216">
        <w:rPr>
          <w:sz w:val="24"/>
          <w:szCs w:val="24"/>
        </w:rPr>
        <w:t xml:space="preserve">S ohledem na délku legislativního procesu a </w:t>
      </w:r>
      <w:r w:rsidR="00867BC3">
        <w:rPr>
          <w:sz w:val="24"/>
          <w:szCs w:val="24"/>
        </w:rPr>
        <w:t xml:space="preserve">vzhledem ke </w:t>
      </w:r>
      <w:r w:rsidR="00F91923" w:rsidRPr="00DB4216">
        <w:rPr>
          <w:sz w:val="24"/>
          <w:szCs w:val="24"/>
        </w:rPr>
        <w:t xml:space="preserve">stručnému rozsahu úpravy má každý </w:t>
      </w:r>
      <w:r w:rsidRPr="00DB4216">
        <w:rPr>
          <w:sz w:val="24"/>
          <w:szCs w:val="24"/>
        </w:rPr>
        <w:t>dostatečný prostor pro seznámení se s ní</w:t>
      </w:r>
      <w:r w:rsidR="00346866" w:rsidRPr="00DB4216">
        <w:rPr>
          <w:sz w:val="24"/>
          <w:szCs w:val="24"/>
        </w:rPr>
        <w:t>.</w:t>
      </w:r>
    </w:p>
    <w:p w:rsidR="00867BC3" w:rsidRDefault="00867BC3" w:rsidP="00DB4216">
      <w:pPr>
        <w:autoSpaceDE w:val="0"/>
        <w:autoSpaceDN w:val="0"/>
        <w:adjustRightInd w:val="0"/>
        <w:spacing w:before="60"/>
        <w:jc w:val="center"/>
        <w:rPr>
          <w:sz w:val="24"/>
          <w:szCs w:val="24"/>
        </w:rPr>
      </w:pPr>
    </w:p>
    <w:p w:rsidR="00850669" w:rsidRPr="00DB4216" w:rsidRDefault="00850669" w:rsidP="00DB4216">
      <w:pPr>
        <w:autoSpaceDE w:val="0"/>
        <w:autoSpaceDN w:val="0"/>
        <w:adjustRightInd w:val="0"/>
        <w:spacing w:before="60"/>
        <w:jc w:val="center"/>
        <w:rPr>
          <w:sz w:val="24"/>
          <w:szCs w:val="24"/>
        </w:rPr>
      </w:pPr>
      <w:r w:rsidRPr="00DB4216">
        <w:rPr>
          <w:sz w:val="24"/>
          <w:szCs w:val="24"/>
        </w:rPr>
        <w:t xml:space="preserve">V Praze </w:t>
      </w:r>
      <w:r w:rsidRPr="000A6F11">
        <w:rPr>
          <w:sz w:val="24"/>
          <w:szCs w:val="24"/>
        </w:rPr>
        <w:t xml:space="preserve">dne </w:t>
      </w:r>
      <w:r w:rsidR="00A405FE" w:rsidRPr="000A6F11">
        <w:rPr>
          <w:sz w:val="24"/>
          <w:szCs w:val="24"/>
        </w:rPr>
        <w:t>1</w:t>
      </w:r>
      <w:r w:rsidR="00487CCA">
        <w:rPr>
          <w:sz w:val="24"/>
          <w:szCs w:val="24"/>
        </w:rPr>
        <w:t>1</w:t>
      </w:r>
      <w:bookmarkStart w:id="0" w:name="_GoBack"/>
      <w:bookmarkEnd w:id="0"/>
      <w:r w:rsidR="00A405FE" w:rsidRPr="000A6F11">
        <w:rPr>
          <w:sz w:val="24"/>
          <w:szCs w:val="24"/>
        </w:rPr>
        <w:t>.</w:t>
      </w:r>
      <w:r w:rsidR="00F81DDF" w:rsidRPr="000A6F11">
        <w:rPr>
          <w:sz w:val="24"/>
          <w:szCs w:val="24"/>
        </w:rPr>
        <w:t xml:space="preserve"> </w:t>
      </w:r>
      <w:r w:rsidR="00A405FE" w:rsidRPr="000A6F11">
        <w:rPr>
          <w:sz w:val="24"/>
          <w:szCs w:val="24"/>
        </w:rPr>
        <w:t xml:space="preserve">září </w:t>
      </w:r>
      <w:r w:rsidR="00F81DDF" w:rsidRPr="000A6F11">
        <w:rPr>
          <w:sz w:val="24"/>
          <w:szCs w:val="24"/>
        </w:rPr>
        <w:t>2019</w:t>
      </w:r>
    </w:p>
    <w:p w:rsidR="004F3A5E" w:rsidRPr="00DB4216" w:rsidRDefault="004F3A5E" w:rsidP="00DB4216">
      <w:pPr>
        <w:autoSpaceDE w:val="0"/>
        <w:autoSpaceDN w:val="0"/>
        <w:adjustRightInd w:val="0"/>
        <w:spacing w:before="60"/>
        <w:jc w:val="center"/>
        <w:rPr>
          <w:sz w:val="24"/>
          <w:szCs w:val="24"/>
        </w:rPr>
      </w:pPr>
    </w:p>
    <w:p w:rsidR="00223215" w:rsidRPr="00DB4216" w:rsidRDefault="004F3A5E" w:rsidP="006D25EE">
      <w:pPr>
        <w:autoSpaceDE w:val="0"/>
        <w:autoSpaceDN w:val="0"/>
        <w:adjustRightInd w:val="0"/>
        <w:jc w:val="center"/>
        <w:rPr>
          <w:b/>
          <w:sz w:val="24"/>
          <w:szCs w:val="24"/>
        </w:rPr>
      </w:pPr>
      <w:r w:rsidRPr="00DB4216">
        <w:rPr>
          <w:b/>
          <w:sz w:val="24"/>
          <w:szCs w:val="24"/>
        </w:rPr>
        <w:t>Předkladatelé:</w:t>
      </w:r>
    </w:p>
    <w:p w:rsidR="00F81DDF" w:rsidRPr="00DB4216" w:rsidRDefault="00F81DDF" w:rsidP="006D25EE">
      <w:pPr>
        <w:autoSpaceDE w:val="0"/>
        <w:adjustRightInd w:val="0"/>
        <w:jc w:val="center"/>
        <w:rPr>
          <w:sz w:val="24"/>
          <w:szCs w:val="24"/>
        </w:rPr>
      </w:pPr>
      <w:proofErr w:type="spellStart"/>
      <w:r w:rsidRPr="00DB4216">
        <w:rPr>
          <w:sz w:val="24"/>
          <w:szCs w:val="24"/>
        </w:rPr>
        <w:t>Tomio</w:t>
      </w:r>
      <w:proofErr w:type="spellEnd"/>
      <w:r w:rsidRPr="00DB4216">
        <w:rPr>
          <w:sz w:val="24"/>
          <w:szCs w:val="24"/>
        </w:rPr>
        <w:t xml:space="preserve"> </w:t>
      </w:r>
      <w:proofErr w:type="spellStart"/>
      <w:r w:rsidRPr="00DB4216">
        <w:rPr>
          <w:sz w:val="24"/>
          <w:szCs w:val="24"/>
        </w:rPr>
        <w:t>Okamura</w:t>
      </w:r>
      <w:proofErr w:type="spellEnd"/>
      <w:r w:rsidRPr="00DB4216">
        <w:rPr>
          <w:sz w:val="24"/>
          <w:szCs w:val="24"/>
        </w:rPr>
        <w:t>, v. r.</w:t>
      </w:r>
    </w:p>
    <w:p w:rsidR="00F81DDF" w:rsidRPr="00DB4216" w:rsidRDefault="00F81DDF" w:rsidP="006D25EE">
      <w:pPr>
        <w:autoSpaceDE w:val="0"/>
        <w:adjustRightInd w:val="0"/>
        <w:jc w:val="center"/>
        <w:rPr>
          <w:sz w:val="24"/>
          <w:szCs w:val="24"/>
        </w:rPr>
      </w:pPr>
      <w:r w:rsidRPr="00DB4216">
        <w:rPr>
          <w:sz w:val="24"/>
          <w:szCs w:val="24"/>
        </w:rPr>
        <w:t>Radim Fiala, v. r.</w:t>
      </w:r>
    </w:p>
    <w:p w:rsidR="00F81DDF" w:rsidRPr="00DB4216" w:rsidRDefault="00F81DDF" w:rsidP="006D25EE">
      <w:pPr>
        <w:autoSpaceDE w:val="0"/>
        <w:adjustRightInd w:val="0"/>
        <w:jc w:val="center"/>
        <w:rPr>
          <w:sz w:val="24"/>
          <w:szCs w:val="24"/>
        </w:rPr>
      </w:pPr>
      <w:r w:rsidRPr="00DB4216">
        <w:rPr>
          <w:sz w:val="24"/>
          <w:szCs w:val="24"/>
        </w:rPr>
        <w:t>Jaroslav Dvořák, v. r.</w:t>
      </w:r>
    </w:p>
    <w:p w:rsidR="00F81DDF" w:rsidRPr="00DB4216" w:rsidRDefault="00F81DDF" w:rsidP="006D25EE">
      <w:pPr>
        <w:autoSpaceDE w:val="0"/>
        <w:adjustRightInd w:val="0"/>
        <w:jc w:val="center"/>
        <w:rPr>
          <w:sz w:val="24"/>
          <w:szCs w:val="24"/>
        </w:rPr>
      </w:pPr>
      <w:r w:rsidRPr="00DB4216">
        <w:rPr>
          <w:sz w:val="24"/>
          <w:szCs w:val="24"/>
        </w:rPr>
        <w:t>Jaroslav Holík, v. r.</w:t>
      </w:r>
    </w:p>
    <w:p w:rsidR="00F81DDF" w:rsidRPr="00DB4216" w:rsidRDefault="00F81DDF" w:rsidP="006D25EE">
      <w:pPr>
        <w:autoSpaceDE w:val="0"/>
        <w:adjustRightInd w:val="0"/>
        <w:jc w:val="center"/>
        <w:rPr>
          <w:sz w:val="24"/>
          <w:szCs w:val="24"/>
        </w:rPr>
      </w:pPr>
      <w:r w:rsidRPr="00DB4216">
        <w:rPr>
          <w:sz w:val="24"/>
          <w:szCs w:val="24"/>
        </w:rPr>
        <w:t>Jan Hrnčíř, v. r.</w:t>
      </w:r>
    </w:p>
    <w:p w:rsidR="00F81DDF" w:rsidRPr="00DB4216" w:rsidRDefault="00F81DDF" w:rsidP="006D25EE">
      <w:pPr>
        <w:autoSpaceDE w:val="0"/>
        <w:adjustRightInd w:val="0"/>
        <w:jc w:val="center"/>
        <w:rPr>
          <w:sz w:val="24"/>
          <w:szCs w:val="24"/>
        </w:rPr>
      </w:pPr>
      <w:r w:rsidRPr="00DB4216">
        <w:rPr>
          <w:sz w:val="24"/>
          <w:szCs w:val="24"/>
        </w:rPr>
        <w:t xml:space="preserve">Tereza </w:t>
      </w:r>
      <w:proofErr w:type="spellStart"/>
      <w:r w:rsidRPr="00DB4216">
        <w:rPr>
          <w:sz w:val="24"/>
          <w:szCs w:val="24"/>
        </w:rPr>
        <w:t>Hyťhová</w:t>
      </w:r>
      <w:proofErr w:type="spellEnd"/>
      <w:r w:rsidRPr="00DB4216">
        <w:rPr>
          <w:sz w:val="24"/>
          <w:szCs w:val="24"/>
        </w:rPr>
        <w:t>, v. r.</w:t>
      </w:r>
    </w:p>
    <w:p w:rsidR="00F81DDF" w:rsidRPr="00DB4216" w:rsidRDefault="00F81DDF" w:rsidP="006D25EE">
      <w:pPr>
        <w:autoSpaceDE w:val="0"/>
        <w:adjustRightInd w:val="0"/>
        <w:jc w:val="center"/>
        <w:rPr>
          <w:sz w:val="24"/>
          <w:szCs w:val="24"/>
        </w:rPr>
      </w:pPr>
      <w:r w:rsidRPr="00DB4216">
        <w:rPr>
          <w:sz w:val="24"/>
          <w:szCs w:val="24"/>
        </w:rPr>
        <w:t>Monika Jarošová, v. r.</w:t>
      </w:r>
    </w:p>
    <w:p w:rsidR="00F81DDF" w:rsidRPr="00DB4216" w:rsidRDefault="00F81DDF" w:rsidP="006D25EE">
      <w:pPr>
        <w:autoSpaceDE w:val="0"/>
        <w:adjustRightInd w:val="0"/>
        <w:jc w:val="center"/>
        <w:rPr>
          <w:sz w:val="24"/>
          <w:szCs w:val="24"/>
        </w:rPr>
      </w:pPr>
      <w:r w:rsidRPr="00DB4216">
        <w:rPr>
          <w:sz w:val="24"/>
          <w:szCs w:val="24"/>
        </w:rPr>
        <w:t>Pavel Jelínek, v. r.</w:t>
      </w:r>
    </w:p>
    <w:p w:rsidR="00867BC3" w:rsidRDefault="00867BC3" w:rsidP="006D25EE">
      <w:pPr>
        <w:autoSpaceDE w:val="0"/>
        <w:adjustRightInd w:val="0"/>
        <w:jc w:val="center"/>
        <w:rPr>
          <w:sz w:val="24"/>
          <w:szCs w:val="24"/>
        </w:rPr>
      </w:pPr>
      <w:r>
        <w:rPr>
          <w:sz w:val="24"/>
          <w:szCs w:val="24"/>
        </w:rPr>
        <w:t>Jiří Kobza, v. r.</w:t>
      </w:r>
    </w:p>
    <w:p w:rsidR="00F81DDF" w:rsidRPr="00DB4216" w:rsidRDefault="00867BC3" w:rsidP="006D25EE">
      <w:pPr>
        <w:autoSpaceDE w:val="0"/>
        <w:adjustRightInd w:val="0"/>
        <w:jc w:val="center"/>
        <w:rPr>
          <w:sz w:val="24"/>
          <w:szCs w:val="24"/>
        </w:rPr>
      </w:pPr>
      <w:r>
        <w:rPr>
          <w:sz w:val="24"/>
          <w:szCs w:val="24"/>
        </w:rPr>
        <w:t xml:space="preserve"> </w:t>
      </w:r>
      <w:r w:rsidR="00F81DDF" w:rsidRPr="00DB4216">
        <w:rPr>
          <w:sz w:val="24"/>
          <w:szCs w:val="24"/>
        </w:rPr>
        <w:t>Jiří Kohoutek, v. r.</w:t>
      </w:r>
    </w:p>
    <w:p w:rsidR="00F81DDF" w:rsidRPr="00DB4216" w:rsidRDefault="00F81DDF" w:rsidP="006D25EE">
      <w:pPr>
        <w:autoSpaceDE w:val="0"/>
        <w:adjustRightInd w:val="0"/>
        <w:jc w:val="center"/>
        <w:rPr>
          <w:sz w:val="24"/>
          <w:szCs w:val="24"/>
        </w:rPr>
      </w:pPr>
      <w:r w:rsidRPr="00DB4216">
        <w:rPr>
          <w:sz w:val="24"/>
          <w:szCs w:val="24"/>
        </w:rPr>
        <w:t>Radek Koten, v. r.</w:t>
      </w:r>
    </w:p>
    <w:p w:rsidR="00F81DDF" w:rsidRPr="00DB4216" w:rsidRDefault="00F81DDF" w:rsidP="006D25EE">
      <w:pPr>
        <w:autoSpaceDE w:val="0"/>
        <w:adjustRightInd w:val="0"/>
        <w:jc w:val="center"/>
        <w:rPr>
          <w:sz w:val="24"/>
          <w:szCs w:val="24"/>
        </w:rPr>
      </w:pPr>
      <w:r w:rsidRPr="00DB4216">
        <w:rPr>
          <w:sz w:val="24"/>
          <w:szCs w:val="24"/>
        </w:rPr>
        <w:t>Karla Maříková, v. r.</w:t>
      </w:r>
    </w:p>
    <w:p w:rsidR="00F81DDF" w:rsidRPr="00DB4216" w:rsidRDefault="00F81DDF" w:rsidP="006D25EE">
      <w:pPr>
        <w:autoSpaceDE w:val="0"/>
        <w:adjustRightInd w:val="0"/>
        <w:jc w:val="center"/>
        <w:rPr>
          <w:sz w:val="24"/>
          <w:szCs w:val="24"/>
        </w:rPr>
      </w:pPr>
      <w:r w:rsidRPr="00DB4216">
        <w:rPr>
          <w:sz w:val="24"/>
          <w:szCs w:val="24"/>
        </w:rPr>
        <w:t>Zdeněk Podal, v. r.</w:t>
      </w:r>
    </w:p>
    <w:p w:rsidR="00F81DDF" w:rsidRPr="00DB4216" w:rsidRDefault="00F81DDF" w:rsidP="006D25EE">
      <w:pPr>
        <w:autoSpaceDE w:val="0"/>
        <w:adjustRightInd w:val="0"/>
        <w:jc w:val="center"/>
        <w:rPr>
          <w:sz w:val="24"/>
          <w:szCs w:val="24"/>
        </w:rPr>
      </w:pPr>
      <w:r w:rsidRPr="00DB4216">
        <w:rPr>
          <w:sz w:val="24"/>
          <w:szCs w:val="24"/>
        </w:rPr>
        <w:t xml:space="preserve">Miloslav </w:t>
      </w:r>
      <w:proofErr w:type="spellStart"/>
      <w:r w:rsidRPr="00DB4216">
        <w:rPr>
          <w:sz w:val="24"/>
          <w:szCs w:val="24"/>
        </w:rPr>
        <w:t>Rozner</w:t>
      </w:r>
      <w:proofErr w:type="spellEnd"/>
      <w:r w:rsidRPr="00DB4216">
        <w:rPr>
          <w:sz w:val="24"/>
          <w:szCs w:val="24"/>
        </w:rPr>
        <w:t>, v. r.</w:t>
      </w:r>
    </w:p>
    <w:p w:rsidR="00F81DDF" w:rsidRPr="00DB4216" w:rsidRDefault="00F81DDF" w:rsidP="006D25EE">
      <w:pPr>
        <w:autoSpaceDE w:val="0"/>
        <w:adjustRightInd w:val="0"/>
        <w:jc w:val="center"/>
        <w:rPr>
          <w:sz w:val="24"/>
          <w:szCs w:val="24"/>
        </w:rPr>
      </w:pPr>
      <w:r w:rsidRPr="00DB4216">
        <w:rPr>
          <w:sz w:val="24"/>
          <w:szCs w:val="24"/>
        </w:rPr>
        <w:t xml:space="preserve">Radek </w:t>
      </w:r>
      <w:proofErr w:type="spellStart"/>
      <w:r w:rsidRPr="00DB4216">
        <w:rPr>
          <w:sz w:val="24"/>
          <w:szCs w:val="24"/>
        </w:rPr>
        <w:t>Rozvoral</w:t>
      </w:r>
      <w:proofErr w:type="spellEnd"/>
      <w:r w:rsidRPr="00DB4216">
        <w:rPr>
          <w:sz w:val="24"/>
          <w:szCs w:val="24"/>
        </w:rPr>
        <w:t>, v. r.</w:t>
      </w:r>
    </w:p>
    <w:p w:rsidR="00F81DDF" w:rsidRPr="00DB4216" w:rsidRDefault="00F81DDF" w:rsidP="006D25EE">
      <w:pPr>
        <w:autoSpaceDE w:val="0"/>
        <w:adjustRightInd w:val="0"/>
        <w:jc w:val="center"/>
        <w:rPr>
          <w:sz w:val="24"/>
          <w:szCs w:val="24"/>
        </w:rPr>
      </w:pPr>
      <w:r w:rsidRPr="00DB4216">
        <w:rPr>
          <w:sz w:val="24"/>
          <w:szCs w:val="24"/>
        </w:rPr>
        <w:t>Lucie Šafránková, v. r.</w:t>
      </w:r>
    </w:p>
    <w:p w:rsidR="00F81DDF" w:rsidRPr="00DB4216" w:rsidRDefault="00F81DDF" w:rsidP="006D25EE">
      <w:pPr>
        <w:autoSpaceDE w:val="0"/>
        <w:adjustRightInd w:val="0"/>
        <w:jc w:val="center"/>
        <w:rPr>
          <w:sz w:val="24"/>
          <w:szCs w:val="24"/>
        </w:rPr>
      </w:pPr>
      <w:r w:rsidRPr="00DB4216">
        <w:rPr>
          <w:sz w:val="24"/>
          <w:szCs w:val="24"/>
        </w:rPr>
        <w:t>Lubomír Španěl, v. r.</w:t>
      </w:r>
    </w:p>
    <w:p w:rsidR="00223215" w:rsidRPr="00DB4216" w:rsidRDefault="00F81DDF" w:rsidP="006D25EE">
      <w:pPr>
        <w:autoSpaceDE w:val="0"/>
        <w:adjustRightInd w:val="0"/>
        <w:jc w:val="center"/>
        <w:rPr>
          <w:b/>
          <w:sz w:val="24"/>
          <w:szCs w:val="24"/>
        </w:rPr>
      </w:pPr>
      <w:r w:rsidRPr="00DB4216">
        <w:rPr>
          <w:sz w:val="24"/>
          <w:szCs w:val="24"/>
        </w:rPr>
        <w:t>Radovan Vích, v. r.</w:t>
      </w:r>
    </w:p>
    <w:sectPr w:rsidR="00223215" w:rsidRPr="00DB4216">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2B0A" w:rsidRDefault="00F22B0A" w:rsidP="00341D06">
      <w:r>
        <w:separator/>
      </w:r>
    </w:p>
  </w:endnote>
  <w:endnote w:type="continuationSeparator" w:id="0">
    <w:p w:rsidR="00F22B0A" w:rsidRDefault="00F22B0A" w:rsidP="00341D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3215" w:rsidRPr="00F81DDF" w:rsidRDefault="00223215">
    <w:pPr>
      <w:pStyle w:val="Zpat"/>
      <w:jc w:val="center"/>
      <w:rPr>
        <w:sz w:val="24"/>
        <w:szCs w:val="24"/>
      </w:rPr>
    </w:pPr>
    <w:r w:rsidRPr="00F81DDF">
      <w:rPr>
        <w:sz w:val="24"/>
        <w:szCs w:val="24"/>
      </w:rPr>
      <w:fldChar w:fldCharType="begin"/>
    </w:r>
    <w:r w:rsidRPr="00F81DDF">
      <w:rPr>
        <w:sz w:val="24"/>
        <w:szCs w:val="24"/>
      </w:rPr>
      <w:instrText>PAGE   \* MERGEFORMAT</w:instrText>
    </w:r>
    <w:r w:rsidRPr="00F81DDF">
      <w:rPr>
        <w:sz w:val="24"/>
        <w:szCs w:val="24"/>
      </w:rPr>
      <w:fldChar w:fldCharType="separate"/>
    </w:r>
    <w:r w:rsidR="00487CCA" w:rsidRPr="00487CCA">
      <w:rPr>
        <w:noProof/>
        <w:sz w:val="24"/>
        <w:szCs w:val="24"/>
        <w:lang w:val="cs-CZ"/>
      </w:rPr>
      <w:t>3</w:t>
    </w:r>
    <w:r w:rsidRPr="00F81DDF">
      <w:rPr>
        <w:sz w:val="24"/>
        <w:szCs w:val="24"/>
      </w:rPr>
      <w:fldChar w:fldCharType="end"/>
    </w:r>
  </w:p>
  <w:p w:rsidR="00223215" w:rsidRDefault="0022321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2B0A" w:rsidRDefault="00F22B0A" w:rsidP="00341D06">
      <w:r>
        <w:separator/>
      </w:r>
    </w:p>
  </w:footnote>
  <w:footnote w:type="continuationSeparator" w:id="0">
    <w:p w:rsidR="00F22B0A" w:rsidRDefault="00F22B0A" w:rsidP="00341D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B4DDB"/>
    <w:multiLevelType w:val="hybridMultilevel"/>
    <w:tmpl w:val="5374052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8000844"/>
    <w:multiLevelType w:val="hybridMultilevel"/>
    <w:tmpl w:val="AD7A8F7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BBC51DA"/>
    <w:multiLevelType w:val="hybridMultilevel"/>
    <w:tmpl w:val="17AA224C"/>
    <w:lvl w:ilvl="0" w:tplc="E72AB688">
      <w:start w:val="2"/>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E45143D"/>
    <w:multiLevelType w:val="hybridMultilevel"/>
    <w:tmpl w:val="E0CEF48A"/>
    <w:lvl w:ilvl="0" w:tplc="7AC2FE7E">
      <w:start w:val="1"/>
      <w:numFmt w:val="bullet"/>
      <w:lvlText w:val="-"/>
      <w:lvlJc w:val="left"/>
      <w:pPr>
        <w:tabs>
          <w:tab w:val="num" w:pos="720"/>
        </w:tabs>
        <w:ind w:left="720" w:hanging="360"/>
      </w:pPr>
      <w:rPr>
        <w:rFonts w:ascii="Times New Roman" w:eastAsia="MS Mincho"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700091"/>
    <w:multiLevelType w:val="hybridMultilevel"/>
    <w:tmpl w:val="B72A69D2"/>
    <w:lvl w:ilvl="0" w:tplc="7AC2FE7E">
      <w:start w:val="1"/>
      <w:numFmt w:val="bullet"/>
      <w:lvlText w:val="-"/>
      <w:lvlJc w:val="left"/>
      <w:pPr>
        <w:ind w:left="720" w:hanging="360"/>
      </w:pPr>
      <w:rPr>
        <w:rFonts w:ascii="Times New Roman" w:eastAsia="MS Mincho"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9371BD0"/>
    <w:multiLevelType w:val="singleLevel"/>
    <w:tmpl w:val="A920D918"/>
    <w:lvl w:ilvl="0">
      <w:start w:val="1"/>
      <w:numFmt w:val="decimal"/>
      <w:pStyle w:val="Novelizanbod"/>
      <w:lvlText w:val="%1."/>
      <w:lvlJc w:val="left"/>
      <w:pPr>
        <w:tabs>
          <w:tab w:val="num" w:pos="709"/>
        </w:tabs>
        <w:ind w:left="709" w:hanging="567"/>
      </w:pPr>
      <w:rPr>
        <w:b/>
        <w:i w:val="0"/>
      </w:rPr>
    </w:lvl>
  </w:abstractNum>
  <w:abstractNum w:abstractNumId="6" w15:restartNumberingAfterBreak="0">
    <w:nsid w:val="2D252C69"/>
    <w:multiLevelType w:val="hybridMultilevel"/>
    <w:tmpl w:val="E6D07194"/>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425349E"/>
    <w:multiLevelType w:val="hybridMultilevel"/>
    <w:tmpl w:val="AD7A8F7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9245405"/>
    <w:multiLevelType w:val="hybridMultilevel"/>
    <w:tmpl w:val="5374052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F20637D"/>
    <w:multiLevelType w:val="hybridMultilevel"/>
    <w:tmpl w:val="5374052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DF214CF"/>
    <w:multiLevelType w:val="hybridMultilevel"/>
    <w:tmpl w:val="5374052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01F0306"/>
    <w:multiLevelType w:val="hybridMultilevel"/>
    <w:tmpl w:val="C2302FF0"/>
    <w:lvl w:ilvl="0" w:tplc="E5F440D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72A1F50"/>
    <w:multiLevelType w:val="hybridMultilevel"/>
    <w:tmpl w:val="29980CD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CA626DD"/>
    <w:multiLevelType w:val="hybridMultilevel"/>
    <w:tmpl w:val="5374052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DED29E8"/>
    <w:multiLevelType w:val="hybridMultilevel"/>
    <w:tmpl w:val="A7526F6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41956D4"/>
    <w:multiLevelType w:val="hybridMultilevel"/>
    <w:tmpl w:val="5508AA3A"/>
    <w:lvl w:ilvl="0" w:tplc="CBBEDB7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5CF74FE"/>
    <w:multiLevelType w:val="hybridMultilevel"/>
    <w:tmpl w:val="F5A69A8A"/>
    <w:lvl w:ilvl="0" w:tplc="D420917E">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AAF1A1F"/>
    <w:multiLevelType w:val="multilevel"/>
    <w:tmpl w:val="67D284FC"/>
    <w:lvl w:ilvl="0">
      <w:start w:val="1"/>
      <w:numFmt w:val="decimal"/>
      <w:isLgl/>
      <w:lvlText w:val="(%1)"/>
      <w:lvlJc w:val="left"/>
      <w:pPr>
        <w:tabs>
          <w:tab w:val="num" w:pos="782"/>
        </w:tabs>
        <w:ind w:firstLine="425"/>
      </w:pPr>
      <w:rPr>
        <w:rFonts w:cs="Times New Roman"/>
      </w:rPr>
    </w:lvl>
    <w:lvl w:ilvl="1">
      <w:start w:val="1"/>
      <w:numFmt w:val="lowerLetter"/>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rPr>
    </w:lvl>
    <w:lvl w:ilvl="3">
      <w:start w:val="1"/>
      <w:numFmt w:val="decimal"/>
      <w:pStyle w:val="Nadpis4"/>
      <w:lvlText w:val="(%4)"/>
      <w:lvlJc w:val="left"/>
      <w:pPr>
        <w:tabs>
          <w:tab w:val="num" w:pos="1440"/>
        </w:tabs>
        <w:ind w:left="1440" w:hanging="360"/>
      </w:pPr>
      <w:rPr>
        <w:rFonts w:cs="Times New Roman"/>
      </w:rPr>
    </w:lvl>
    <w:lvl w:ilvl="4">
      <w:start w:val="1"/>
      <w:numFmt w:val="lowerLetter"/>
      <w:pStyle w:val="Nadpis5"/>
      <w:lvlText w:val="(%5)"/>
      <w:lvlJc w:val="left"/>
      <w:pPr>
        <w:tabs>
          <w:tab w:val="num" w:pos="1800"/>
        </w:tabs>
        <w:ind w:left="1800" w:hanging="360"/>
      </w:pPr>
      <w:rPr>
        <w:rFonts w:cs="Times New Roman"/>
      </w:rPr>
    </w:lvl>
    <w:lvl w:ilvl="5">
      <w:start w:val="1"/>
      <w:numFmt w:val="lowerRoman"/>
      <w:pStyle w:val="Nadpis6"/>
      <w:lvlText w:val="(%6)"/>
      <w:lvlJc w:val="left"/>
      <w:pPr>
        <w:tabs>
          <w:tab w:val="num" w:pos="2520"/>
        </w:tabs>
        <w:ind w:left="2160" w:hanging="360"/>
      </w:pPr>
      <w:rPr>
        <w:rFonts w:cs="Times New Roman"/>
      </w:rPr>
    </w:lvl>
    <w:lvl w:ilvl="6">
      <w:start w:val="1"/>
      <w:numFmt w:val="decimal"/>
      <w:pStyle w:val="Nadpis7"/>
      <w:lvlText w:val="%7."/>
      <w:lvlJc w:val="left"/>
      <w:pPr>
        <w:tabs>
          <w:tab w:val="num" w:pos="2520"/>
        </w:tabs>
        <w:ind w:left="2520" w:hanging="360"/>
      </w:pPr>
      <w:rPr>
        <w:rFonts w:cs="Times New Roman"/>
      </w:rPr>
    </w:lvl>
    <w:lvl w:ilvl="7">
      <w:start w:val="1"/>
      <w:numFmt w:val="lowerLetter"/>
      <w:pStyle w:val="Nadpis8"/>
      <w:lvlText w:val="%8."/>
      <w:lvlJc w:val="left"/>
      <w:pPr>
        <w:tabs>
          <w:tab w:val="num" w:pos="2880"/>
        </w:tabs>
        <w:ind w:left="2880" w:hanging="360"/>
      </w:pPr>
      <w:rPr>
        <w:rFonts w:cs="Times New Roman"/>
      </w:rPr>
    </w:lvl>
    <w:lvl w:ilvl="8">
      <w:start w:val="1"/>
      <w:numFmt w:val="lowerRoman"/>
      <w:pStyle w:val="Nadpis9"/>
      <w:lvlText w:val="%9."/>
      <w:lvlJc w:val="left"/>
      <w:pPr>
        <w:tabs>
          <w:tab w:val="num" w:pos="3600"/>
        </w:tabs>
        <w:ind w:left="3240" w:hanging="360"/>
      </w:pPr>
      <w:rPr>
        <w:rFonts w:cs="Times New Roman"/>
      </w:rPr>
    </w:lvl>
  </w:abstractNum>
  <w:num w:numId="1">
    <w:abstractNumId w:val="17"/>
  </w:num>
  <w:num w:numId="2">
    <w:abstractNumId w:val="17"/>
  </w:num>
  <w:num w:numId="3">
    <w:abstractNumId w:val="5"/>
  </w:num>
  <w:num w:numId="4">
    <w:abstractNumId w:val="1"/>
  </w:num>
  <w:num w:numId="5">
    <w:abstractNumId w:val="13"/>
  </w:num>
  <w:num w:numId="6">
    <w:abstractNumId w:val="7"/>
  </w:num>
  <w:num w:numId="7">
    <w:abstractNumId w:val="0"/>
  </w:num>
  <w:num w:numId="8">
    <w:abstractNumId w:val="10"/>
  </w:num>
  <w:num w:numId="9">
    <w:abstractNumId w:val="8"/>
  </w:num>
  <w:num w:numId="10">
    <w:abstractNumId w:val="9"/>
  </w:num>
  <w:num w:numId="11">
    <w:abstractNumId w:val="5"/>
    <w:lvlOverride w:ilvl="0">
      <w:startOverride w:val="1"/>
    </w:lvlOverride>
  </w:num>
  <w:num w:numId="12">
    <w:abstractNumId w:val="2"/>
  </w:num>
  <w:num w:numId="13">
    <w:abstractNumId w:val="3"/>
  </w:num>
  <w:num w:numId="14">
    <w:abstractNumId w:val="14"/>
  </w:num>
  <w:num w:numId="15">
    <w:abstractNumId w:val="6"/>
  </w:num>
  <w:num w:numId="16">
    <w:abstractNumId w:val="4"/>
  </w:num>
  <w:num w:numId="17">
    <w:abstractNumId w:val="5"/>
    <w:lvlOverride w:ilvl="0">
      <w:startOverride w:val="1"/>
    </w:lvlOverride>
  </w:num>
  <w:num w:numId="18">
    <w:abstractNumId w:val="5"/>
  </w:num>
  <w:num w:numId="19">
    <w:abstractNumId w:val="5"/>
  </w:num>
  <w:num w:numId="20">
    <w:abstractNumId w:val="11"/>
  </w:num>
  <w:num w:numId="21">
    <w:abstractNumId w:val="16"/>
  </w:num>
  <w:num w:numId="22">
    <w:abstractNumId w:val="15"/>
  </w:num>
  <w:num w:numId="23">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14D3"/>
    <w:rsid w:val="00001B5A"/>
    <w:rsid w:val="00006020"/>
    <w:rsid w:val="00010A47"/>
    <w:rsid w:val="00011C37"/>
    <w:rsid w:val="00016482"/>
    <w:rsid w:val="00020C48"/>
    <w:rsid w:val="000223E0"/>
    <w:rsid w:val="00022971"/>
    <w:rsid w:val="00027809"/>
    <w:rsid w:val="00027E2C"/>
    <w:rsid w:val="00032602"/>
    <w:rsid w:val="00033306"/>
    <w:rsid w:val="000336D3"/>
    <w:rsid w:val="00033F43"/>
    <w:rsid w:val="00034B6A"/>
    <w:rsid w:val="00034D01"/>
    <w:rsid w:val="00043B35"/>
    <w:rsid w:val="000441E8"/>
    <w:rsid w:val="0004636A"/>
    <w:rsid w:val="000475E9"/>
    <w:rsid w:val="000560EE"/>
    <w:rsid w:val="00063F62"/>
    <w:rsid w:val="000657A8"/>
    <w:rsid w:val="00066E8D"/>
    <w:rsid w:val="0006735B"/>
    <w:rsid w:val="0007007E"/>
    <w:rsid w:val="00072ED3"/>
    <w:rsid w:val="00076BF8"/>
    <w:rsid w:val="00077FE4"/>
    <w:rsid w:val="00081359"/>
    <w:rsid w:val="00081A83"/>
    <w:rsid w:val="00082431"/>
    <w:rsid w:val="00085F4C"/>
    <w:rsid w:val="00086986"/>
    <w:rsid w:val="00090082"/>
    <w:rsid w:val="00091783"/>
    <w:rsid w:val="000939BA"/>
    <w:rsid w:val="00093D02"/>
    <w:rsid w:val="000944E5"/>
    <w:rsid w:val="000A289D"/>
    <w:rsid w:val="000A4329"/>
    <w:rsid w:val="000A605D"/>
    <w:rsid w:val="000A6F11"/>
    <w:rsid w:val="000B3C23"/>
    <w:rsid w:val="000B3CA0"/>
    <w:rsid w:val="000B5D59"/>
    <w:rsid w:val="000B631A"/>
    <w:rsid w:val="000C1ED2"/>
    <w:rsid w:val="000C29FF"/>
    <w:rsid w:val="000C3B0A"/>
    <w:rsid w:val="000C3D63"/>
    <w:rsid w:val="000C3E3B"/>
    <w:rsid w:val="000C5A71"/>
    <w:rsid w:val="000D07F6"/>
    <w:rsid w:val="000D4D64"/>
    <w:rsid w:val="000D543C"/>
    <w:rsid w:val="000D561B"/>
    <w:rsid w:val="000D5BC1"/>
    <w:rsid w:val="000D78E8"/>
    <w:rsid w:val="000E02DC"/>
    <w:rsid w:val="000E0BE2"/>
    <w:rsid w:val="000E2D73"/>
    <w:rsid w:val="000E3D22"/>
    <w:rsid w:val="000E61DF"/>
    <w:rsid w:val="000E742D"/>
    <w:rsid w:val="000E758B"/>
    <w:rsid w:val="000F0D15"/>
    <w:rsid w:val="000F2D53"/>
    <w:rsid w:val="000F4768"/>
    <w:rsid w:val="00102B5C"/>
    <w:rsid w:val="001045BF"/>
    <w:rsid w:val="00104B57"/>
    <w:rsid w:val="00105C9F"/>
    <w:rsid w:val="00110FAF"/>
    <w:rsid w:val="00113BBD"/>
    <w:rsid w:val="0011567A"/>
    <w:rsid w:val="00115E02"/>
    <w:rsid w:val="001224FA"/>
    <w:rsid w:val="001248B7"/>
    <w:rsid w:val="00126FCF"/>
    <w:rsid w:val="00130647"/>
    <w:rsid w:val="00132076"/>
    <w:rsid w:val="001354AE"/>
    <w:rsid w:val="00137F84"/>
    <w:rsid w:val="00141E73"/>
    <w:rsid w:val="00142705"/>
    <w:rsid w:val="0014341C"/>
    <w:rsid w:val="0014375A"/>
    <w:rsid w:val="00147969"/>
    <w:rsid w:val="001542B2"/>
    <w:rsid w:val="001569C5"/>
    <w:rsid w:val="001600C7"/>
    <w:rsid w:val="00162780"/>
    <w:rsid w:val="00162C6B"/>
    <w:rsid w:val="00163AB2"/>
    <w:rsid w:val="00163F7B"/>
    <w:rsid w:val="00164A6F"/>
    <w:rsid w:val="00164C33"/>
    <w:rsid w:val="001727EA"/>
    <w:rsid w:val="00172E0C"/>
    <w:rsid w:val="001733FA"/>
    <w:rsid w:val="001739B4"/>
    <w:rsid w:val="00175C36"/>
    <w:rsid w:val="00176C6D"/>
    <w:rsid w:val="00177797"/>
    <w:rsid w:val="001815CA"/>
    <w:rsid w:val="00182071"/>
    <w:rsid w:val="001824B7"/>
    <w:rsid w:val="00182F93"/>
    <w:rsid w:val="00186DB2"/>
    <w:rsid w:val="00190F19"/>
    <w:rsid w:val="0019424B"/>
    <w:rsid w:val="0019542A"/>
    <w:rsid w:val="00195D29"/>
    <w:rsid w:val="00195EF1"/>
    <w:rsid w:val="001A0CFD"/>
    <w:rsid w:val="001A3C3D"/>
    <w:rsid w:val="001A54CC"/>
    <w:rsid w:val="001A5E53"/>
    <w:rsid w:val="001A691F"/>
    <w:rsid w:val="001A6FC1"/>
    <w:rsid w:val="001B0DC1"/>
    <w:rsid w:val="001B26EC"/>
    <w:rsid w:val="001B2F13"/>
    <w:rsid w:val="001B39CC"/>
    <w:rsid w:val="001B63E1"/>
    <w:rsid w:val="001B6607"/>
    <w:rsid w:val="001B6C1B"/>
    <w:rsid w:val="001C66C5"/>
    <w:rsid w:val="001D04E9"/>
    <w:rsid w:val="001D1ECA"/>
    <w:rsid w:val="001D4952"/>
    <w:rsid w:val="001D49BD"/>
    <w:rsid w:val="001D4E48"/>
    <w:rsid w:val="001D67B8"/>
    <w:rsid w:val="001E2090"/>
    <w:rsid w:val="001E3595"/>
    <w:rsid w:val="001E71D0"/>
    <w:rsid w:val="001F04FB"/>
    <w:rsid w:val="001F0A2D"/>
    <w:rsid w:val="001F2BA8"/>
    <w:rsid w:val="001F458B"/>
    <w:rsid w:val="001F4AED"/>
    <w:rsid w:val="001F5F0C"/>
    <w:rsid w:val="001F6D94"/>
    <w:rsid w:val="001F7315"/>
    <w:rsid w:val="00201E2A"/>
    <w:rsid w:val="002033D3"/>
    <w:rsid w:val="00204651"/>
    <w:rsid w:val="00205027"/>
    <w:rsid w:val="00213A7F"/>
    <w:rsid w:val="00215888"/>
    <w:rsid w:val="00215923"/>
    <w:rsid w:val="00216399"/>
    <w:rsid w:val="00220BB1"/>
    <w:rsid w:val="00223215"/>
    <w:rsid w:val="0022329C"/>
    <w:rsid w:val="0022564A"/>
    <w:rsid w:val="0023068A"/>
    <w:rsid w:val="00230750"/>
    <w:rsid w:val="002318B4"/>
    <w:rsid w:val="00231999"/>
    <w:rsid w:val="00231C60"/>
    <w:rsid w:val="00232EC0"/>
    <w:rsid w:val="00235E2E"/>
    <w:rsid w:val="00240A89"/>
    <w:rsid w:val="002419EE"/>
    <w:rsid w:val="002455F5"/>
    <w:rsid w:val="00247DBF"/>
    <w:rsid w:val="0025067A"/>
    <w:rsid w:val="00252E46"/>
    <w:rsid w:val="002561D3"/>
    <w:rsid w:val="002571B9"/>
    <w:rsid w:val="00257561"/>
    <w:rsid w:val="00260931"/>
    <w:rsid w:val="00262EEA"/>
    <w:rsid w:val="00264A97"/>
    <w:rsid w:val="00264D23"/>
    <w:rsid w:val="002659D4"/>
    <w:rsid w:val="0026619C"/>
    <w:rsid w:val="002663F0"/>
    <w:rsid w:val="00267E85"/>
    <w:rsid w:val="00270D53"/>
    <w:rsid w:val="00272A73"/>
    <w:rsid w:val="00272F02"/>
    <w:rsid w:val="0027694C"/>
    <w:rsid w:val="00280B8B"/>
    <w:rsid w:val="0028317E"/>
    <w:rsid w:val="00284D1A"/>
    <w:rsid w:val="00293556"/>
    <w:rsid w:val="0029486C"/>
    <w:rsid w:val="00295DCB"/>
    <w:rsid w:val="002A0511"/>
    <w:rsid w:val="002A34C5"/>
    <w:rsid w:val="002B05DC"/>
    <w:rsid w:val="002B0D59"/>
    <w:rsid w:val="002B1D29"/>
    <w:rsid w:val="002B21E3"/>
    <w:rsid w:val="002B3EF1"/>
    <w:rsid w:val="002B4B86"/>
    <w:rsid w:val="002B6933"/>
    <w:rsid w:val="002C3636"/>
    <w:rsid w:val="002C5DA4"/>
    <w:rsid w:val="002C7883"/>
    <w:rsid w:val="002D0D3C"/>
    <w:rsid w:val="002D0F32"/>
    <w:rsid w:val="002D342A"/>
    <w:rsid w:val="002D4A6C"/>
    <w:rsid w:val="002E3FB6"/>
    <w:rsid w:val="002E6CD0"/>
    <w:rsid w:val="002E793F"/>
    <w:rsid w:val="002F0C03"/>
    <w:rsid w:val="002F1404"/>
    <w:rsid w:val="002F37D0"/>
    <w:rsid w:val="00303DC7"/>
    <w:rsid w:val="003102C2"/>
    <w:rsid w:val="00316FBC"/>
    <w:rsid w:val="00322B4D"/>
    <w:rsid w:val="00322E4B"/>
    <w:rsid w:val="003233E7"/>
    <w:rsid w:val="003237E9"/>
    <w:rsid w:val="0032650C"/>
    <w:rsid w:val="00326571"/>
    <w:rsid w:val="003308B2"/>
    <w:rsid w:val="0033098F"/>
    <w:rsid w:val="00331427"/>
    <w:rsid w:val="0033429E"/>
    <w:rsid w:val="00334C7C"/>
    <w:rsid w:val="00335B17"/>
    <w:rsid w:val="00335FCF"/>
    <w:rsid w:val="00336406"/>
    <w:rsid w:val="00340905"/>
    <w:rsid w:val="00340A67"/>
    <w:rsid w:val="00341D06"/>
    <w:rsid w:val="00344CE8"/>
    <w:rsid w:val="00346866"/>
    <w:rsid w:val="00347CBB"/>
    <w:rsid w:val="00347F93"/>
    <w:rsid w:val="00350DAA"/>
    <w:rsid w:val="0035301A"/>
    <w:rsid w:val="003545FB"/>
    <w:rsid w:val="003607B8"/>
    <w:rsid w:val="00362379"/>
    <w:rsid w:val="00363AAB"/>
    <w:rsid w:val="00363B65"/>
    <w:rsid w:val="00370A0F"/>
    <w:rsid w:val="003713D0"/>
    <w:rsid w:val="0037767F"/>
    <w:rsid w:val="00381E1E"/>
    <w:rsid w:val="003905E7"/>
    <w:rsid w:val="003906A6"/>
    <w:rsid w:val="00394AB9"/>
    <w:rsid w:val="003A249E"/>
    <w:rsid w:val="003A285C"/>
    <w:rsid w:val="003A312E"/>
    <w:rsid w:val="003B539E"/>
    <w:rsid w:val="003B6296"/>
    <w:rsid w:val="003C07FB"/>
    <w:rsid w:val="003C21EA"/>
    <w:rsid w:val="003C317A"/>
    <w:rsid w:val="003C3735"/>
    <w:rsid w:val="003C3845"/>
    <w:rsid w:val="003C3F65"/>
    <w:rsid w:val="003C6C8D"/>
    <w:rsid w:val="003D3540"/>
    <w:rsid w:val="003E55C2"/>
    <w:rsid w:val="003E6574"/>
    <w:rsid w:val="003E707E"/>
    <w:rsid w:val="003F00E3"/>
    <w:rsid w:val="003F0798"/>
    <w:rsid w:val="003F26ED"/>
    <w:rsid w:val="003F3B0D"/>
    <w:rsid w:val="003F5018"/>
    <w:rsid w:val="003F7CB5"/>
    <w:rsid w:val="003F7EBB"/>
    <w:rsid w:val="004016DB"/>
    <w:rsid w:val="00404C75"/>
    <w:rsid w:val="00404DB2"/>
    <w:rsid w:val="0041022B"/>
    <w:rsid w:val="004103A8"/>
    <w:rsid w:val="00410630"/>
    <w:rsid w:val="00410BBF"/>
    <w:rsid w:val="0041105B"/>
    <w:rsid w:val="0041165D"/>
    <w:rsid w:val="00412024"/>
    <w:rsid w:val="004124EE"/>
    <w:rsid w:val="00415646"/>
    <w:rsid w:val="004177C2"/>
    <w:rsid w:val="0042053D"/>
    <w:rsid w:val="00420D1E"/>
    <w:rsid w:val="00423BA2"/>
    <w:rsid w:val="00424C2A"/>
    <w:rsid w:val="00425A82"/>
    <w:rsid w:val="00430318"/>
    <w:rsid w:val="00432A78"/>
    <w:rsid w:val="00434C02"/>
    <w:rsid w:val="00435792"/>
    <w:rsid w:val="00440097"/>
    <w:rsid w:val="00442DBA"/>
    <w:rsid w:val="00444B65"/>
    <w:rsid w:val="0044682E"/>
    <w:rsid w:val="00452155"/>
    <w:rsid w:val="004522E3"/>
    <w:rsid w:val="00452C25"/>
    <w:rsid w:val="00454081"/>
    <w:rsid w:val="00455700"/>
    <w:rsid w:val="004568CC"/>
    <w:rsid w:val="00457B44"/>
    <w:rsid w:val="0046040E"/>
    <w:rsid w:val="004612E2"/>
    <w:rsid w:val="0046324E"/>
    <w:rsid w:val="00465342"/>
    <w:rsid w:val="00465DD8"/>
    <w:rsid w:val="00470A81"/>
    <w:rsid w:val="00473ACE"/>
    <w:rsid w:val="00473B1B"/>
    <w:rsid w:val="0047534F"/>
    <w:rsid w:val="00482586"/>
    <w:rsid w:val="00487CCA"/>
    <w:rsid w:val="00497E6B"/>
    <w:rsid w:val="004A16D3"/>
    <w:rsid w:val="004A4F0C"/>
    <w:rsid w:val="004A7732"/>
    <w:rsid w:val="004B0A66"/>
    <w:rsid w:val="004B5D42"/>
    <w:rsid w:val="004C1C8C"/>
    <w:rsid w:val="004C4E6C"/>
    <w:rsid w:val="004C7CD7"/>
    <w:rsid w:val="004D0E7F"/>
    <w:rsid w:val="004D1010"/>
    <w:rsid w:val="004D28E1"/>
    <w:rsid w:val="004D4DBF"/>
    <w:rsid w:val="004E00C8"/>
    <w:rsid w:val="004E01CC"/>
    <w:rsid w:val="004E0FFF"/>
    <w:rsid w:val="004E430B"/>
    <w:rsid w:val="004E434E"/>
    <w:rsid w:val="004E7400"/>
    <w:rsid w:val="004F0C84"/>
    <w:rsid w:val="004F1394"/>
    <w:rsid w:val="004F383D"/>
    <w:rsid w:val="004F387A"/>
    <w:rsid w:val="004F3A5E"/>
    <w:rsid w:val="004F40BC"/>
    <w:rsid w:val="004F753E"/>
    <w:rsid w:val="004F784B"/>
    <w:rsid w:val="00500A23"/>
    <w:rsid w:val="00501473"/>
    <w:rsid w:val="005031F2"/>
    <w:rsid w:val="00505079"/>
    <w:rsid w:val="005058EA"/>
    <w:rsid w:val="0051248D"/>
    <w:rsid w:val="00516F51"/>
    <w:rsid w:val="00520E6A"/>
    <w:rsid w:val="00526702"/>
    <w:rsid w:val="00527BA3"/>
    <w:rsid w:val="005304C0"/>
    <w:rsid w:val="0053145E"/>
    <w:rsid w:val="005315C4"/>
    <w:rsid w:val="00531C9A"/>
    <w:rsid w:val="005333F5"/>
    <w:rsid w:val="005337CF"/>
    <w:rsid w:val="00536FD5"/>
    <w:rsid w:val="005375D4"/>
    <w:rsid w:val="00541E41"/>
    <w:rsid w:val="00543040"/>
    <w:rsid w:val="0054455D"/>
    <w:rsid w:val="00544DD9"/>
    <w:rsid w:val="00546498"/>
    <w:rsid w:val="005501CF"/>
    <w:rsid w:val="00551C08"/>
    <w:rsid w:val="00552482"/>
    <w:rsid w:val="00552D8D"/>
    <w:rsid w:val="00555BE2"/>
    <w:rsid w:val="0055636E"/>
    <w:rsid w:val="005568E8"/>
    <w:rsid w:val="00556D78"/>
    <w:rsid w:val="00561C13"/>
    <w:rsid w:val="005644C6"/>
    <w:rsid w:val="00565F93"/>
    <w:rsid w:val="005708BD"/>
    <w:rsid w:val="00572D99"/>
    <w:rsid w:val="00572EAE"/>
    <w:rsid w:val="00577D70"/>
    <w:rsid w:val="0058186B"/>
    <w:rsid w:val="00581FB6"/>
    <w:rsid w:val="00584E0E"/>
    <w:rsid w:val="00590CA9"/>
    <w:rsid w:val="0059155F"/>
    <w:rsid w:val="00591B80"/>
    <w:rsid w:val="0059670F"/>
    <w:rsid w:val="005A0BD9"/>
    <w:rsid w:val="005A4173"/>
    <w:rsid w:val="005A4B1F"/>
    <w:rsid w:val="005A5B81"/>
    <w:rsid w:val="005B597A"/>
    <w:rsid w:val="005C0F07"/>
    <w:rsid w:val="005D0AAD"/>
    <w:rsid w:val="005D3F06"/>
    <w:rsid w:val="005D4707"/>
    <w:rsid w:val="005D5527"/>
    <w:rsid w:val="005D6D78"/>
    <w:rsid w:val="005D74F8"/>
    <w:rsid w:val="005D7C69"/>
    <w:rsid w:val="005E0B4E"/>
    <w:rsid w:val="005E1687"/>
    <w:rsid w:val="005E2065"/>
    <w:rsid w:val="005E43A6"/>
    <w:rsid w:val="005E48B7"/>
    <w:rsid w:val="005E562B"/>
    <w:rsid w:val="005E772A"/>
    <w:rsid w:val="005F09BE"/>
    <w:rsid w:val="005F0A81"/>
    <w:rsid w:val="005F0DBF"/>
    <w:rsid w:val="005F4C1E"/>
    <w:rsid w:val="005F5928"/>
    <w:rsid w:val="00600C70"/>
    <w:rsid w:val="00601C76"/>
    <w:rsid w:val="00604503"/>
    <w:rsid w:val="006064BC"/>
    <w:rsid w:val="006120D3"/>
    <w:rsid w:val="00613A0D"/>
    <w:rsid w:val="0061565F"/>
    <w:rsid w:val="006207DD"/>
    <w:rsid w:val="00622075"/>
    <w:rsid w:val="00622DCE"/>
    <w:rsid w:val="00624136"/>
    <w:rsid w:val="0062519A"/>
    <w:rsid w:val="00627FAF"/>
    <w:rsid w:val="00627FB8"/>
    <w:rsid w:val="006303A5"/>
    <w:rsid w:val="006314D3"/>
    <w:rsid w:val="00633637"/>
    <w:rsid w:val="00633CD7"/>
    <w:rsid w:val="006357F6"/>
    <w:rsid w:val="0064067F"/>
    <w:rsid w:val="00642FB2"/>
    <w:rsid w:val="006433F0"/>
    <w:rsid w:val="00645E42"/>
    <w:rsid w:val="00647336"/>
    <w:rsid w:val="0065045B"/>
    <w:rsid w:val="006542D4"/>
    <w:rsid w:val="006552A9"/>
    <w:rsid w:val="00656161"/>
    <w:rsid w:val="00657755"/>
    <w:rsid w:val="00665C4E"/>
    <w:rsid w:val="00665C71"/>
    <w:rsid w:val="00665CFB"/>
    <w:rsid w:val="00666E6C"/>
    <w:rsid w:val="0067135B"/>
    <w:rsid w:val="006727D9"/>
    <w:rsid w:val="00672A9F"/>
    <w:rsid w:val="00675FAD"/>
    <w:rsid w:val="00676BC0"/>
    <w:rsid w:val="00685201"/>
    <w:rsid w:val="00686C4F"/>
    <w:rsid w:val="00690572"/>
    <w:rsid w:val="006950E9"/>
    <w:rsid w:val="006A033B"/>
    <w:rsid w:val="006A0B46"/>
    <w:rsid w:val="006A0DCD"/>
    <w:rsid w:val="006A4CE9"/>
    <w:rsid w:val="006A53DA"/>
    <w:rsid w:val="006A566A"/>
    <w:rsid w:val="006A5A3C"/>
    <w:rsid w:val="006A72BB"/>
    <w:rsid w:val="006A7736"/>
    <w:rsid w:val="006B092E"/>
    <w:rsid w:val="006B0EDD"/>
    <w:rsid w:val="006B4A83"/>
    <w:rsid w:val="006B7CD2"/>
    <w:rsid w:val="006C0D29"/>
    <w:rsid w:val="006C17DE"/>
    <w:rsid w:val="006C41A3"/>
    <w:rsid w:val="006D1417"/>
    <w:rsid w:val="006D1EA1"/>
    <w:rsid w:val="006D25EE"/>
    <w:rsid w:val="006D4B83"/>
    <w:rsid w:val="006D4F3F"/>
    <w:rsid w:val="006D6BC4"/>
    <w:rsid w:val="006F1632"/>
    <w:rsid w:val="006F2785"/>
    <w:rsid w:val="006F351B"/>
    <w:rsid w:val="006F4987"/>
    <w:rsid w:val="006F66D3"/>
    <w:rsid w:val="006F7526"/>
    <w:rsid w:val="006F7F59"/>
    <w:rsid w:val="00700D45"/>
    <w:rsid w:val="007054C8"/>
    <w:rsid w:val="00705A82"/>
    <w:rsid w:val="00710461"/>
    <w:rsid w:val="0071356B"/>
    <w:rsid w:val="00714937"/>
    <w:rsid w:val="007149E3"/>
    <w:rsid w:val="007224C3"/>
    <w:rsid w:val="00722ACD"/>
    <w:rsid w:val="00734BE3"/>
    <w:rsid w:val="00737365"/>
    <w:rsid w:val="0074065B"/>
    <w:rsid w:val="00740DF6"/>
    <w:rsid w:val="00743139"/>
    <w:rsid w:val="00743E29"/>
    <w:rsid w:val="00747DF6"/>
    <w:rsid w:val="007500ED"/>
    <w:rsid w:val="007524AC"/>
    <w:rsid w:val="0075483A"/>
    <w:rsid w:val="0075679B"/>
    <w:rsid w:val="007576D3"/>
    <w:rsid w:val="00757721"/>
    <w:rsid w:val="00757EC9"/>
    <w:rsid w:val="00760072"/>
    <w:rsid w:val="00763DD7"/>
    <w:rsid w:val="00766140"/>
    <w:rsid w:val="007668C9"/>
    <w:rsid w:val="00766F38"/>
    <w:rsid w:val="007678ED"/>
    <w:rsid w:val="00773191"/>
    <w:rsid w:val="00773583"/>
    <w:rsid w:val="00784E4A"/>
    <w:rsid w:val="0078566F"/>
    <w:rsid w:val="00786944"/>
    <w:rsid w:val="007871BA"/>
    <w:rsid w:val="00792C89"/>
    <w:rsid w:val="007A2B36"/>
    <w:rsid w:val="007A5873"/>
    <w:rsid w:val="007A71A1"/>
    <w:rsid w:val="007A7C6B"/>
    <w:rsid w:val="007B0821"/>
    <w:rsid w:val="007B1FFC"/>
    <w:rsid w:val="007B2715"/>
    <w:rsid w:val="007B2FB3"/>
    <w:rsid w:val="007B5B17"/>
    <w:rsid w:val="007B7370"/>
    <w:rsid w:val="007C5C7E"/>
    <w:rsid w:val="007C69D1"/>
    <w:rsid w:val="007D1782"/>
    <w:rsid w:val="007D37F0"/>
    <w:rsid w:val="007D77D9"/>
    <w:rsid w:val="007E11E1"/>
    <w:rsid w:val="007E143B"/>
    <w:rsid w:val="007F5F3F"/>
    <w:rsid w:val="00803556"/>
    <w:rsid w:val="00803C43"/>
    <w:rsid w:val="00805DBA"/>
    <w:rsid w:val="008135D3"/>
    <w:rsid w:val="00813AC8"/>
    <w:rsid w:val="00815EAE"/>
    <w:rsid w:val="0081669F"/>
    <w:rsid w:val="0081794A"/>
    <w:rsid w:val="0082027A"/>
    <w:rsid w:val="00821D70"/>
    <w:rsid w:val="00822AC8"/>
    <w:rsid w:val="008232D9"/>
    <w:rsid w:val="008233B5"/>
    <w:rsid w:val="00824E16"/>
    <w:rsid w:val="008347EC"/>
    <w:rsid w:val="00836132"/>
    <w:rsid w:val="00837C84"/>
    <w:rsid w:val="00843101"/>
    <w:rsid w:val="00847B1F"/>
    <w:rsid w:val="00850669"/>
    <w:rsid w:val="00850CE8"/>
    <w:rsid w:val="00851C21"/>
    <w:rsid w:val="00851F42"/>
    <w:rsid w:val="008527AE"/>
    <w:rsid w:val="0085309B"/>
    <w:rsid w:val="008560DE"/>
    <w:rsid w:val="008562F3"/>
    <w:rsid w:val="00856C8F"/>
    <w:rsid w:val="008614BE"/>
    <w:rsid w:val="00867B1E"/>
    <w:rsid w:val="00867BC3"/>
    <w:rsid w:val="00870361"/>
    <w:rsid w:val="00873506"/>
    <w:rsid w:val="0087636E"/>
    <w:rsid w:val="008777EC"/>
    <w:rsid w:val="008813B9"/>
    <w:rsid w:val="00883D5A"/>
    <w:rsid w:val="0088469F"/>
    <w:rsid w:val="00884E85"/>
    <w:rsid w:val="00885600"/>
    <w:rsid w:val="00887976"/>
    <w:rsid w:val="008906B7"/>
    <w:rsid w:val="008927D5"/>
    <w:rsid w:val="00893199"/>
    <w:rsid w:val="008A044D"/>
    <w:rsid w:val="008A0BE7"/>
    <w:rsid w:val="008A43E8"/>
    <w:rsid w:val="008A543F"/>
    <w:rsid w:val="008B10A4"/>
    <w:rsid w:val="008B3734"/>
    <w:rsid w:val="008B39BF"/>
    <w:rsid w:val="008B5183"/>
    <w:rsid w:val="008B7FC1"/>
    <w:rsid w:val="008C4B68"/>
    <w:rsid w:val="008C5B92"/>
    <w:rsid w:val="008C616C"/>
    <w:rsid w:val="008D17D2"/>
    <w:rsid w:val="008D5162"/>
    <w:rsid w:val="008D6E40"/>
    <w:rsid w:val="008E1372"/>
    <w:rsid w:val="008E5071"/>
    <w:rsid w:val="008E662F"/>
    <w:rsid w:val="008E77E3"/>
    <w:rsid w:val="008F1250"/>
    <w:rsid w:val="008F1E93"/>
    <w:rsid w:val="008F2D8B"/>
    <w:rsid w:val="008F461F"/>
    <w:rsid w:val="008F4D18"/>
    <w:rsid w:val="008F5E0E"/>
    <w:rsid w:val="00903C20"/>
    <w:rsid w:val="00907386"/>
    <w:rsid w:val="0091270C"/>
    <w:rsid w:val="00913254"/>
    <w:rsid w:val="00914238"/>
    <w:rsid w:val="00914BF4"/>
    <w:rsid w:val="009159F4"/>
    <w:rsid w:val="0091675D"/>
    <w:rsid w:val="00917789"/>
    <w:rsid w:val="0092103B"/>
    <w:rsid w:val="00922632"/>
    <w:rsid w:val="00927EE0"/>
    <w:rsid w:val="00931B06"/>
    <w:rsid w:val="009367F2"/>
    <w:rsid w:val="0094470F"/>
    <w:rsid w:val="00945587"/>
    <w:rsid w:val="00945B71"/>
    <w:rsid w:val="00950419"/>
    <w:rsid w:val="00950F99"/>
    <w:rsid w:val="0095138D"/>
    <w:rsid w:val="00951967"/>
    <w:rsid w:val="00953FB9"/>
    <w:rsid w:val="009541C6"/>
    <w:rsid w:val="00960C5C"/>
    <w:rsid w:val="009620A1"/>
    <w:rsid w:val="0096297A"/>
    <w:rsid w:val="00963270"/>
    <w:rsid w:val="00964679"/>
    <w:rsid w:val="009656F9"/>
    <w:rsid w:val="00970964"/>
    <w:rsid w:val="00970FAC"/>
    <w:rsid w:val="00972B32"/>
    <w:rsid w:val="00974A1B"/>
    <w:rsid w:val="00981FB7"/>
    <w:rsid w:val="00982991"/>
    <w:rsid w:val="00984720"/>
    <w:rsid w:val="00984ACA"/>
    <w:rsid w:val="00984C3C"/>
    <w:rsid w:val="0098565A"/>
    <w:rsid w:val="00990121"/>
    <w:rsid w:val="009939BD"/>
    <w:rsid w:val="00995FBF"/>
    <w:rsid w:val="009A1111"/>
    <w:rsid w:val="009A5CAD"/>
    <w:rsid w:val="009B1206"/>
    <w:rsid w:val="009B31F5"/>
    <w:rsid w:val="009B57FD"/>
    <w:rsid w:val="009B7A9B"/>
    <w:rsid w:val="009C4DE1"/>
    <w:rsid w:val="009D0BC5"/>
    <w:rsid w:val="009D53E9"/>
    <w:rsid w:val="009D6A80"/>
    <w:rsid w:val="009E32D0"/>
    <w:rsid w:val="009E3ACD"/>
    <w:rsid w:val="009E7A30"/>
    <w:rsid w:val="009F019F"/>
    <w:rsid w:val="009F0BAA"/>
    <w:rsid w:val="009F0C21"/>
    <w:rsid w:val="009F1371"/>
    <w:rsid w:val="009F2EDC"/>
    <w:rsid w:val="009F6989"/>
    <w:rsid w:val="00A00B0D"/>
    <w:rsid w:val="00A013D7"/>
    <w:rsid w:val="00A021F4"/>
    <w:rsid w:val="00A052C8"/>
    <w:rsid w:val="00A0601E"/>
    <w:rsid w:val="00A078E0"/>
    <w:rsid w:val="00A10AA7"/>
    <w:rsid w:val="00A14476"/>
    <w:rsid w:val="00A15AB1"/>
    <w:rsid w:val="00A15B34"/>
    <w:rsid w:val="00A23238"/>
    <w:rsid w:val="00A253E3"/>
    <w:rsid w:val="00A2674A"/>
    <w:rsid w:val="00A27C26"/>
    <w:rsid w:val="00A305EB"/>
    <w:rsid w:val="00A3349E"/>
    <w:rsid w:val="00A34058"/>
    <w:rsid w:val="00A405FE"/>
    <w:rsid w:val="00A41AE2"/>
    <w:rsid w:val="00A42B27"/>
    <w:rsid w:val="00A446E5"/>
    <w:rsid w:val="00A44A85"/>
    <w:rsid w:val="00A45603"/>
    <w:rsid w:val="00A47876"/>
    <w:rsid w:val="00A52071"/>
    <w:rsid w:val="00A52A04"/>
    <w:rsid w:val="00A534F4"/>
    <w:rsid w:val="00A543BE"/>
    <w:rsid w:val="00A564EE"/>
    <w:rsid w:val="00A61689"/>
    <w:rsid w:val="00A62DE5"/>
    <w:rsid w:val="00A6530A"/>
    <w:rsid w:val="00A655D8"/>
    <w:rsid w:val="00A6561A"/>
    <w:rsid w:val="00A6698A"/>
    <w:rsid w:val="00A67811"/>
    <w:rsid w:val="00A731FF"/>
    <w:rsid w:val="00A74990"/>
    <w:rsid w:val="00A754FB"/>
    <w:rsid w:val="00A819A8"/>
    <w:rsid w:val="00A85A4A"/>
    <w:rsid w:val="00A91A22"/>
    <w:rsid w:val="00A92EB3"/>
    <w:rsid w:val="00A95538"/>
    <w:rsid w:val="00AA6EEB"/>
    <w:rsid w:val="00AB63AF"/>
    <w:rsid w:val="00AB6DBE"/>
    <w:rsid w:val="00AC64F4"/>
    <w:rsid w:val="00AD0DF6"/>
    <w:rsid w:val="00AD6E10"/>
    <w:rsid w:val="00AE1E8E"/>
    <w:rsid w:val="00AE487E"/>
    <w:rsid w:val="00AE4EF5"/>
    <w:rsid w:val="00AF1DD2"/>
    <w:rsid w:val="00AF253D"/>
    <w:rsid w:val="00AF5041"/>
    <w:rsid w:val="00AF6929"/>
    <w:rsid w:val="00B04A75"/>
    <w:rsid w:val="00B04D24"/>
    <w:rsid w:val="00B10C47"/>
    <w:rsid w:val="00B16CF8"/>
    <w:rsid w:val="00B172AA"/>
    <w:rsid w:val="00B17AF8"/>
    <w:rsid w:val="00B17D81"/>
    <w:rsid w:val="00B22589"/>
    <w:rsid w:val="00B24508"/>
    <w:rsid w:val="00B25F9A"/>
    <w:rsid w:val="00B26311"/>
    <w:rsid w:val="00B26B53"/>
    <w:rsid w:val="00B276FE"/>
    <w:rsid w:val="00B27986"/>
    <w:rsid w:val="00B3033E"/>
    <w:rsid w:val="00B32594"/>
    <w:rsid w:val="00B32CA1"/>
    <w:rsid w:val="00B358C4"/>
    <w:rsid w:val="00B369BF"/>
    <w:rsid w:val="00B40FE3"/>
    <w:rsid w:val="00B41341"/>
    <w:rsid w:val="00B4361C"/>
    <w:rsid w:val="00B44BCF"/>
    <w:rsid w:val="00B45A43"/>
    <w:rsid w:val="00B466F6"/>
    <w:rsid w:val="00B47F14"/>
    <w:rsid w:val="00B50E57"/>
    <w:rsid w:val="00B53A36"/>
    <w:rsid w:val="00B54AF6"/>
    <w:rsid w:val="00B60571"/>
    <w:rsid w:val="00B622CE"/>
    <w:rsid w:val="00B62E09"/>
    <w:rsid w:val="00B67E43"/>
    <w:rsid w:val="00B711A7"/>
    <w:rsid w:val="00B7330E"/>
    <w:rsid w:val="00B74656"/>
    <w:rsid w:val="00B74F4F"/>
    <w:rsid w:val="00B779AF"/>
    <w:rsid w:val="00B81746"/>
    <w:rsid w:val="00B8534B"/>
    <w:rsid w:val="00B8555A"/>
    <w:rsid w:val="00B85D22"/>
    <w:rsid w:val="00B91C97"/>
    <w:rsid w:val="00B9385B"/>
    <w:rsid w:val="00BA0F99"/>
    <w:rsid w:val="00BA2DC4"/>
    <w:rsid w:val="00BA35C2"/>
    <w:rsid w:val="00BA4E4A"/>
    <w:rsid w:val="00BA590B"/>
    <w:rsid w:val="00BA6189"/>
    <w:rsid w:val="00BA6844"/>
    <w:rsid w:val="00BB7C79"/>
    <w:rsid w:val="00BB7F49"/>
    <w:rsid w:val="00BC258C"/>
    <w:rsid w:val="00BC25E9"/>
    <w:rsid w:val="00BC2819"/>
    <w:rsid w:val="00BD0BC5"/>
    <w:rsid w:val="00BD103B"/>
    <w:rsid w:val="00BD130D"/>
    <w:rsid w:val="00BD5FE8"/>
    <w:rsid w:val="00BD61F5"/>
    <w:rsid w:val="00BE2BF5"/>
    <w:rsid w:val="00BE2CC1"/>
    <w:rsid w:val="00BE64CF"/>
    <w:rsid w:val="00BE6654"/>
    <w:rsid w:val="00BF0A4B"/>
    <w:rsid w:val="00BF17E8"/>
    <w:rsid w:val="00BF28B7"/>
    <w:rsid w:val="00BF53BB"/>
    <w:rsid w:val="00BF6BE3"/>
    <w:rsid w:val="00C00CBD"/>
    <w:rsid w:val="00C03D14"/>
    <w:rsid w:val="00C04DDE"/>
    <w:rsid w:val="00C0503F"/>
    <w:rsid w:val="00C05858"/>
    <w:rsid w:val="00C131B4"/>
    <w:rsid w:val="00C1553D"/>
    <w:rsid w:val="00C155A6"/>
    <w:rsid w:val="00C22370"/>
    <w:rsid w:val="00C23FDA"/>
    <w:rsid w:val="00C24A4A"/>
    <w:rsid w:val="00C26A86"/>
    <w:rsid w:val="00C30BF3"/>
    <w:rsid w:val="00C32609"/>
    <w:rsid w:val="00C36EBF"/>
    <w:rsid w:val="00C42BEB"/>
    <w:rsid w:val="00C42DB8"/>
    <w:rsid w:val="00C47E88"/>
    <w:rsid w:val="00C5169D"/>
    <w:rsid w:val="00C55C37"/>
    <w:rsid w:val="00C55E2D"/>
    <w:rsid w:val="00C5645E"/>
    <w:rsid w:val="00C57EE4"/>
    <w:rsid w:val="00C6201A"/>
    <w:rsid w:val="00C63E12"/>
    <w:rsid w:val="00C644AB"/>
    <w:rsid w:val="00C66C14"/>
    <w:rsid w:val="00C67FEF"/>
    <w:rsid w:val="00C73163"/>
    <w:rsid w:val="00C8397F"/>
    <w:rsid w:val="00C85956"/>
    <w:rsid w:val="00C901C9"/>
    <w:rsid w:val="00C90378"/>
    <w:rsid w:val="00C91B99"/>
    <w:rsid w:val="00C922BC"/>
    <w:rsid w:val="00C92BF6"/>
    <w:rsid w:val="00CA125C"/>
    <w:rsid w:val="00CA1D1A"/>
    <w:rsid w:val="00CA716B"/>
    <w:rsid w:val="00CA7807"/>
    <w:rsid w:val="00CB16A0"/>
    <w:rsid w:val="00CB3EC6"/>
    <w:rsid w:val="00CB428D"/>
    <w:rsid w:val="00CB52C3"/>
    <w:rsid w:val="00CB53B5"/>
    <w:rsid w:val="00CC164C"/>
    <w:rsid w:val="00CC36A3"/>
    <w:rsid w:val="00CC3FA5"/>
    <w:rsid w:val="00CC5F2E"/>
    <w:rsid w:val="00CC7E2C"/>
    <w:rsid w:val="00CD14D2"/>
    <w:rsid w:val="00CD1BF1"/>
    <w:rsid w:val="00CD216F"/>
    <w:rsid w:val="00CD6DEF"/>
    <w:rsid w:val="00CE1EBA"/>
    <w:rsid w:val="00CE4E65"/>
    <w:rsid w:val="00CE7AFC"/>
    <w:rsid w:val="00CF037F"/>
    <w:rsid w:val="00CF0848"/>
    <w:rsid w:val="00CF3878"/>
    <w:rsid w:val="00CF6A21"/>
    <w:rsid w:val="00CF6E12"/>
    <w:rsid w:val="00CF6E27"/>
    <w:rsid w:val="00D01BEB"/>
    <w:rsid w:val="00D02CD7"/>
    <w:rsid w:val="00D04246"/>
    <w:rsid w:val="00D13AF1"/>
    <w:rsid w:val="00D172DB"/>
    <w:rsid w:val="00D1748B"/>
    <w:rsid w:val="00D1751A"/>
    <w:rsid w:val="00D200EF"/>
    <w:rsid w:val="00D21119"/>
    <w:rsid w:val="00D2330D"/>
    <w:rsid w:val="00D2728C"/>
    <w:rsid w:val="00D279AE"/>
    <w:rsid w:val="00D31039"/>
    <w:rsid w:val="00D32AE4"/>
    <w:rsid w:val="00D44674"/>
    <w:rsid w:val="00D44EEE"/>
    <w:rsid w:val="00D46645"/>
    <w:rsid w:val="00D52BF1"/>
    <w:rsid w:val="00D57CD9"/>
    <w:rsid w:val="00D61176"/>
    <w:rsid w:val="00D63B16"/>
    <w:rsid w:val="00D7027F"/>
    <w:rsid w:val="00D71F47"/>
    <w:rsid w:val="00D743B8"/>
    <w:rsid w:val="00D7520E"/>
    <w:rsid w:val="00D755E3"/>
    <w:rsid w:val="00D75795"/>
    <w:rsid w:val="00D80C72"/>
    <w:rsid w:val="00D847A8"/>
    <w:rsid w:val="00D85573"/>
    <w:rsid w:val="00D856D2"/>
    <w:rsid w:val="00D86D43"/>
    <w:rsid w:val="00D87B14"/>
    <w:rsid w:val="00D90ABE"/>
    <w:rsid w:val="00D931EC"/>
    <w:rsid w:val="00D93233"/>
    <w:rsid w:val="00D94C2C"/>
    <w:rsid w:val="00D9609A"/>
    <w:rsid w:val="00D96585"/>
    <w:rsid w:val="00DA16F6"/>
    <w:rsid w:val="00DB1725"/>
    <w:rsid w:val="00DB1B2E"/>
    <w:rsid w:val="00DB4216"/>
    <w:rsid w:val="00DB4FC6"/>
    <w:rsid w:val="00DB6EFA"/>
    <w:rsid w:val="00DC0458"/>
    <w:rsid w:val="00DC174A"/>
    <w:rsid w:val="00DC257F"/>
    <w:rsid w:val="00DD1694"/>
    <w:rsid w:val="00DD16C3"/>
    <w:rsid w:val="00DD1E8B"/>
    <w:rsid w:val="00DE453D"/>
    <w:rsid w:val="00DE4BA4"/>
    <w:rsid w:val="00DE605F"/>
    <w:rsid w:val="00DF0081"/>
    <w:rsid w:val="00DF011E"/>
    <w:rsid w:val="00DF5B95"/>
    <w:rsid w:val="00E03529"/>
    <w:rsid w:val="00E0376B"/>
    <w:rsid w:val="00E05224"/>
    <w:rsid w:val="00E114DE"/>
    <w:rsid w:val="00E1168B"/>
    <w:rsid w:val="00E11E20"/>
    <w:rsid w:val="00E14458"/>
    <w:rsid w:val="00E150CF"/>
    <w:rsid w:val="00E20177"/>
    <w:rsid w:val="00E20A4D"/>
    <w:rsid w:val="00E2193C"/>
    <w:rsid w:val="00E22FC6"/>
    <w:rsid w:val="00E26C54"/>
    <w:rsid w:val="00E329B1"/>
    <w:rsid w:val="00E32AF0"/>
    <w:rsid w:val="00E353B1"/>
    <w:rsid w:val="00E36CF2"/>
    <w:rsid w:val="00E37F8B"/>
    <w:rsid w:val="00E42990"/>
    <w:rsid w:val="00E436F9"/>
    <w:rsid w:val="00E44237"/>
    <w:rsid w:val="00E44293"/>
    <w:rsid w:val="00E44353"/>
    <w:rsid w:val="00E46978"/>
    <w:rsid w:val="00E53D99"/>
    <w:rsid w:val="00E55A48"/>
    <w:rsid w:val="00E55BC6"/>
    <w:rsid w:val="00E5667B"/>
    <w:rsid w:val="00E56A8F"/>
    <w:rsid w:val="00E600BB"/>
    <w:rsid w:val="00E61D65"/>
    <w:rsid w:val="00E65366"/>
    <w:rsid w:val="00E662A9"/>
    <w:rsid w:val="00E73B68"/>
    <w:rsid w:val="00E74C4E"/>
    <w:rsid w:val="00E754E9"/>
    <w:rsid w:val="00E756CB"/>
    <w:rsid w:val="00E76778"/>
    <w:rsid w:val="00E81E33"/>
    <w:rsid w:val="00E84634"/>
    <w:rsid w:val="00E84640"/>
    <w:rsid w:val="00E8500C"/>
    <w:rsid w:val="00E86557"/>
    <w:rsid w:val="00E8706D"/>
    <w:rsid w:val="00E87EC9"/>
    <w:rsid w:val="00E92ACB"/>
    <w:rsid w:val="00E93F80"/>
    <w:rsid w:val="00EA47C6"/>
    <w:rsid w:val="00EA5502"/>
    <w:rsid w:val="00EA5E8B"/>
    <w:rsid w:val="00EA665E"/>
    <w:rsid w:val="00EB6344"/>
    <w:rsid w:val="00EC01C6"/>
    <w:rsid w:val="00EC19B7"/>
    <w:rsid w:val="00EC657F"/>
    <w:rsid w:val="00ED4BCE"/>
    <w:rsid w:val="00ED7075"/>
    <w:rsid w:val="00ED7881"/>
    <w:rsid w:val="00EE055E"/>
    <w:rsid w:val="00EE1FA5"/>
    <w:rsid w:val="00EE478E"/>
    <w:rsid w:val="00EE72F7"/>
    <w:rsid w:val="00EF0B1F"/>
    <w:rsid w:val="00EF23E6"/>
    <w:rsid w:val="00EF30EE"/>
    <w:rsid w:val="00EF5C17"/>
    <w:rsid w:val="00EF5F01"/>
    <w:rsid w:val="00EF7761"/>
    <w:rsid w:val="00F00A73"/>
    <w:rsid w:val="00F00D2F"/>
    <w:rsid w:val="00F00F28"/>
    <w:rsid w:val="00F03ECB"/>
    <w:rsid w:val="00F0622D"/>
    <w:rsid w:val="00F12D80"/>
    <w:rsid w:val="00F15886"/>
    <w:rsid w:val="00F171EC"/>
    <w:rsid w:val="00F20B3F"/>
    <w:rsid w:val="00F22B0A"/>
    <w:rsid w:val="00F276E2"/>
    <w:rsid w:val="00F27A37"/>
    <w:rsid w:val="00F30D8E"/>
    <w:rsid w:val="00F32537"/>
    <w:rsid w:val="00F351C6"/>
    <w:rsid w:val="00F37E72"/>
    <w:rsid w:val="00F403F0"/>
    <w:rsid w:val="00F41FA3"/>
    <w:rsid w:val="00F442A2"/>
    <w:rsid w:val="00F44DCE"/>
    <w:rsid w:val="00F45882"/>
    <w:rsid w:val="00F46E1D"/>
    <w:rsid w:val="00F56F22"/>
    <w:rsid w:val="00F638D9"/>
    <w:rsid w:val="00F63A71"/>
    <w:rsid w:val="00F67F15"/>
    <w:rsid w:val="00F71E34"/>
    <w:rsid w:val="00F723C8"/>
    <w:rsid w:val="00F7400D"/>
    <w:rsid w:val="00F77B47"/>
    <w:rsid w:val="00F8025A"/>
    <w:rsid w:val="00F81D95"/>
    <w:rsid w:val="00F81DDF"/>
    <w:rsid w:val="00F85A2B"/>
    <w:rsid w:val="00F90D94"/>
    <w:rsid w:val="00F91923"/>
    <w:rsid w:val="00F93EAD"/>
    <w:rsid w:val="00F94A0B"/>
    <w:rsid w:val="00FA1DCE"/>
    <w:rsid w:val="00FA3EC9"/>
    <w:rsid w:val="00FA4E9D"/>
    <w:rsid w:val="00FB60F4"/>
    <w:rsid w:val="00FC3D45"/>
    <w:rsid w:val="00FC6027"/>
    <w:rsid w:val="00FC6B65"/>
    <w:rsid w:val="00FC72DF"/>
    <w:rsid w:val="00FD11E7"/>
    <w:rsid w:val="00FD1253"/>
    <w:rsid w:val="00FD1EA7"/>
    <w:rsid w:val="00FD724F"/>
    <w:rsid w:val="00FE2CE7"/>
    <w:rsid w:val="00FE450D"/>
    <w:rsid w:val="00FE4C26"/>
    <w:rsid w:val="00FE5B40"/>
    <w:rsid w:val="00FE769B"/>
    <w:rsid w:val="00FE7A9E"/>
    <w:rsid w:val="00FF0A12"/>
    <w:rsid w:val="00FF0D2E"/>
    <w:rsid w:val="00FF1E93"/>
    <w:rsid w:val="00FF3224"/>
    <w:rsid w:val="00FF4234"/>
    <w:rsid w:val="00FF43C2"/>
    <w:rsid w:val="00FF4478"/>
    <w:rsid w:val="00FF5787"/>
    <w:rsid w:val="00FF6031"/>
    <w:rsid w:val="00FF6ED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6E1AD29A"/>
  <w15:chartTrackingRefBased/>
  <w15:docId w15:val="{4D4B586A-31EE-493E-8B4D-FC8A80BB3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 Spacing" w:uiPriority="0"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21D70"/>
    <w:rPr>
      <w:lang w:eastAsia="en-US"/>
    </w:rPr>
  </w:style>
  <w:style w:type="paragraph" w:styleId="Nadpis1">
    <w:name w:val="heading 1"/>
    <w:basedOn w:val="Normln"/>
    <w:next w:val="Zkladntext"/>
    <w:link w:val="Nadpis1Char"/>
    <w:qFormat/>
    <w:rsid w:val="0091270C"/>
    <w:pPr>
      <w:keepNext/>
      <w:keepLines/>
      <w:shd w:val="pct10" w:color="auto" w:fill="auto"/>
      <w:spacing w:before="220" w:after="220" w:line="280" w:lineRule="atLeast"/>
      <w:ind w:firstLine="1080"/>
      <w:outlineLvl w:val="0"/>
    </w:pPr>
    <w:rPr>
      <w:rFonts w:ascii="Arial" w:eastAsia="Times New Roman" w:hAnsi="Arial"/>
      <w:b/>
      <w:spacing w:val="-10"/>
      <w:kern w:val="28"/>
      <w:position w:val="6"/>
      <w:sz w:val="24"/>
      <w:lang w:val="x-none" w:eastAsia="x-none"/>
    </w:rPr>
  </w:style>
  <w:style w:type="paragraph" w:styleId="Nadpis3">
    <w:name w:val="heading 3"/>
    <w:basedOn w:val="Normln"/>
    <w:next w:val="Normln"/>
    <w:link w:val="Nadpis3Char"/>
    <w:uiPriority w:val="9"/>
    <w:semiHidden/>
    <w:unhideWhenUsed/>
    <w:qFormat/>
    <w:rsid w:val="00747DF6"/>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dpis4">
    <w:name w:val="heading 4"/>
    <w:basedOn w:val="Normln"/>
    <w:next w:val="Normln"/>
    <w:link w:val="Nadpis4Char"/>
    <w:uiPriority w:val="99"/>
    <w:qFormat/>
    <w:rsid w:val="0091270C"/>
    <w:pPr>
      <w:keepNext/>
      <w:keepLines/>
      <w:numPr>
        <w:ilvl w:val="3"/>
        <w:numId w:val="2"/>
      </w:numPr>
      <w:spacing w:before="200"/>
      <w:outlineLvl w:val="3"/>
    </w:pPr>
    <w:rPr>
      <w:rFonts w:ascii="Cambria" w:eastAsia="Times New Roman" w:hAnsi="Cambria"/>
      <w:b/>
      <w:bCs/>
      <w:i/>
      <w:iCs/>
      <w:color w:val="4F81BD"/>
      <w:sz w:val="24"/>
      <w:lang w:val="x-none" w:eastAsia="x-none"/>
    </w:rPr>
  </w:style>
  <w:style w:type="paragraph" w:styleId="Nadpis5">
    <w:name w:val="heading 5"/>
    <w:basedOn w:val="Normln"/>
    <w:next w:val="Normln"/>
    <w:link w:val="Nadpis5Char"/>
    <w:uiPriority w:val="99"/>
    <w:qFormat/>
    <w:rsid w:val="0091270C"/>
    <w:pPr>
      <w:keepNext/>
      <w:keepLines/>
      <w:numPr>
        <w:ilvl w:val="4"/>
        <w:numId w:val="2"/>
      </w:numPr>
      <w:spacing w:before="200"/>
      <w:outlineLvl w:val="4"/>
    </w:pPr>
    <w:rPr>
      <w:rFonts w:ascii="Cambria" w:eastAsia="Times New Roman" w:hAnsi="Cambria"/>
      <w:color w:val="243F60"/>
      <w:sz w:val="24"/>
      <w:lang w:val="x-none" w:eastAsia="x-none"/>
    </w:rPr>
  </w:style>
  <w:style w:type="paragraph" w:styleId="Nadpis6">
    <w:name w:val="heading 6"/>
    <w:basedOn w:val="Normln"/>
    <w:next w:val="Normln"/>
    <w:link w:val="Nadpis6Char"/>
    <w:uiPriority w:val="99"/>
    <w:qFormat/>
    <w:rsid w:val="0091270C"/>
    <w:pPr>
      <w:keepNext/>
      <w:keepLines/>
      <w:numPr>
        <w:ilvl w:val="5"/>
        <w:numId w:val="2"/>
      </w:numPr>
      <w:spacing w:before="200"/>
      <w:outlineLvl w:val="5"/>
    </w:pPr>
    <w:rPr>
      <w:rFonts w:ascii="Cambria" w:eastAsia="Times New Roman" w:hAnsi="Cambria"/>
      <w:i/>
      <w:iCs/>
      <w:color w:val="243F60"/>
      <w:sz w:val="24"/>
      <w:lang w:val="x-none" w:eastAsia="x-none"/>
    </w:rPr>
  </w:style>
  <w:style w:type="paragraph" w:styleId="Nadpis7">
    <w:name w:val="heading 7"/>
    <w:basedOn w:val="Normln"/>
    <w:next w:val="Normln"/>
    <w:link w:val="Nadpis7Char"/>
    <w:uiPriority w:val="99"/>
    <w:qFormat/>
    <w:rsid w:val="0091270C"/>
    <w:pPr>
      <w:keepNext/>
      <w:keepLines/>
      <w:numPr>
        <w:ilvl w:val="6"/>
        <w:numId w:val="2"/>
      </w:numPr>
      <w:spacing w:before="200"/>
      <w:outlineLvl w:val="6"/>
    </w:pPr>
    <w:rPr>
      <w:rFonts w:ascii="Cambria" w:eastAsia="Times New Roman" w:hAnsi="Cambria"/>
      <w:i/>
      <w:iCs/>
      <w:color w:val="404040"/>
      <w:sz w:val="24"/>
      <w:lang w:val="x-none" w:eastAsia="x-none"/>
    </w:rPr>
  </w:style>
  <w:style w:type="paragraph" w:styleId="Nadpis8">
    <w:name w:val="heading 8"/>
    <w:basedOn w:val="Normln"/>
    <w:next w:val="Normln"/>
    <w:link w:val="Nadpis8Char"/>
    <w:uiPriority w:val="99"/>
    <w:qFormat/>
    <w:rsid w:val="0091270C"/>
    <w:pPr>
      <w:keepNext/>
      <w:keepLines/>
      <w:numPr>
        <w:ilvl w:val="7"/>
        <w:numId w:val="2"/>
      </w:numPr>
      <w:spacing w:before="200"/>
      <w:outlineLvl w:val="7"/>
    </w:pPr>
    <w:rPr>
      <w:rFonts w:ascii="Cambria" w:eastAsia="Times New Roman" w:hAnsi="Cambria"/>
      <w:color w:val="404040"/>
      <w:lang w:val="x-none" w:eastAsia="x-none"/>
    </w:rPr>
  </w:style>
  <w:style w:type="paragraph" w:styleId="Nadpis9">
    <w:name w:val="heading 9"/>
    <w:basedOn w:val="Normln"/>
    <w:next w:val="Normln"/>
    <w:link w:val="Nadpis9Char"/>
    <w:uiPriority w:val="99"/>
    <w:qFormat/>
    <w:rsid w:val="0091270C"/>
    <w:pPr>
      <w:keepNext/>
      <w:keepLines/>
      <w:numPr>
        <w:ilvl w:val="8"/>
        <w:numId w:val="1"/>
      </w:numPr>
      <w:spacing w:before="200"/>
      <w:outlineLvl w:val="8"/>
    </w:pPr>
    <w:rPr>
      <w:rFonts w:ascii="Cambria" w:eastAsia="Times New Roman" w:hAnsi="Cambria"/>
      <w:i/>
      <w:iCs/>
      <w:color w:val="404040"/>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4Char">
    <w:name w:val="Nadpis 4 Char"/>
    <w:link w:val="Nadpis4"/>
    <w:uiPriority w:val="99"/>
    <w:rsid w:val="0091270C"/>
    <w:rPr>
      <w:rFonts w:ascii="Cambria" w:eastAsia="Times New Roman" w:hAnsi="Cambria"/>
      <w:b/>
      <w:bCs/>
      <w:i/>
      <w:iCs/>
      <w:color w:val="4F81BD"/>
      <w:sz w:val="24"/>
      <w:lang w:val="x-none" w:eastAsia="x-none"/>
    </w:rPr>
  </w:style>
  <w:style w:type="character" w:customStyle="1" w:styleId="Nadpis5Char">
    <w:name w:val="Nadpis 5 Char"/>
    <w:link w:val="Nadpis5"/>
    <w:uiPriority w:val="99"/>
    <w:rsid w:val="0091270C"/>
    <w:rPr>
      <w:rFonts w:ascii="Cambria" w:eastAsia="Times New Roman" w:hAnsi="Cambria"/>
      <w:color w:val="243F60"/>
      <w:sz w:val="24"/>
      <w:lang w:val="x-none" w:eastAsia="x-none"/>
    </w:rPr>
  </w:style>
  <w:style w:type="character" w:customStyle="1" w:styleId="Nadpis6Char">
    <w:name w:val="Nadpis 6 Char"/>
    <w:link w:val="Nadpis6"/>
    <w:uiPriority w:val="99"/>
    <w:rsid w:val="0091270C"/>
    <w:rPr>
      <w:rFonts w:ascii="Cambria" w:eastAsia="Times New Roman" w:hAnsi="Cambria"/>
      <w:i/>
      <w:iCs/>
      <w:color w:val="243F60"/>
      <w:sz w:val="24"/>
      <w:lang w:val="x-none" w:eastAsia="x-none"/>
    </w:rPr>
  </w:style>
  <w:style w:type="character" w:customStyle="1" w:styleId="Nadpis7Char">
    <w:name w:val="Nadpis 7 Char"/>
    <w:link w:val="Nadpis7"/>
    <w:uiPriority w:val="99"/>
    <w:rsid w:val="0091270C"/>
    <w:rPr>
      <w:rFonts w:ascii="Cambria" w:eastAsia="Times New Roman" w:hAnsi="Cambria"/>
      <w:i/>
      <w:iCs/>
      <w:color w:val="404040"/>
      <w:sz w:val="24"/>
      <w:lang w:val="x-none" w:eastAsia="x-none"/>
    </w:rPr>
  </w:style>
  <w:style w:type="character" w:customStyle="1" w:styleId="Nadpis8Char">
    <w:name w:val="Nadpis 8 Char"/>
    <w:link w:val="Nadpis8"/>
    <w:uiPriority w:val="99"/>
    <w:rsid w:val="0091270C"/>
    <w:rPr>
      <w:rFonts w:ascii="Cambria" w:eastAsia="Times New Roman" w:hAnsi="Cambria"/>
      <w:color w:val="404040"/>
      <w:lang w:val="x-none" w:eastAsia="x-none"/>
    </w:rPr>
  </w:style>
  <w:style w:type="character" w:customStyle="1" w:styleId="Nadpis9Char">
    <w:name w:val="Nadpis 9 Char"/>
    <w:link w:val="Nadpis9"/>
    <w:uiPriority w:val="99"/>
    <w:rsid w:val="0091270C"/>
    <w:rPr>
      <w:rFonts w:ascii="Cambria" w:eastAsia="Times New Roman" w:hAnsi="Cambria"/>
      <w:i/>
      <w:iCs/>
      <w:color w:val="404040"/>
      <w:lang w:val="x-none" w:eastAsia="x-none"/>
    </w:rPr>
  </w:style>
  <w:style w:type="character" w:customStyle="1" w:styleId="Nadpis1Char">
    <w:name w:val="Nadpis 1 Char"/>
    <w:link w:val="Nadpis1"/>
    <w:rsid w:val="0091270C"/>
    <w:rPr>
      <w:rFonts w:ascii="Arial" w:eastAsia="Times New Roman" w:hAnsi="Arial"/>
      <w:b/>
      <w:spacing w:val="-10"/>
      <w:kern w:val="28"/>
      <w:position w:val="6"/>
      <w:sz w:val="24"/>
      <w:shd w:val="pct10" w:color="auto" w:fill="auto"/>
    </w:rPr>
  </w:style>
  <w:style w:type="paragraph" w:styleId="Zkladntext">
    <w:name w:val="Body Text"/>
    <w:basedOn w:val="Normln"/>
    <w:link w:val="ZkladntextChar"/>
    <w:uiPriority w:val="99"/>
    <w:unhideWhenUsed/>
    <w:rsid w:val="0091270C"/>
    <w:pPr>
      <w:spacing w:after="120"/>
    </w:pPr>
  </w:style>
  <w:style w:type="character" w:customStyle="1" w:styleId="ZkladntextChar">
    <w:name w:val="Základní text Char"/>
    <w:basedOn w:val="Standardnpsmoodstavce"/>
    <w:link w:val="Zkladntext"/>
    <w:uiPriority w:val="99"/>
    <w:rsid w:val="0091270C"/>
  </w:style>
  <w:style w:type="character" w:styleId="Odkaznakoment">
    <w:name w:val="annotation reference"/>
    <w:uiPriority w:val="99"/>
    <w:semiHidden/>
    <w:unhideWhenUsed/>
    <w:rsid w:val="00A021F4"/>
    <w:rPr>
      <w:sz w:val="16"/>
      <w:szCs w:val="16"/>
    </w:rPr>
  </w:style>
  <w:style w:type="paragraph" w:styleId="Textkomente">
    <w:name w:val="annotation text"/>
    <w:basedOn w:val="Normln"/>
    <w:link w:val="TextkomenteChar"/>
    <w:uiPriority w:val="99"/>
    <w:unhideWhenUsed/>
    <w:rsid w:val="00A021F4"/>
    <w:rPr>
      <w:lang w:val="x-none"/>
    </w:rPr>
  </w:style>
  <w:style w:type="character" w:customStyle="1" w:styleId="TextkomenteChar">
    <w:name w:val="Text komentáře Char"/>
    <w:link w:val="Textkomente"/>
    <w:uiPriority w:val="99"/>
    <w:rsid w:val="00A021F4"/>
    <w:rPr>
      <w:lang w:eastAsia="en-US"/>
    </w:rPr>
  </w:style>
  <w:style w:type="paragraph" w:styleId="Pedmtkomente">
    <w:name w:val="annotation subject"/>
    <w:basedOn w:val="Textkomente"/>
    <w:next w:val="Textkomente"/>
    <w:link w:val="PedmtkomenteChar"/>
    <w:uiPriority w:val="99"/>
    <w:semiHidden/>
    <w:unhideWhenUsed/>
    <w:rsid w:val="00A021F4"/>
    <w:rPr>
      <w:b/>
      <w:bCs/>
    </w:rPr>
  </w:style>
  <w:style w:type="character" w:customStyle="1" w:styleId="PedmtkomenteChar">
    <w:name w:val="Předmět komentáře Char"/>
    <w:link w:val="Pedmtkomente"/>
    <w:uiPriority w:val="99"/>
    <w:semiHidden/>
    <w:rsid w:val="00A021F4"/>
    <w:rPr>
      <w:b/>
      <w:bCs/>
      <w:lang w:eastAsia="en-US"/>
    </w:rPr>
  </w:style>
  <w:style w:type="paragraph" w:styleId="Textbubliny">
    <w:name w:val="Balloon Text"/>
    <w:basedOn w:val="Normln"/>
    <w:link w:val="TextbublinyChar"/>
    <w:uiPriority w:val="99"/>
    <w:semiHidden/>
    <w:unhideWhenUsed/>
    <w:rsid w:val="00A021F4"/>
    <w:rPr>
      <w:rFonts w:ascii="Tahoma" w:hAnsi="Tahoma"/>
      <w:sz w:val="16"/>
      <w:szCs w:val="16"/>
      <w:lang w:val="x-none"/>
    </w:rPr>
  </w:style>
  <w:style w:type="character" w:customStyle="1" w:styleId="TextbublinyChar">
    <w:name w:val="Text bubliny Char"/>
    <w:link w:val="Textbubliny"/>
    <w:uiPriority w:val="99"/>
    <w:semiHidden/>
    <w:rsid w:val="00A021F4"/>
    <w:rPr>
      <w:rFonts w:ascii="Tahoma" w:hAnsi="Tahoma" w:cs="Tahoma"/>
      <w:sz w:val="16"/>
      <w:szCs w:val="16"/>
      <w:lang w:eastAsia="en-US"/>
    </w:rPr>
  </w:style>
  <w:style w:type="paragraph" w:styleId="Zhlav">
    <w:name w:val="header"/>
    <w:basedOn w:val="Normln"/>
    <w:link w:val="ZhlavChar"/>
    <w:uiPriority w:val="99"/>
    <w:unhideWhenUsed/>
    <w:rsid w:val="00341D06"/>
    <w:pPr>
      <w:tabs>
        <w:tab w:val="center" w:pos="4536"/>
        <w:tab w:val="right" w:pos="9072"/>
      </w:tabs>
    </w:pPr>
    <w:rPr>
      <w:lang w:val="x-none"/>
    </w:rPr>
  </w:style>
  <w:style w:type="character" w:customStyle="1" w:styleId="ZhlavChar">
    <w:name w:val="Záhlaví Char"/>
    <w:link w:val="Zhlav"/>
    <w:uiPriority w:val="99"/>
    <w:rsid w:val="00341D06"/>
    <w:rPr>
      <w:lang w:eastAsia="en-US"/>
    </w:rPr>
  </w:style>
  <w:style w:type="paragraph" w:styleId="Zpat">
    <w:name w:val="footer"/>
    <w:basedOn w:val="Normln"/>
    <w:link w:val="ZpatChar"/>
    <w:uiPriority w:val="99"/>
    <w:unhideWhenUsed/>
    <w:rsid w:val="00341D06"/>
    <w:pPr>
      <w:tabs>
        <w:tab w:val="center" w:pos="4536"/>
        <w:tab w:val="right" w:pos="9072"/>
      </w:tabs>
    </w:pPr>
    <w:rPr>
      <w:lang w:val="x-none"/>
    </w:rPr>
  </w:style>
  <w:style w:type="character" w:customStyle="1" w:styleId="ZpatChar">
    <w:name w:val="Zápatí Char"/>
    <w:link w:val="Zpat"/>
    <w:uiPriority w:val="99"/>
    <w:rsid w:val="00341D06"/>
    <w:rPr>
      <w:lang w:eastAsia="en-US"/>
    </w:rPr>
  </w:style>
  <w:style w:type="character" w:customStyle="1" w:styleId="Caractresdenotedebasdepage">
    <w:name w:val="Caractères de note de bas de page"/>
    <w:rsid w:val="00DB1725"/>
    <w:rPr>
      <w:vertAlign w:val="superscript"/>
    </w:rPr>
  </w:style>
  <w:style w:type="paragraph" w:styleId="Textpoznpodarou">
    <w:name w:val="footnote text"/>
    <w:aliases w:val="Footnote Text Char2,Footnote Text Char Char1,Footnote Text Char1 Char Char,Footnote Text Char Char Char Char,Footnote Text Char2 Char Char Char Char1,Footnote Text Char1 Char Char Char Char Char,Footnote Text Char1"/>
    <w:basedOn w:val="Normln"/>
    <w:link w:val="TextpoznpodarouChar"/>
    <w:uiPriority w:val="99"/>
    <w:rsid w:val="00DB1725"/>
    <w:pPr>
      <w:tabs>
        <w:tab w:val="left" w:pos="850"/>
        <w:tab w:val="left" w:pos="1191"/>
        <w:tab w:val="left" w:pos="1531"/>
      </w:tabs>
      <w:suppressAutoHyphens/>
      <w:spacing w:after="120"/>
      <w:jc w:val="both"/>
    </w:pPr>
    <w:rPr>
      <w:rFonts w:eastAsia="Times New Roman"/>
      <w:lang w:val="en-GB" w:eastAsia="ar-SA"/>
    </w:rPr>
  </w:style>
  <w:style w:type="character" w:customStyle="1" w:styleId="TextpoznpodarouChar">
    <w:name w:val="Text pozn. pod čarou Char"/>
    <w:aliases w:val="Footnote Text Char2 Char,Footnote Text Char Char1 Char,Footnote Text Char1 Char Char Char,Footnote Text Char Char Char Char Char,Footnote Text Char2 Char Char Char Char1 Char,Footnote Text Char1 Char Char Char Char Char Char"/>
    <w:link w:val="Textpoznpodarou"/>
    <w:uiPriority w:val="99"/>
    <w:rsid w:val="00DB1725"/>
    <w:rPr>
      <w:rFonts w:eastAsia="Times New Roman"/>
      <w:lang w:val="en-GB" w:eastAsia="ar-SA"/>
    </w:rPr>
  </w:style>
  <w:style w:type="paragraph" w:styleId="Normlnweb">
    <w:name w:val="Normal (Web)"/>
    <w:basedOn w:val="Normln"/>
    <w:uiPriority w:val="99"/>
    <w:unhideWhenUsed/>
    <w:rsid w:val="005D6D78"/>
    <w:pPr>
      <w:spacing w:before="100" w:beforeAutospacing="1" w:after="100" w:afterAutospacing="1"/>
    </w:pPr>
    <w:rPr>
      <w:rFonts w:eastAsia="Times New Roman"/>
      <w:sz w:val="24"/>
      <w:szCs w:val="24"/>
      <w:lang w:eastAsia="cs-CZ"/>
    </w:rPr>
  </w:style>
  <w:style w:type="character" w:styleId="Siln">
    <w:name w:val="Strong"/>
    <w:uiPriority w:val="22"/>
    <w:qFormat/>
    <w:rsid w:val="00551C08"/>
    <w:rPr>
      <w:b/>
      <w:bCs/>
    </w:rPr>
  </w:style>
  <w:style w:type="character" w:customStyle="1" w:styleId="normal10">
    <w:name w:val="normal10"/>
    <w:rsid w:val="00551C08"/>
  </w:style>
  <w:style w:type="paragraph" w:customStyle="1" w:styleId="lnek">
    <w:name w:val="Článek"/>
    <w:basedOn w:val="Normln"/>
    <w:next w:val="Normln"/>
    <w:link w:val="lnekChar"/>
    <w:rsid w:val="002C5DA4"/>
    <w:pPr>
      <w:keepNext/>
      <w:keepLines/>
      <w:spacing w:before="240"/>
      <w:jc w:val="center"/>
      <w:outlineLvl w:val="5"/>
    </w:pPr>
    <w:rPr>
      <w:rFonts w:eastAsia="Times New Roman"/>
      <w:sz w:val="24"/>
      <w:lang w:val="x-none" w:eastAsia="x-none"/>
    </w:rPr>
  </w:style>
  <w:style w:type="character" w:customStyle="1" w:styleId="lnekChar">
    <w:name w:val="Článek Char"/>
    <w:link w:val="lnek"/>
    <w:rsid w:val="002C5DA4"/>
    <w:rPr>
      <w:rFonts w:eastAsia="Times New Roman"/>
      <w:sz w:val="24"/>
    </w:rPr>
  </w:style>
  <w:style w:type="paragraph" w:customStyle="1" w:styleId="ZKON">
    <w:name w:val="ZÁKON"/>
    <w:basedOn w:val="Normln"/>
    <w:next w:val="nadpiszkona"/>
    <w:rsid w:val="002C5DA4"/>
    <w:pPr>
      <w:keepNext/>
      <w:keepLines/>
      <w:jc w:val="center"/>
      <w:outlineLvl w:val="0"/>
    </w:pPr>
    <w:rPr>
      <w:rFonts w:eastAsia="Times New Roman"/>
      <w:b/>
      <w:caps/>
      <w:sz w:val="24"/>
      <w:lang w:eastAsia="cs-CZ"/>
    </w:rPr>
  </w:style>
  <w:style w:type="paragraph" w:customStyle="1" w:styleId="nadpiszkona">
    <w:name w:val="nadpis zákona"/>
    <w:basedOn w:val="Normln"/>
    <w:next w:val="Parlament"/>
    <w:rsid w:val="002C5DA4"/>
    <w:pPr>
      <w:keepNext/>
      <w:keepLines/>
      <w:spacing w:before="120"/>
      <w:jc w:val="center"/>
      <w:outlineLvl w:val="0"/>
    </w:pPr>
    <w:rPr>
      <w:rFonts w:eastAsia="Times New Roman"/>
      <w:b/>
      <w:sz w:val="24"/>
      <w:lang w:eastAsia="cs-CZ"/>
    </w:rPr>
  </w:style>
  <w:style w:type="paragraph" w:customStyle="1" w:styleId="Parlament">
    <w:name w:val="Parlament"/>
    <w:basedOn w:val="Normln"/>
    <w:next w:val="Normln"/>
    <w:rsid w:val="002C5DA4"/>
    <w:pPr>
      <w:keepNext/>
      <w:keepLines/>
      <w:spacing w:before="360" w:after="240"/>
      <w:jc w:val="both"/>
    </w:pPr>
    <w:rPr>
      <w:rFonts w:eastAsia="Times New Roman"/>
      <w:sz w:val="24"/>
      <w:lang w:eastAsia="cs-CZ"/>
    </w:rPr>
  </w:style>
  <w:style w:type="paragraph" w:customStyle="1" w:styleId="Nvrh">
    <w:name w:val="Návrh"/>
    <w:basedOn w:val="Normln"/>
    <w:next w:val="ZKON"/>
    <w:rsid w:val="002C5DA4"/>
    <w:pPr>
      <w:keepNext/>
      <w:keepLines/>
      <w:spacing w:after="240"/>
      <w:jc w:val="center"/>
      <w:outlineLvl w:val="0"/>
    </w:pPr>
    <w:rPr>
      <w:rFonts w:eastAsia="Times New Roman"/>
      <w:spacing w:val="40"/>
      <w:sz w:val="24"/>
      <w:lang w:eastAsia="cs-CZ"/>
    </w:rPr>
  </w:style>
  <w:style w:type="paragraph" w:customStyle="1" w:styleId="Novelizanbod">
    <w:name w:val="Novelizační bod"/>
    <w:basedOn w:val="Normln"/>
    <w:next w:val="Normln"/>
    <w:link w:val="NovelizanbodChar"/>
    <w:rsid w:val="00FA3EC9"/>
    <w:pPr>
      <w:keepNext/>
      <w:keepLines/>
      <w:numPr>
        <w:numId w:val="3"/>
      </w:numPr>
      <w:tabs>
        <w:tab w:val="left" w:pos="851"/>
      </w:tabs>
      <w:spacing w:before="480" w:after="120"/>
      <w:jc w:val="both"/>
    </w:pPr>
    <w:rPr>
      <w:rFonts w:eastAsia="Times New Roman"/>
      <w:sz w:val="24"/>
      <w:lang w:eastAsia="cs-CZ"/>
    </w:rPr>
  </w:style>
  <w:style w:type="paragraph" w:customStyle="1" w:styleId="ST">
    <w:name w:val="ČÁST"/>
    <w:basedOn w:val="Normln"/>
    <w:next w:val="NADPISSTI"/>
    <w:rsid w:val="006F4987"/>
    <w:pPr>
      <w:keepNext/>
      <w:keepLines/>
      <w:spacing w:before="240" w:after="120"/>
      <w:jc w:val="center"/>
      <w:outlineLvl w:val="1"/>
    </w:pPr>
    <w:rPr>
      <w:rFonts w:eastAsia="Times New Roman"/>
      <w:caps/>
      <w:sz w:val="24"/>
      <w:lang w:eastAsia="cs-CZ"/>
    </w:rPr>
  </w:style>
  <w:style w:type="paragraph" w:customStyle="1" w:styleId="NADPISSTI">
    <w:name w:val="NADPIS ČÁSTI"/>
    <w:basedOn w:val="Normln"/>
    <w:next w:val="Normln"/>
    <w:link w:val="NADPISSTIChar"/>
    <w:rsid w:val="006F4987"/>
    <w:pPr>
      <w:keepNext/>
      <w:keepLines/>
      <w:jc w:val="center"/>
      <w:outlineLvl w:val="1"/>
    </w:pPr>
    <w:rPr>
      <w:rFonts w:eastAsia="Times New Roman"/>
      <w:b/>
      <w:sz w:val="24"/>
      <w:lang w:val="x-none" w:eastAsia="x-none"/>
    </w:rPr>
  </w:style>
  <w:style w:type="character" w:customStyle="1" w:styleId="NADPISSTIChar">
    <w:name w:val="NADPIS ČÁSTI Char"/>
    <w:link w:val="NADPISSTI"/>
    <w:rsid w:val="006F4987"/>
    <w:rPr>
      <w:rFonts w:eastAsia="Times New Roman"/>
      <w:b/>
      <w:sz w:val="24"/>
    </w:rPr>
  </w:style>
  <w:style w:type="paragraph" w:customStyle="1" w:styleId="Textlnku">
    <w:name w:val="Text článku"/>
    <w:basedOn w:val="Normln"/>
    <w:link w:val="TextlnkuChar"/>
    <w:rsid w:val="00404C75"/>
    <w:pPr>
      <w:spacing w:before="240"/>
      <w:ind w:firstLine="425"/>
      <w:jc w:val="both"/>
      <w:outlineLvl w:val="5"/>
    </w:pPr>
    <w:rPr>
      <w:rFonts w:eastAsia="Times New Roman"/>
      <w:sz w:val="24"/>
      <w:lang w:val="x-none" w:eastAsia="x-none"/>
    </w:rPr>
  </w:style>
  <w:style w:type="character" w:customStyle="1" w:styleId="TextlnkuChar">
    <w:name w:val="Text článku Char"/>
    <w:link w:val="Textlnku"/>
    <w:rsid w:val="00404C75"/>
    <w:rPr>
      <w:rFonts w:eastAsia="Times New Roman"/>
      <w:sz w:val="24"/>
    </w:rPr>
  </w:style>
  <w:style w:type="paragraph" w:styleId="Zkladntext2">
    <w:name w:val="Body Text 2"/>
    <w:basedOn w:val="Normln"/>
    <w:link w:val="Zkladntext2Char"/>
    <w:uiPriority w:val="99"/>
    <w:rsid w:val="00C6201A"/>
    <w:pPr>
      <w:jc w:val="both"/>
    </w:pPr>
    <w:rPr>
      <w:rFonts w:eastAsia="Times New Roman"/>
      <w:b/>
      <w:bCs/>
      <w:lang w:val="x-none" w:eastAsia="x-none"/>
    </w:rPr>
  </w:style>
  <w:style w:type="character" w:customStyle="1" w:styleId="Zkladntext2Char">
    <w:name w:val="Základní text 2 Char"/>
    <w:link w:val="Zkladntext2"/>
    <w:uiPriority w:val="99"/>
    <w:rsid w:val="00C6201A"/>
    <w:rPr>
      <w:rFonts w:eastAsia="Times New Roman"/>
      <w:b/>
      <w:bCs/>
      <w:lang w:val="x-none"/>
    </w:rPr>
  </w:style>
  <w:style w:type="paragraph" w:customStyle="1" w:styleId="Textbodu">
    <w:name w:val="Text bodu"/>
    <w:basedOn w:val="Normln"/>
    <w:rsid w:val="0023068A"/>
    <w:pPr>
      <w:tabs>
        <w:tab w:val="num" w:pos="851"/>
      </w:tabs>
      <w:ind w:left="851" w:hanging="426"/>
      <w:jc w:val="both"/>
      <w:outlineLvl w:val="8"/>
    </w:pPr>
    <w:rPr>
      <w:rFonts w:eastAsia="Times New Roman"/>
      <w:sz w:val="24"/>
      <w:lang w:eastAsia="cs-CZ"/>
    </w:rPr>
  </w:style>
  <w:style w:type="paragraph" w:customStyle="1" w:styleId="Textpsmene">
    <w:name w:val="Text písmene"/>
    <w:basedOn w:val="Normln"/>
    <w:rsid w:val="0023068A"/>
    <w:pPr>
      <w:tabs>
        <w:tab w:val="num" w:pos="425"/>
      </w:tabs>
      <w:ind w:left="425" w:hanging="425"/>
      <w:jc w:val="both"/>
      <w:outlineLvl w:val="7"/>
    </w:pPr>
    <w:rPr>
      <w:rFonts w:eastAsia="Times New Roman"/>
      <w:sz w:val="24"/>
      <w:lang w:eastAsia="cs-CZ"/>
    </w:rPr>
  </w:style>
  <w:style w:type="paragraph" w:customStyle="1" w:styleId="Textodstavce">
    <w:name w:val="Text odstavce"/>
    <w:basedOn w:val="Normln"/>
    <w:link w:val="TextodstavceChar"/>
    <w:rsid w:val="0023068A"/>
    <w:pPr>
      <w:tabs>
        <w:tab w:val="num" w:pos="785"/>
        <w:tab w:val="left" w:pos="851"/>
      </w:tabs>
      <w:spacing w:before="120" w:after="120"/>
      <w:ind w:firstLine="425"/>
      <w:jc w:val="both"/>
      <w:outlineLvl w:val="6"/>
    </w:pPr>
    <w:rPr>
      <w:rFonts w:eastAsia="Times New Roman"/>
      <w:sz w:val="24"/>
      <w:lang w:val="x-none" w:eastAsia="x-none"/>
    </w:rPr>
  </w:style>
  <w:style w:type="character" w:customStyle="1" w:styleId="TextodstavceChar">
    <w:name w:val="Text odstavce Char"/>
    <w:link w:val="Textodstavce"/>
    <w:locked/>
    <w:rsid w:val="0023068A"/>
    <w:rPr>
      <w:rFonts w:eastAsia="Times New Roman"/>
      <w:sz w:val="24"/>
    </w:rPr>
  </w:style>
  <w:style w:type="paragraph" w:customStyle="1" w:styleId="Hlava">
    <w:name w:val="Hlava"/>
    <w:basedOn w:val="Normln"/>
    <w:next w:val="Normln"/>
    <w:rsid w:val="00E8500C"/>
    <w:pPr>
      <w:keepNext/>
      <w:keepLines/>
      <w:spacing w:before="240"/>
      <w:jc w:val="center"/>
      <w:outlineLvl w:val="2"/>
    </w:pPr>
    <w:rPr>
      <w:rFonts w:eastAsia="Times New Roman"/>
      <w:sz w:val="24"/>
      <w:lang w:eastAsia="cs-CZ"/>
    </w:rPr>
  </w:style>
  <w:style w:type="paragraph" w:customStyle="1" w:styleId="Barevnstnovnzvraznn11">
    <w:name w:val="Barevné stínování – zvýraznění 11"/>
    <w:hidden/>
    <w:uiPriority w:val="99"/>
    <w:semiHidden/>
    <w:rsid w:val="00E5667B"/>
    <w:rPr>
      <w:lang w:eastAsia="en-US"/>
    </w:rPr>
  </w:style>
  <w:style w:type="paragraph" w:customStyle="1" w:styleId="Default">
    <w:name w:val="Default"/>
    <w:rsid w:val="00B50E57"/>
    <w:pPr>
      <w:autoSpaceDE w:val="0"/>
      <w:autoSpaceDN w:val="0"/>
      <w:adjustRightInd w:val="0"/>
    </w:pPr>
    <w:rPr>
      <w:rFonts w:ascii="Verdana" w:hAnsi="Verdana" w:cs="Verdana"/>
      <w:color w:val="000000"/>
      <w:sz w:val="24"/>
      <w:szCs w:val="24"/>
    </w:rPr>
  </w:style>
  <w:style w:type="character" w:customStyle="1" w:styleId="Zvraznn">
    <w:name w:val="Zvýraznění"/>
    <w:uiPriority w:val="20"/>
    <w:qFormat/>
    <w:rsid w:val="00B45A43"/>
    <w:rPr>
      <w:i/>
      <w:iCs/>
    </w:rPr>
  </w:style>
  <w:style w:type="character" w:customStyle="1" w:styleId="EvaluationInfo">
    <w:name w:val="EvaluationInfo"/>
    <w:rsid w:val="00FF0A12"/>
    <w:rPr>
      <w:rFonts w:ascii="Century Gothic" w:hAnsi="Century Gothic"/>
      <w:sz w:val="20"/>
    </w:rPr>
  </w:style>
  <w:style w:type="paragraph" w:customStyle="1" w:styleId="Textdopisu">
    <w:name w:val="Text dopisu"/>
    <w:basedOn w:val="Normln"/>
    <w:rsid w:val="00FF0A12"/>
    <w:pPr>
      <w:overflowPunct w:val="0"/>
      <w:autoSpaceDE w:val="0"/>
      <w:autoSpaceDN w:val="0"/>
      <w:adjustRightInd w:val="0"/>
      <w:ind w:firstLine="544"/>
      <w:jc w:val="both"/>
    </w:pPr>
    <w:rPr>
      <w:rFonts w:eastAsia="Times New Roman"/>
      <w:sz w:val="24"/>
      <w:lang w:eastAsia="cs-CZ"/>
    </w:rPr>
  </w:style>
  <w:style w:type="character" w:styleId="Znakapoznpodarou">
    <w:name w:val="footnote reference"/>
    <w:aliases w:val="fr,Značka pozn. pod čarou1"/>
    <w:uiPriority w:val="99"/>
    <w:unhideWhenUsed/>
    <w:rsid w:val="00FF0A12"/>
    <w:rPr>
      <w:vertAlign w:val="superscript"/>
    </w:rPr>
  </w:style>
  <w:style w:type="character" w:styleId="Hypertextovodkaz">
    <w:name w:val="Hyperlink"/>
    <w:rsid w:val="00FF0A12"/>
    <w:rPr>
      <w:strike w:val="0"/>
      <w:dstrike w:val="0"/>
      <w:color w:val="325498"/>
      <w:u w:val="none"/>
      <w:effect w:val="none"/>
    </w:rPr>
  </w:style>
  <w:style w:type="paragraph" w:customStyle="1" w:styleId="JP">
    <w:name w:val="JP"/>
    <w:basedOn w:val="Normln"/>
    <w:link w:val="JPChar"/>
    <w:qFormat/>
    <w:rsid w:val="00FF0A12"/>
    <w:pPr>
      <w:jc w:val="both"/>
    </w:pPr>
    <w:rPr>
      <w:sz w:val="24"/>
      <w:szCs w:val="24"/>
      <w:lang w:val="x-none"/>
    </w:rPr>
  </w:style>
  <w:style w:type="character" w:customStyle="1" w:styleId="JPChar">
    <w:name w:val="JP Char"/>
    <w:link w:val="JP"/>
    <w:rsid w:val="00FF0A12"/>
    <w:rPr>
      <w:sz w:val="24"/>
      <w:szCs w:val="24"/>
      <w:lang w:val="x-none" w:eastAsia="en-US"/>
    </w:rPr>
  </w:style>
  <w:style w:type="paragraph" w:customStyle="1" w:styleId="Barevnseznamzvraznn11">
    <w:name w:val="Barevný seznam – zvýraznění 11"/>
    <w:basedOn w:val="Normln"/>
    <w:uiPriority w:val="34"/>
    <w:qFormat/>
    <w:rsid w:val="00FF0A12"/>
    <w:pPr>
      <w:spacing w:after="200" w:line="276" w:lineRule="auto"/>
      <w:ind w:left="720"/>
      <w:contextualSpacing/>
    </w:pPr>
    <w:rPr>
      <w:rFonts w:ascii="Calibri" w:hAnsi="Calibri"/>
      <w:sz w:val="22"/>
      <w:szCs w:val="22"/>
    </w:rPr>
  </w:style>
  <w:style w:type="paragraph" w:customStyle="1" w:styleId="SingleTxt">
    <w:name w:val="__Single Txt"/>
    <w:basedOn w:val="Normln"/>
    <w:rsid w:val="00FF0A12"/>
    <w:pPr>
      <w:tabs>
        <w:tab w:val="left" w:pos="1267"/>
        <w:tab w:val="left" w:pos="1742"/>
        <w:tab w:val="left" w:pos="2218"/>
        <w:tab w:val="left" w:pos="2693"/>
        <w:tab w:val="left" w:pos="3182"/>
        <w:tab w:val="left" w:pos="3658"/>
        <w:tab w:val="left" w:pos="4133"/>
        <w:tab w:val="left" w:pos="4622"/>
        <w:tab w:val="left" w:pos="5098"/>
        <w:tab w:val="left" w:pos="5573"/>
        <w:tab w:val="left" w:pos="6048"/>
      </w:tabs>
      <w:autoSpaceDE w:val="0"/>
      <w:autoSpaceDN w:val="0"/>
      <w:spacing w:after="120" w:line="240" w:lineRule="exact"/>
      <w:ind w:left="1267" w:right="1267"/>
      <w:jc w:val="both"/>
    </w:pPr>
    <w:rPr>
      <w:rFonts w:eastAsia="Times New Roman"/>
      <w:lang w:val="en-GB" w:eastAsia="cs-CZ"/>
    </w:rPr>
  </w:style>
  <w:style w:type="character" w:customStyle="1" w:styleId="NovelizanbodChar">
    <w:name w:val="Novelizační bod Char"/>
    <w:link w:val="Novelizanbod"/>
    <w:locked/>
    <w:rsid w:val="00E600BB"/>
    <w:rPr>
      <w:rFonts w:eastAsia="Times New Roman"/>
      <w:sz w:val="24"/>
    </w:rPr>
  </w:style>
  <w:style w:type="paragraph" w:customStyle="1" w:styleId="l6">
    <w:name w:val="l6"/>
    <w:basedOn w:val="Normln"/>
    <w:rsid w:val="002B6933"/>
    <w:pPr>
      <w:spacing w:before="100" w:beforeAutospacing="1" w:after="100" w:afterAutospacing="1"/>
    </w:pPr>
    <w:rPr>
      <w:rFonts w:eastAsia="Times New Roman"/>
      <w:sz w:val="24"/>
      <w:szCs w:val="24"/>
      <w:lang w:eastAsia="cs-CZ"/>
    </w:rPr>
  </w:style>
  <w:style w:type="character" w:styleId="PromnnHTML">
    <w:name w:val="HTML Variable"/>
    <w:uiPriority w:val="99"/>
    <w:semiHidden/>
    <w:unhideWhenUsed/>
    <w:rsid w:val="002B6933"/>
    <w:rPr>
      <w:i/>
      <w:iCs/>
    </w:rPr>
  </w:style>
  <w:style w:type="paragraph" w:styleId="Bezmezer">
    <w:name w:val="No Spacing"/>
    <w:qFormat/>
    <w:rsid w:val="00F81DDF"/>
    <w:rPr>
      <w:rFonts w:ascii="Calibri" w:hAnsi="Calibri"/>
      <w:sz w:val="22"/>
      <w:szCs w:val="22"/>
      <w:lang w:eastAsia="en-US"/>
    </w:rPr>
  </w:style>
  <w:style w:type="paragraph" w:styleId="Odstavecseseznamem">
    <w:name w:val="List Paragraph"/>
    <w:basedOn w:val="Normln"/>
    <w:uiPriority w:val="34"/>
    <w:qFormat/>
    <w:rsid w:val="00F81DDF"/>
    <w:pPr>
      <w:spacing w:after="200" w:line="276" w:lineRule="auto"/>
      <w:ind w:left="720"/>
      <w:contextualSpacing/>
    </w:pPr>
    <w:rPr>
      <w:rFonts w:ascii="Calibri" w:eastAsia="Times New Roman" w:hAnsi="Calibri"/>
      <w:sz w:val="22"/>
      <w:szCs w:val="22"/>
      <w:lang w:eastAsia="cs-CZ"/>
    </w:rPr>
  </w:style>
  <w:style w:type="character" w:styleId="Zdraznn">
    <w:name w:val="Emphasis"/>
    <w:basedOn w:val="Standardnpsmoodstavce"/>
    <w:uiPriority w:val="20"/>
    <w:qFormat/>
    <w:rsid w:val="00D2330D"/>
    <w:rPr>
      <w:i/>
      <w:iCs/>
    </w:rPr>
  </w:style>
  <w:style w:type="paragraph" w:customStyle="1" w:styleId="Nadpislnku">
    <w:name w:val="Nadpis článku"/>
    <w:basedOn w:val="lnek"/>
    <w:next w:val="Textodstavce"/>
    <w:link w:val="NadpislnkuChar"/>
    <w:rsid w:val="000A289D"/>
    <w:pPr>
      <w:spacing w:line="264" w:lineRule="auto"/>
    </w:pPr>
    <w:rPr>
      <w:b/>
      <w:lang w:val="cs-CZ" w:eastAsia="cs-CZ"/>
    </w:rPr>
  </w:style>
  <w:style w:type="character" w:customStyle="1" w:styleId="NadpislnkuChar">
    <w:name w:val="Nadpis článku Char"/>
    <w:link w:val="Nadpislnku"/>
    <w:rsid w:val="000A289D"/>
    <w:rPr>
      <w:rFonts w:eastAsia="Times New Roman"/>
      <w:b/>
      <w:sz w:val="24"/>
    </w:rPr>
  </w:style>
  <w:style w:type="character" w:customStyle="1" w:styleId="Nadpis3Char">
    <w:name w:val="Nadpis 3 Char"/>
    <w:basedOn w:val="Standardnpsmoodstavce"/>
    <w:link w:val="Nadpis3"/>
    <w:uiPriority w:val="9"/>
    <w:semiHidden/>
    <w:rsid w:val="00747DF6"/>
    <w:rPr>
      <w:rFonts w:asciiTheme="majorHAnsi" w:eastAsiaTheme="majorEastAsia" w:hAnsiTheme="majorHAnsi" w:cstheme="majorBidi"/>
      <w:color w:val="1F3763" w:themeColor="accent1" w:themeShade="7F"/>
      <w:sz w:val="24"/>
      <w:szCs w:val="24"/>
      <w:lang w:eastAsia="en-US"/>
    </w:rPr>
  </w:style>
  <w:style w:type="paragraph" w:customStyle="1" w:styleId="l3">
    <w:name w:val="l3"/>
    <w:basedOn w:val="Normln"/>
    <w:rsid w:val="00747DF6"/>
    <w:pPr>
      <w:spacing w:before="100" w:beforeAutospacing="1" w:after="100" w:afterAutospacing="1"/>
    </w:pPr>
    <w:rPr>
      <w:rFonts w:eastAsia="Times New Roman"/>
      <w:sz w:val="24"/>
      <w:szCs w:val="24"/>
      <w:lang w:eastAsia="cs-CZ"/>
    </w:rPr>
  </w:style>
  <w:style w:type="paragraph" w:customStyle="1" w:styleId="l4">
    <w:name w:val="l4"/>
    <w:basedOn w:val="Normln"/>
    <w:rsid w:val="00747DF6"/>
    <w:pPr>
      <w:spacing w:before="100" w:beforeAutospacing="1" w:after="100" w:afterAutospacing="1"/>
    </w:pPr>
    <w:rPr>
      <w:rFonts w:eastAsia="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983568">
      <w:bodyDiv w:val="1"/>
      <w:marLeft w:val="0"/>
      <w:marRight w:val="0"/>
      <w:marTop w:val="0"/>
      <w:marBottom w:val="0"/>
      <w:divBdr>
        <w:top w:val="none" w:sz="0" w:space="0" w:color="auto"/>
        <w:left w:val="none" w:sz="0" w:space="0" w:color="auto"/>
        <w:bottom w:val="none" w:sz="0" w:space="0" w:color="auto"/>
        <w:right w:val="none" w:sz="0" w:space="0" w:color="auto"/>
      </w:divBdr>
    </w:div>
    <w:div w:id="296687850">
      <w:bodyDiv w:val="1"/>
      <w:marLeft w:val="0"/>
      <w:marRight w:val="0"/>
      <w:marTop w:val="0"/>
      <w:marBottom w:val="0"/>
      <w:divBdr>
        <w:top w:val="none" w:sz="0" w:space="0" w:color="auto"/>
        <w:left w:val="none" w:sz="0" w:space="0" w:color="auto"/>
        <w:bottom w:val="none" w:sz="0" w:space="0" w:color="auto"/>
        <w:right w:val="none" w:sz="0" w:space="0" w:color="auto"/>
      </w:divBdr>
    </w:div>
    <w:div w:id="621837787">
      <w:bodyDiv w:val="1"/>
      <w:marLeft w:val="0"/>
      <w:marRight w:val="0"/>
      <w:marTop w:val="0"/>
      <w:marBottom w:val="0"/>
      <w:divBdr>
        <w:top w:val="none" w:sz="0" w:space="0" w:color="auto"/>
        <w:left w:val="none" w:sz="0" w:space="0" w:color="auto"/>
        <w:bottom w:val="none" w:sz="0" w:space="0" w:color="auto"/>
        <w:right w:val="none" w:sz="0" w:space="0" w:color="auto"/>
      </w:divBdr>
    </w:div>
    <w:div w:id="1458523501">
      <w:bodyDiv w:val="1"/>
      <w:marLeft w:val="0"/>
      <w:marRight w:val="0"/>
      <w:marTop w:val="0"/>
      <w:marBottom w:val="0"/>
      <w:divBdr>
        <w:top w:val="none" w:sz="0" w:space="0" w:color="auto"/>
        <w:left w:val="none" w:sz="0" w:space="0" w:color="auto"/>
        <w:bottom w:val="none" w:sz="0" w:space="0" w:color="auto"/>
        <w:right w:val="none" w:sz="0" w:space="0" w:color="auto"/>
      </w:divBdr>
      <w:divsChild>
        <w:div w:id="1258949758">
          <w:marLeft w:val="0"/>
          <w:marRight w:val="0"/>
          <w:marTop w:val="0"/>
          <w:marBottom w:val="0"/>
          <w:divBdr>
            <w:top w:val="none" w:sz="0" w:space="0" w:color="auto"/>
            <w:left w:val="none" w:sz="0" w:space="0" w:color="auto"/>
            <w:bottom w:val="none" w:sz="0" w:space="0" w:color="auto"/>
            <w:right w:val="none" w:sz="0" w:space="0" w:color="auto"/>
          </w:divBdr>
        </w:div>
      </w:divsChild>
    </w:div>
    <w:div w:id="1487165264">
      <w:bodyDiv w:val="1"/>
      <w:marLeft w:val="0"/>
      <w:marRight w:val="0"/>
      <w:marTop w:val="0"/>
      <w:marBottom w:val="0"/>
      <w:divBdr>
        <w:top w:val="none" w:sz="0" w:space="0" w:color="auto"/>
        <w:left w:val="none" w:sz="0" w:space="0" w:color="auto"/>
        <w:bottom w:val="none" w:sz="0" w:space="0" w:color="auto"/>
        <w:right w:val="none" w:sz="0" w:space="0" w:color="auto"/>
      </w:divBdr>
      <w:divsChild>
        <w:div w:id="1675451771">
          <w:marLeft w:val="0"/>
          <w:marRight w:val="0"/>
          <w:marTop w:val="0"/>
          <w:marBottom w:val="0"/>
          <w:divBdr>
            <w:top w:val="none" w:sz="0" w:space="0" w:color="auto"/>
            <w:left w:val="none" w:sz="0" w:space="0" w:color="auto"/>
            <w:bottom w:val="none" w:sz="0" w:space="0" w:color="auto"/>
            <w:right w:val="none" w:sz="0" w:space="0" w:color="auto"/>
          </w:divBdr>
          <w:divsChild>
            <w:div w:id="1693802141">
              <w:marLeft w:val="0"/>
              <w:marRight w:val="0"/>
              <w:marTop w:val="0"/>
              <w:marBottom w:val="0"/>
              <w:divBdr>
                <w:top w:val="none" w:sz="0" w:space="0" w:color="auto"/>
                <w:left w:val="none" w:sz="0" w:space="0" w:color="auto"/>
                <w:bottom w:val="none" w:sz="0" w:space="0" w:color="auto"/>
                <w:right w:val="none" w:sz="0" w:space="0" w:color="auto"/>
              </w:divBdr>
              <w:divsChild>
                <w:div w:id="935942847">
                  <w:marLeft w:val="0"/>
                  <w:marRight w:val="0"/>
                  <w:marTop w:val="0"/>
                  <w:marBottom w:val="0"/>
                  <w:divBdr>
                    <w:top w:val="none" w:sz="0" w:space="0" w:color="auto"/>
                    <w:left w:val="none" w:sz="0" w:space="0" w:color="auto"/>
                    <w:bottom w:val="none" w:sz="0" w:space="0" w:color="auto"/>
                    <w:right w:val="none" w:sz="0" w:space="0" w:color="auto"/>
                  </w:divBdr>
                  <w:divsChild>
                    <w:div w:id="730421542">
                      <w:marLeft w:val="0"/>
                      <w:marRight w:val="0"/>
                      <w:marTop w:val="0"/>
                      <w:marBottom w:val="0"/>
                      <w:divBdr>
                        <w:top w:val="none" w:sz="0" w:space="0" w:color="auto"/>
                        <w:left w:val="none" w:sz="0" w:space="0" w:color="auto"/>
                        <w:bottom w:val="none" w:sz="0" w:space="0" w:color="auto"/>
                        <w:right w:val="none" w:sz="0" w:space="0" w:color="auto"/>
                      </w:divBdr>
                      <w:divsChild>
                        <w:div w:id="1654750455">
                          <w:marLeft w:val="0"/>
                          <w:marRight w:val="0"/>
                          <w:marTop w:val="0"/>
                          <w:marBottom w:val="0"/>
                          <w:divBdr>
                            <w:top w:val="none" w:sz="0" w:space="0" w:color="auto"/>
                            <w:left w:val="none" w:sz="0" w:space="0" w:color="auto"/>
                            <w:bottom w:val="none" w:sz="0" w:space="0" w:color="auto"/>
                            <w:right w:val="none" w:sz="0" w:space="0" w:color="auto"/>
                          </w:divBdr>
                          <w:divsChild>
                            <w:div w:id="916674612">
                              <w:marLeft w:val="0"/>
                              <w:marRight w:val="0"/>
                              <w:marTop w:val="0"/>
                              <w:marBottom w:val="0"/>
                              <w:divBdr>
                                <w:top w:val="none" w:sz="0" w:space="0" w:color="auto"/>
                                <w:left w:val="none" w:sz="0" w:space="0" w:color="auto"/>
                                <w:bottom w:val="none" w:sz="0" w:space="0" w:color="auto"/>
                                <w:right w:val="none" w:sz="0" w:space="0" w:color="auto"/>
                              </w:divBdr>
                              <w:divsChild>
                                <w:div w:id="561447991">
                                  <w:marLeft w:val="0"/>
                                  <w:marRight w:val="0"/>
                                  <w:marTop w:val="0"/>
                                  <w:marBottom w:val="0"/>
                                  <w:divBdr>
                                    <w:top w:val="none" w:sz="0" w:space="0" w:color="auto"/>
                                    <w:left w:val="none" w:sz="0" w:space="0" w:color="auto"/>
                                    <w:bottom w:val="none" w:sz="0" w:space="0" w:color="auto"/>
                                    <w:right w:val="none" w:sz="0" w:space="0" w:color="auto"/>
                                  </w:divBdr>
                                  <w:divsChild>
                                    <w:div w:id="157620366">
                                      <w:marLeft w:val="0"/>
                                      <w:marRight w:val="0"/>
                                      <w:marTop w:val="0"/>
                                      <w:marBottom w:val="0"/>
                                      <w:divBdr>
                                        <w:top w:val="none" w:sz="0" w:space="0" w:color="auto"/>
                                        <w:left w:val="none" w:sz="0" w:space="0" w:color="auto"/>
                                        <w:bottom w:val="none" w:sz="0" w:space="0" w:color="auto"/>
                                        <w:right w:val="none" w:sz="0" w:space="0" w:color="auto"/>
                                      </w:divBdr>
                                      <w:divsChild>
                                        <w:div w:id="229468484">
                                          <w:marLeft w:val="0"/>
                                          <w:marRight w:val="0"/>
                                          <w:marTop w:val="0"/>
                                          <w:marBottom w:val="0"/>
                                          <w:divBdr>
                                            <w:top w:val="none" w:sz="0" w:space="0" w:color="auto"/>
                                            <w:left w:val="none" w:sz="0" w:space="0" w:color="auto"/>
                                            <w:bottom w:val="none" w:sz="0" w:space="0" w:color="auto"/>
                                            <w:right w:val="none" w:sz="0" w:space="0" w:color="auto"/>
                                          </w:divBdr>
                                          <w:divsChild>
                                            <w:div w:id="1684430615">
                                              <w:marLeft w:val="0"/>
                                              <w:marRight w:val="0"/>
                                              <w:marTop w:val="0"/>
                                              <w:marBottom w:val="0"/>
                                              <w:divBdr>
                                                <w:top w:val="none" w:sz="0" w:space="0" w:color="auto"/>
                                                <w:left w:val="none" w:sz="0" w:space="0" w:color="auto"/>
                                                <w:bottom w:val="none" w:sz="0" w:space="0" w:color="auto"/>
                                                <w:right w:val="none" w:sz="0" w:space="0" w:color="auto"/>
                                              </w:divBdr>
                                              <w:divsChild>
                                                <w:div w:id="134422046">
                                                  <w:marLeft w:val="0"/>
                                                  <w:marRight w:val="0"/>
                                                  <w:marTop w:val="0"/>
                                                  <w:marBottom w:val="0"/>
                                                  <w:divBdr>
                                                    <w:top w:val="none" w:sz="0" w:space="0" w:color="auto"/>
                                                    <w:left w:val="none" w:sz="0" w:space="0" w:color="auto"/>
                                                    <w:bottom w:val="none" w:sz="0" w:space="0" w:color="auto"/>
                                                    <w:right w:val="none" w:sz="0" w:space="0" w:color="auto"/>
                                                  </w:divBdr>
                                                  <w:divsChild>
                                                    <w:div w:id="263996634">
                                                      <w:marLeft w:val="0"/>
                                                      <w:marRight w:val="0"/>
                                                      <w:marTop w:val="0"/>
                                                      <w:marBottom w:val="0"/>
                                                      <w:divBdr>
                                                        <w:top w:val="none" w:sz="0" w:space="0" w:color="auto"/>
                                                        <w:left w:val="none" w:sz="0" w:space="0" w:color="auto"/>
                                                        <w:bottom w:val="none" w:sz="0" w:space="0" w:color="auto"/>
                                                        <w:right w:val="none" w:sz="0" w:space="0" w:color="auto"/>
                                                      </w:divBdr>
                                                      <w:divsChild>
                                                        <w:div w:id="176707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26496796">
      <w:bodyDiv w:val="1"/>
      <w:marLeft w:val="0"/>
      <w:marRight w:val="0"/>
      <w:marTop w:val="0"/>
      <w:marBottom w:val="0"/>
      <w:divBdr>
        <w:top w:val="none" w:sz="0" w:space="0" w:color="auto"/>
        <w:left w:val="none" w:sz="0" w:space="0" w:color="auto"/>
        <w:bottom w:val="none" w:sz="0" w:space="0" w:color="auto"/>
        <w:right w:val="none" w:sz="0" w:space="0" w:color="auto"/>
      </w:divBdr>
    </w:div>
    <w:div w:id="1679768949">
      <w:bodyDiv w:val="1"/>
      <w:marLeft w:val="0"/>
      <w:marRight w:val="0"/>
      <w:marTop w:val="0"/>
      <w:marBottom w:val="0"/>
      <w:divBdr>
        <w:top w:val="none" w:sz="0" w:space="0" w:color="auto"/>
        <w:left w:val="none" w:sz="0" w:space="0" w:color="auto"/>
        <w:bottom w:val="none" w:sz="0" w:space="0" w:color="auto"/>
        <w:right w:val="none" w:sz="0" w:space="0" w:color="auto"/>
      </w:divBdr>
      <w:divsChild>
        <w:div w:id="109935640">
          <w:marLeft w:val="0"/>
          <w:marRight w:val="0"/>
          <w:marTop w:val="0"/>
          <w:marBottom w:val="0"/>
          <w:divBdr>
            <w:top w:val="none" w:sz="0" w:space="0" w:color="auto"/>
            <w:left w:val="none" w:sz="0" w:space="0" w:color="auto"/>
            <w:bottom w:val="none" w:sz="0" w:space="0" w:color="auto"/>
            <w:right w:val="none" w:sz="0" w:space="0" w:color="auto"/>
          </w:divBdr>
        </w:div>
        <w:div w:id="256914267">
          <w:marLeft w:val="0"/>
          <w:marRight w:val="0"/>
          <w:marTop w:val="0"/>
          <w:marBottom w:val="0"/>
          <w:divBdr>
            <w:top w:val="none" w:sz="0" w:space="0" w:color="auto"/>
            <w:left w:val="none" w:sz="0" w:space="0" w:color="auto"/>
            <w:bottom w:val="none" w:sz="0" w:space="0" w:color="auto"/>
            <w:right w:val="none" w:sz="0" w:space="0" w:color="auto"/>
          </w:divBdr>
        </w:div>
        <w:div w:id="312686692">
          <w:marLeft w:val="0"/>
          <w:marRight w:val="0"/>
          <w:marTop w:val="0"/>
          <w:marBottom w:val="0"/>
          <w:divBdr>
            <w:top w:val="none" w:sz="0" w:space="0" w:color="auto"/>
            <w:left w:val="none" w:sz="0" w:space="0" w:color="auto"/>
            <w:bottom w:val="none" w:sz="0" w:space="0" w:color="auto"/>
            <w:right w:val="none" w:sz="0" w:space="0" w:color="auto"/>
          </w:divBdr>
        </w:div>
        <w:div w:id="361976093">
          <w:marLeft w:val="0"/>
          <w:marRight w:val="0"/>
          <w:marTop w:val="0"/>
          <w:marBottom w:val="0"/>
          <w:divBdr>
            <w:top w:val="none" w:sz="0" w:space="0" w:color="auto"/>
            <w:left w:val="none" w:sz="0" w:space="0" w:color="auto"/>
            <w:bottom w:val="none" w:sz="0" w:space="0" w:color="auto"/>
            <w:right w:val="none" w:sz="0" w:space="0" w:color="auto"/>
          </w:divBdr>
        </w:div>
        <w:div w:id="466900092">
          <w:marLeft w:val="0"/>
          <w:marRight w:val="0"/>
          <w:marTop w:val="0"/>
          <w:marBottom w:val="0"/>
          <w:divBdr>
            <w:top w:val="none" w:sz="0" w:space="0" w:color="auto"/>
            <w:left w:val="none" w:sz="0" w:space="0" w:color="auto"/>
            <w:bottom w:val="none" w:sz="0" w:space="0" w:color="auto"/>
            <w:right w:val="none" w:sz="0" w:space="0" w:color="auto"/>
          </w:divBdr>
        </w:div>
        <w:div w:id="496120636">
          <w:marLeft w:val="0"/>
          <w:marRight w:val="0"/>
          <w:marTop w:val="0"/>
          <w:marBottom w:val="0"/>
          <w:divBdr>
            <w:top w:val="none" w:sz="0" w:space="0" w:color="auto"/>
            <w:left w:val="none" w:sz="0" w:space="0" w:color="auto"/>
            <w:bottom w:val="none" w:sz="0" w:space="0" w:color="auto"/>
            <w:right w:val="none" w:sz="0" w:space="0" w:color="auto"/>
          </w:divBdr>
        </w:div>
        <w:div w:id="498473261">
          <w:marLeft w:val="0"/>
          <w:marRight w:val="0"/>
          <w:marTop w:val="0"/>
          <w:marBottom w:val="0"/>
          <w:divBdr>
            <w:top w:val="none" w:sz="0" w:space="0" w:color="auto"/>
            <w:left w:val="none" w:sz="0" w:space="0" w:color="auto"/>
            <w:bottom w:val="none" w:sz="0" w:space="0" w:color="auto"/>
            <w:right w:val="none" w:sz="0" w:space="0" w:color="auto"/>
          </w:divBdr>
        </w:div>
        <w:div w:id="521170434">
          <w:marLeft w:val="0"/>
          <w:marRight w:val="0"/>
          <w:marTop w:val="0"/>
          <w:marBottom w:val="0"/>
          <w:divBdr>
            <w:top w:val="none" w:sz="0" w:space="0" w:color="auto"/>
            <w:left w:val="none" w:sz="0" w:space="0" w:color="auto"/>
            <w:bottom w:val="none" w:sz="0" w:space="0" w:color="auto"/>
            <w:right w:val="none" w:sz="0" w:space="0" w:color="auto"/>
          </w:divBdr>
        </w:div>
        <w:div w:id="522330888">
          <w:marLeft w:val="0"/>
          <w:marRight w:val="0"/>
          <w:marTop w:val="0"/>
          <w:marBottom w:val="0"/>
          <w:divBdr>
            <w:top w:val="none" w:sz="0" w:space="0" w:color="auto"/>
            <w:left w:val="none" w:sz="0" w:space="0" w:color="auto"/>
            <w:bottom w:val="none" w:sz="0" w:space="0" w:color="auto"/>
            <w:right w:val="none" w:sz="0" w:space="0" w:color="auto"/>
          </w:divBdr>
        </w:div>
        <w:div w:id="524443729">
          <w:marLeft w:val="0"/>
          <w:marRight w:val="0"/>
          <w:marTop w:val="0"/>
          <w:marBottom w:val="0"/>
          <w:divBdr>
            <w:top w:val="none" w:sz="0" w:space="0" w:color="auto"/>
            <w:left w:val="none" w:sz="0" w:space="0" w:color="auto"/>
            <w:bottom w:val="none" w:sz="0" w:space="0" w:color="auto"/>
            <w:right w:val="none" w:sz="0" w:space="0" w:color="auto"/>
          </w:divBdr>
        </w:div>
        <w:div w:id="539099820">
          <w:marLeft w:val="0"/>
          <w:marRight w:val="0"/>
          <w:marTop w:val="0"/>
          <w:marBottom w:val="0"/>
          <w:divBdr>
            <w:top w:val="none" w:sz="0" w:space="0" w:color="auto"/>
            <w:left w:val="none" w:sz="0" w:space="0" w:color="auto"/>
            <w:bottom w:val="none" w:sz="0" w:space="0" w:color="auto"/>
            <w:right w:val="none" w:sz="0" w:space="0" w:color="auto"/>
          </w:divBdr>
        </w:div>
        <w:div w:id="588545039">
          <w:marLeft w:val="0"/>
          <w:marRight w:val="0"/>
          <w:marTop w:val="0"/>
          <w:marBottom w:val="0"/>
          <w:divBdr>
            <w:top w:val="none" w:sz="0" w:space="0" w:color="auto"/>
            <w:left w:val="none" w:sz="0" w:space="0" w:color="auto"/>
            <w:bottom w:val="none" w:sz="0" w:space="0" w:color="auto"/>
            <w:right w:val="none" w:sz="0" w:space="0" w:color="auto"/>
          </w:divBdr>
        </w:div>
        <w:div w:id="623148276">
          <w:marLeft w:val="0"/>
          <w:marRight w:val="0"/>
          <w:marTop w:val="0"/>
          <w:marBottom w:val="0"/>
          <w:divBdr>
            <w:top w:val="none" w:sz="0" w:space="0" w:color="auto"/>
            <w:left w:val="none" w:sz="0" w:space="0" w:color="auto"/>
            <w:bottom w:val="none" w:sz="0" w:space="0" w:color="auto"/>
            <w:right w:val="none" w:sz="0" w:space="0" w:color="auto"/>
          </w:divBdr>
        </w:div>
        <w:div w:id="699011975">
          <w:marLeft w:val="0"/>
          <w:marRight w:val="0"/>
          <w:marTop w:val="0"/>
          <w:marBottom w:val="0"/>
          <w:divBdr>
            <w:top w:val="none" w:sz="0" w:space="0" w:color="auto"/>
            <w:left w:val="none" w:sz="0" w:space="0" w:color="auto"/>
            <w:bottom w:val="none" w:sz="0" w:space="0" w:color="auto"/>
            <w:right w:val="none" w:sz="0" w:space="0" w:color="auto"/>
          </w:divBdr>
        </w:div>
        <w:div w:id="727148766">
          <w:marLeft w:val="0"/>
          <w:marRight w:val="0"/>
          <w:marTop w:val="0"/>
          <w:marBottom w:val="0"/>
          <w:divBdr>
            <w:top w:val="none" w:sz="0" w:space="0" w:color="auto"/>
            <w:left w:val="none" w:sz="0" w:space="0" w:color="auto"/>
            <w:bottom w:val="none" w:sz="0" w:space="0" w:color="auto"/>
            <w:right w:val="none" w:sz="0" w:space="0" w:color="auto"/>
          </w:divBdr>
        </w:div>
        <w:div w:id="738552401">
          <w:marLeft w:val="0"/>
          <w:marRight w:val="0"/>
          <w:marTop w:val="0"/>
          <w:marBottom w:val="0"/>
          <w:divBdr>
            <w:top w:val="none" w:sz="0" w:space="0" w:color="auto"/>
            <w:left w:val="none" w:sz="0" w:space="0" w:color="auto"/>
            <w:bottom w:val="none" w:sz="0" w:space="0" w:color="auto"/>
            <w:right w:val="none" w:sz="0" w:space="0" w:color="auto"/>
          </w:divBdr>
        </w:div>
        <w:div w:id="784889473">
          <w:marLeft w:val="0"/>
          <w:marRight w:val="0"/>
          <w:marTop w:val="0"/>
          <w:marBottom w:val="0"/>
          <w:divBdr>
            <w:top w:val="none" w:sz="0" w:space="0" w:color="auto"/>
            <w:left w:val="none" w:sz="0" w:space="0" w:color="auto"/>
            <w:bottom w:val="none" w:sz="0" w:space="0" w:color="auto"/>
            <w:right w:val="none" w:sz="0" w:space="0" w:color="auto"/>
          </w:divBdr>
        </w:div>
        <w:div w:id="813177895">
          <w:marLeft w:val="0"/>
          <w:marRight w:val="0"/>
          <w:marTop w:val="0"/>
          <w:marBottom w:val="0"/>
          <w:divBdr>
            <w:top w:val="none" w:sz="0" w:space="0" w:color="auto"/>
            <w:left w:val="none" w:sz="0" w:space="0" w:color="auto"/>
            <w:bottom w:val="none" w:sz="0" w:space="0" w:color="auto"/>
            <w:right w:val="none" w:sz="0" w:space="0" w:color="auto"/>
          </w:divBdr>
        </w:div>
        <w:div w:id="858086931">
          <w:marLeft w:val="0"/>
          <w:marRight w:val="0"/>
          <w:marTop w:val="0"/>
          <w:marBottom w:val="0"/>
          <w:divBdr>
            <w:top w:val="none" w:sz="0" w:space="0" w:color="auto"/>
            <w:left w:val="none" w:sz="0" w:space="0" w:color="auto"/>
            <w:bottom w:val="none" w:sz="0" w:space="0" w:color="auto"/>
            <w:right w:val="none" w:sz="0" w:space="0" w:color="auto"/>
          </w:divBdr>
        </w:div>
        <w:div w:id="891312606">
          <w:marLeft w:val="0"/>
          <w:marRight w:val="0"/>
          <w:marTop w:val="0"/>
          <w:marBottom w:val="0"/>
          <w:divBdr>
            <w:top w:val="none" w:sz="0" w:space="0" w:color="auto"/>
            <w:left w:val="none" w:sz="0" w:space="0" w:color="auto"/>
            <w:bottom w:val="none" w:sz="0" w:space="0" w:color="auto"/>
            <w:right w:val="none" w:sz="0" w:space="0" w:color="auto"/>
          </w:divBdr>
        </w:div>
        <w:div w:id="1116753866">
          <w:marLeft w:val="0"/>
          <w:marRight w:val="0"/>
          <w:marTop w:val="0"/>
          <w:marBottom w:val="0"/>
          <w:divBdr>
            <w:top w:val="none" w:sz="0" w:space="0" w:color="auto"/>
            <w:left w:val="none" w:sz="0" w:space="0" w:color="auto"/>
            <w:bottom w:val="none" w:sz="0" w:space="0" w:color="auto"/>
            <w:right w:val="none" w:sz="0" w:space="0" w:color="auto"/>
          </w:divBdr>
        </w:div>
        <w:div w:id="1121148752">
          <w:marLeft w:val="0"/>
          <w:marRight w:val="0"/>
          <w:marTop w:val="0"/>
          <w:marBottom w:val="0"/>
          <w:divBdr>
            <w:top w:val="none" w:sz="0" w:space="0" w:color="auto"/>
            <w:left w:val="none" w:sz="0" w:space="0" w:color="auto"/>
            <w:bottom w:val="none" w:sz="0" w:space="0" w:color="auto"/>
            <w:right w:val="none" w:sz="0" w:space="0" w:color="auto"/>
          </w:divBdr>
        </w:div>
        <w:div w:id="1338535776">
          <w:marLeft w:val="0"/>
          <w:marRight w:val="0"/>
          <w:marTop w:val="0"/>
          <w:marBottom w:val="0"/>
          <w:divBdr>
            <w:top w:val="none" w:sz="0" w:space="0" w:color="auto"/>
            <w:left w:val="none" w:sz="0" w:space="0" w:color="auto"/>
            <w:bottom w:val="none" w:sz="0" w:space="0" w:color="auto"/>
            <w:right w:val="none" w:sz="0" w:space="0" w:color="auto"/>
          </w:divBdr>
        </w:div>
        <w:div w:id="1349064266">
          <w:marLeft w:val="0"/>
          <w:marRight w:val="0"/>
          <w:marTop w:val="0"/>
          <w:marBottom w:val="0"/>
          <w:divBdr>
            <w:top w:val="none" w:sz="0" w:space="0" w:color="auto"/>
            <w:left w:val="none" w:sz="0" w:space="0" w:color="auto"/>
            <w:bottom w:val="none" w:sz="0" w:space="0" w:color="auto"/>
            <w:right w:val="none" w:sz="0" w:space="0" w:color="auto"/>
          </w:divBdr>
        </w:div>
        <w:div w:id="1450929833">
          <w:marLeft w:val="0"/>
          <w:marRight w:val="0"/>
          <w:marTop w:val="0"/>
          <w:marBottom w:val="0"/>
          <w:divBdr>
            <w:top w:val="none" w:sz="0" w:space="0" w:color="auto"/>
            <w:left w:val="none" w:sz="0" w:space="0" w:color="auto"/>
            <w:bottom w:val="none" w:sz="0" w:space="0" w:color="auto"/>
            <w:right w:val="none" w:sz="0" w:space="0" w:color="auto"/>
          </w:divBdr>
        </w:div>
        <w:div w:id="1476795882">
          <w:marLeft w:val="0"/>
          <w:marRight w:val="0"/>
          <w:marTop w:val="0"/>
          <w:marBottom w:val="0"/>
          <w:divBdr>
            <w:top w:val="none" w:sz="0" w:space="0" w:color="auto"/>
            <w:left w:val="none" w:sz="0" w:space="0" w:color="auto"/>
            <w:bottom w:val="none" w:sz="0" w:space="0" w:color="auto"/>
            <w:right w:val="none" w:sz="0" w:space="0" w:color="auto"/>
          </w:divBdr>
        </w:div>
        <w:div w:id="1528635804">
          <w:marLeft w:val="0"/>
          <w:marRight w:val="0"/>
          <w:marTop w:val="0"/>
          <w:marBottom w:val="0"/>
          <w:divBdr>
            <w:top w:val="none" w:sz="0" w:space="0" w:color="auto"/>
            <w:left w:val="none" w:sz="0" w:space="0" w:color="auto"/>
            <w:bottom w:val="none" w:sz="0" w:space="0" w:color="auto"/>
            <w:right w:val="none" w:sz="0" w:space="0" w:color="auto"/>
          </w:divBdr>
        </w:div>
        <w:div w:id="1568494141">
          <w:marLeft w:val="0"/>
          <w:marRight w:val="0"/>
          <w:marTop w:val="0"/>
          <w:marBottom w:val="0"/>
          <w:divBdr>
            <w:top w:val="none" w:sz="0" w:space="0" w:color="auto"/>
            <w:left w:val="none" w:sz="0" w:space="0" w:color="auto"/>
            <w:bottom w:val="none" w:sz="0" w:space="0" w:color="auto"/>
            <w:right w:val="none" w:sz="0" w:space="0" w:color="auto"/>
          </w:divBdr>
        </w:div>
        <w:div w:id="1581912802">
          <w:marLeft w:val="0"/>
          <w:marRight w:val="0"/>
          <w:marTop w:val="0"/>
          <w:marBottom w:val="0"/>
          <w:divBdr>
            <w:top w:val="none" w:sz="0" w:space="0" w:color="auto"/>
            <w:left w:val="none" w:sz="0" w:space="0" w:color="auto"/>
            <w:bottom w:val="none" w:sz="0" w:space="0" w:color="auto"/>
            <w:right w:val="none" w:sz="0" w:space="0" w:color="auto"/>
          </w:divBdr>
        </w:div>
        <w:div w:id="1597666259">
          <w:marLeft w:val="0"/>
          <w:marRight w:val="0"/>
          <w:marTop w:val="0"/>
          <w:marBottom w:val="0"/>
          <w:divBdr>
            <w:top w:val="none" w:sz="0" w:space="0" w:color="auto"/>
            <w:left w:val="none" w:sz="0" w:space="0" w:color="auto"/>
            <w:bottom w:val="none" w:sz="0" w:space="0" w:color="auto"/>
            <w:right w:val="none" w:sz="0" w:space="0" w:color="auto"/>
          </w:divBdr>
        </w:div>
        <w:div w:id="1604655376">
          <w:marLeft w:val="0"/>
          <w:marRight w:val="0"/>
          <w:marTop w:val="0"/>
          <w:marBottom w:val="0"/>
          <w:divBdr>
            <w:top w:val="none" w:sz="0" w:space="0" w:color="auto"/>
            <w:left w:val="none" w:sz="0" w:space="0" w:color="auto"/>
            <w:bottom w:val="none" w:sz="0" w:space="0" w:color="auto"/>
            <w:right w:val="none" w:sz="0" w:space="0" w:color="auto"/>
          </w:divBdr>
        </w:div>
        <w:div w:id="1688285870">
          <w:marLeft w:val="0"/>
          <w:marRight w:val="0"/>
          <w:marTop w:val="0"/>
          <w:marBottom w:val="0"/>
          <w:divBdr>
            <w:top w:val="none" w:sz="0" w:space="0" w:color="auto"/>
            <w:left w:val="none" w:sz="0" w:space="0" w:color="auto"/>
            <w:bottom w:val="none" w:sz="0" w:space="0" w:color="auto"/>
            <w:right w:val="none" w:sz="0" w:space="0" w:color="auto"/>
          </w:divBdr>
        </w:div>
        <w:div w:id="1728139526">
          <w:marLeft w:val="0"/>
          <w:marRight w:val="0"/>
          <w:marTop w:val="0"/>
          <w:marBottom w:val="0"/>
          <w:divBdr>
            <w:top w:val="none" w:sz="0" w:space="0" w:color="auto"/>
            <w:left w:val="none" w:sz="0" w:space="0" w:color="auto"/>
            <w:bottom w:val="none" w:sz="0" w:space="0" w:color="auto"/>
            <w:right w:val="none" w:sz="0" w:space="0" w:color="auto"/>
          </w:divBdr>
        </w:div>
        <w:div w:id="1756054375">
          <w:marLeft w:val="0"/>
          <w:marRight w:val="0"/>
          <w:marTop w:val="0"/>
          <w:marBottom w:val="0"/>
          <w:divBdr>
            <w:top w:val="none" w:sz="0" w:space="0" w:color="auto"/>
            <w:left w:val="none" w:sz="0" w:space="0" w:color="auto"/>
            <w:bottom w:val="none" w:sz="0" w:space="0" w:color="auto"/>
            <w:right w:val="none" w:sz="0" w:space="0" w:color="auto"/>
          </w:divBdr>
        </w:div>
        <w:div w:id="1758163654">
          <w:marLeft w:val="0"/>
          <w:marRight w:val="0"/>
          <w:marTop w:val="0"/>
          <w:marBottom w:val="0"/>
          <w:divBdr>
            <w:top w:val="none" w:sz="0" w:space="0" w:color="auto"/>
            <w:left w:val="none" w:sz="0" w:space="0" w:color="auto"/>
            <w:bottom w:val="none" w:sz="0" w:space="0" w:color="auto"/>
            <w:right w:val="none" w:sz="0" w:space="0" w:color="auto"/>
          </w:divBdr>
        </w:div>
        <w:div w:id="1798259123">
          <w:marLeft w:val="0"/>
          <w:marRight w:val="0"/>
          <w:marTop w:val="0"/>
          <w:marBottom w:val="0"/>
          <w:divBdr>
            <w:top w:val="none" w:sz="0" w:space="0" w:color="auto"/>
            <w:left w:val="none" w:sz="0" w:space="0" w:color="auto"/>
            <w:bottom w:val="none" w:sz="0" w:space="0" w:color="auto"/>
            <w:right w:val="none" w:sz="0" w:space="0" w:color="auto"/>
          </w:divBdr>
        </w:div>
        <w:div w:id="1890796397">
          <w:marLeft w:val="0"/>
          <w:marRight w:val="0"/>
          <w:marTop w:val="0"/>
          <w:marBottom w:val="0"/>
          <w:divBdr>
            <w:top w:val="none" w:sz="0" w:space="0" w:color="auto"/>
            <w:left w:val="none" w:sz="0" w:space="0" w:color="auto"/>
            <w:bottom w:val="none" w:sz="0" w:space="0" w:color="auto"/>
            <w:right w:val="none" w:sz="0" w:space="0" w:color="auto"/>
          </w:divBdr>
        </w:div>
        <w:div w:id="1906262679">
          <w:marLeft w:val="0"/>
          <w:marRight w:val="0"/>
          <w:marTop w:val="0"/>
          <w:marBottom w:val="0"/>
          <w:divBdr>
            <w:top w:val="none" w:sz="0" w:space="0" w:color="auto"/>
            <w:left w:val="none" w:sz="0" w:space="0" w:color="auto"/>
            <w:bottom w:val="none" w:sz="0" w:space="0" w:color="auto"/>
            <w:right w:val="none" w:sz="0" w:space="0" w:color="auto"/>
          </w:divBdr>
        </w:div>
        <w:div w:id="1964194276">
          <w:marLeft w:val="0"/>
          <w:marRight w:val="0"/>
          <w:marTop w:val="0"/>
          <w:marBottom w:val="0"/>
          <w:divBdr>
            <w:top w:val="none" w:sz="0" w:space="0" w:color="auto"/>
            <w:left w:val="none" w:sz="0" w:space="0" w:color="auto"/>
            <w:bottom w:val="none" w:sz="0" w:space="0" w:color="auto"/>
            <w:right w:val="none" w:sz="0" w:space="0" w:color="auto"/>
          </w:divBdr>
        </w:div>
        <w:div w:id="2028017500">
          <w:marLeft w:val="0"/>
          <w:marRight w:val="0"/>
          <w:marTop w:val="0"/>
          <w:marBottom w:val="0"/>
          <w:divBdr>
            <w:top w:val="none" w:sz="0" w:space="0" w:color="auto"/>
            <w:left w:val="none" w:sz="0" w:space="0" w:color="auto"/>
            <w:bottom w:val="none" w:sz="0" w:space="0" w:color="auto"/>
            <w:right w:val="none" w:sz="0" w:space="0" w:color="auto"/>
          </w:divBdr>
        </w:div>
        <w:div w:id="2033872130">
          <w:marLeft w:val="0"/>
          <w:marRight w:val="0"/>
          <w:marTop w:val="0"/>
          <w:marBottom w:val="0"/>
          <w:divBdr>
            <w:top w:val="none" w:sz="0" w:space="0" w:color="auto"/>
            <w:left w:val="none" w:sz="0" w:space="0" w:color="auto"/>
            <w:bottom w:val="none" w:sz="0" w:space="0" w:color="auto"/>
            <w:right w:val="none" w:sz="0" w:space="0" w:color="auto"/>
          </w:divBdr>
        </w:div>
        <w:div w:id="2113699456">
          <w:marLeft w:val="0"/>
          <w:marRight w:val="0"/>
          <w:marTop w:val="0"/>
          <w:marBottom w:val="0"/>
          <w:divBdr>
            <w:top w:val="none" w:sz="0" w:space="0" w:color="auto"/>
            <w:left w:val="none" w:sz="0" w:space="0" w:color="auto"/>
            <w:bottom w:val="none" w:sz="0" w:space="0" w:color="auto"/>
            <w:right w:val="none" w:sz="0" w:space="0" w:color="auto"/>
          </w:divBdr>
        </w:div>
      </w:divsChild>
    </w:div>
    <w:div w:id="1748571044">
      <w:bodyDiv w:val="1"/>
      <w:marLeft w:val="0"/>
      <w:marRight w:val="0"/>
      <w:marTop w:val="0"/>
      <w:marBottom w:val="0"/>
      <w:divBdr>
        <w:top w:val="none" w:sz="0" w:space="0" w:color="auto"/>
        <w:left w:val="none" w:sz="0" w:space="0" w:color="auto"/>
        <w:bottom w:val="none" w:sz="0" w:space="0" w:color="auto"/>
        <w:right w:val="none" w:sz="0" w:space="0" w:color="auto"/>
      </w:divBdr>
    </w:div>
    <w:div w:id="1774743699">
      <w:bodyDiv w:val="1"/>
      <w:marLeft w:val="0"/>
      <w:marRight w:val="0"/>
      <w:marTop w:val="0"/>
      <w:marBottom w:val="0"/>
      <w:divBdr>
        <w:top w:val="none" w:sz="0" w:space="0" w:color="auto"/>
        <w:left w:val="none" w:sz="0" w:space="0" w:color="auto"/>
        <w:bottom w:val="none" w:sz="0" w:space="0" w:color="auto"/>
        <w:right w:val="none" w:sz="0" w:space="0" w:color="auto"/>
      </w:divBdr>
    </w:div>
    <w:div w:id="2128812557">
      <w:bodyDiv w:val="1"/>
      <w:marLeft w:val="0"/>
      <w:marRight w:val="0"/>
      <w:marTop w:val="0"/>
      <w:marBottom w:val="0"/>
      <w:divBdr>
        <w:top w:val="none" w:sz="0" w:space="0" w:color="auto"/>
        <w:left w:val="none" w:sz="0" w:space="0" w:color="auto"/>
        <w:bottom w:val="none" w:sz="0" w:space="0" w:color="auto"/>
        <w:right w:val="none" w:sz="0" w:space="0" w:color="auto"/>
      </w:divBdr>
    </w:div>
    <w:div w:id="2144345790">
      <w:bodyDiv w:val="1"/>
      <w:marLeft w:val="0"/>
      <w:marRight w:val="0"/>
      <w:marTop w:val="0"/>
      <w:marBottom w:val="0"/>
      <w:divBdr>
        <w:top w:val="none" w:sz="0" w:space="0" w:color="auto"/>
        <w:left w:val="none" w:sz="0" w:space="0" w:color="auto"/>
        <w:bottom w:val="none" w:sz="0" w:space="0" w:color="auto"/>
        <w:right w:val="none" w:sz="0" w:space="0" w:color="auto"/>
      </w:divBdr>
      <w:divsChild>
        <w:div w:id="1399404261">
          <w:marLeft w:val="0"/>
          <w:marRight w:val="0"/>
          <w:marTop w:val="0"/>
          <w:marBottom w:val="0"/>
          <w:divBdr>
            <w:top w:val="none" w:sz="0" w:space="0" w:color="auto"/>
            <w:left w:val="none" w:sz="0" w:space="0" w:color="auto"/>
            <w:bottom w:val="none" w:sz="0" w:space="0" w:color="auto"/>
            <w:right w:val="none" w:sz="0" w:space="0" w:color="auto"/>
          </w:divBdr>
        </w:div>
      </w:divsChild>
    </w:div>
  </w:divs>
  <w:encoding w:val="macintos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A593E4-64CD-499A-8853-08A03CF4B5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1062</Words>
  <Characters>6266</Characters>
  <Application>Microsoft Office Word</Application>
  <DocSecurity>0</DocSecurity>
  <Lines>52</Lines>
  <Paragraphs>14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MSP ČR</Company>
  <LinksUpToDate>false</LinksUpToDate>
  <CharactersWithSpaces>7314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dc:creator>
  <cp:keywords/>
  <dc:description/>
  <cp:lastModifiedBy>BondarenkovaV</cp:lastModifiedBy>
  <cp:revision>4</cp:revision>
  <cp:lastPrinted>2019-09-11T08:37:00Z</cp:lastPrinted>
  <dcterms:created xsi:type="dcterms:W3CDTF">2019-09-10T11:53:00Z</dcterms:created>
  <dcterms:modified xsi:type="dcterms:W3CDTF">2019-09-11T08:41:00Z</dcterms:modified>
</cp:coreProperties>
</file>