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C6F53" w:rsidRDefault="004712F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ZÁKON</w:t>
      </w:r>
    </w:p>
    <w:p w14:paraId="00000002" w14:textId="77777777" w:rsidR="002C6F53" w:rsidRDefault="004712F1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ze dne …………………,</w:t>
      </w:r>
    </w:p>
    <w:p w14:paraId="00000003" w14:textId="77777777" w:rsidR="002C6F53" w:rsidRDefault="002C6F53">
      <w:pPr>
        <w:shd w:val="clear" w:color="auto" w:fill="FFFFFF"/>
        <w:rPr>
          <w:color w:val="000000"/>
        </w:rPr>
      </w:pPr>
    </w:p>
    <w:p w14:paraId="00000004" w14:textId="77777777" w:rsidR="002C6F53" w:rsidRDefault="004712F1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kterým se mění zákon č. 491/2001 Sb., o volbách do zastupitelstev obcí a o změně některých zákonů, ve znění pozdějších předpisů</w:t>
      </w:r>
    </w:p>
    <w:p w14:paraId="00000005" w14:textId="77777777" w:rsidR="002C6F53" w:rsidRDefault="002C6F53">
      <w:pPr>
        <w:shd w:val="clear" w:color="auto" w:fill="FFFFFF"/>
        <w:rPr>
          <w:color w:val="FF0000"/>
        </w:rPr>
      </w:pPr>
    </w:p>
    <w:p w14:paraId="00000006" w14:textId="77777777" w:rsidR="002C6F53" w:rsidRDefault="002C6F53">
      <w:pPr>
        <w:shd w:val="clear" w:color="auto" w:fill="FFFFFF"/>
        <w:rPr>
          <w:color w:val="FF0000"/>
        </w:rPr>
      </w:pPr>
    </w:p>
    <w:p w14:paraId="00000007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>Parlament se usnesl na tomto zákoně České republiky:</w:t>
      </w:r>
    </w:p>
    <w:p w14:paraId="00000008" w14:textId="77777777" w:rsidR="002C6F53" w:rsidRDefault="002C6F53">
      <w:pPr>
        <w:shd w:val="clear" w:color="auto" w:fill="FFFFFF"/>
        <w:rPr>
          <w:color w:val="000000"/>
        </w:rPr>
      </w:pPr>
    </w:p>
    <w:p w14:paraId="00000009" w14:textId="77777777" w:rsidR="002C6F53" w:rsidRDefault="004712F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Čl. I</w:t>
      </w:r>
    </w:p>
    <w:p w14:paraId="0000000A" w14:textId="77777777" w:rsidR="002C6F53" w:rsidRDefault="002C6F53">
      <w:pPr>
        <w:shd w:val="clear" w:color="auto" w:fill="FFFFFF"/>
        <w:rPr>
          <w:color w:val="000000"/>
        </w:rPr>
      </w:pPr>
    </w:p>
    <w:p w14:paraId="0000000B" w14:textId="77777777" w:rsidR="002C6F53" w:rsidRDefault="004712F1">
      <w:pPr>
        <w:shd w:val="clear" w:color="auto" w:fill="FFFFFF"/>
        <w:jc w:val="center"/>
        <w:rPr>
          <w:b/>
          <w:color w:val="FF0000"/>
        </w:rPr>
      </w:pPr>
      <w:r>
        <w:rPr>
          <w:b/>
          <w:color w:val="000000"/>
        </w:rPr>
        <w:t>Změna zákona o volbách do zastupitelstev obcí</w:t>
      </w:r>
    </w:p>
    <w:p w14:paraId="0000000C" w14:textId="77777777" w:rsidR="002C6F53" w:rsidRDefault="002C6F53">
      <w:pPr>
        <w:shd w:val="clear" w:color="auto" w:fill="FFFFFF"/>
        <w:rPr>
          <w:color w:val="000000"/>
        </w:rPr>
      </w:pPr>
    </w:p>
    <w:p w14:paraId="0000000D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>Zákon č. 491/2001 Sb., o volbách do zastupitelstev obcí a o změně některých zákonů, ve znění zákona č. 230/2002 Sb., zákona č. 320/2009 Sb., zákona č. 222/2012 Sb., zákona č. 275/2012 Sb., zákona č. 58/2014 Sb., zákona č. 114/2016 Sb., zákona č. 322/2016 Sb. a zákona č. 90/2017 Sb., se mění takto:</w:t>
      </w:r>
    </w:p>
    <w:p w14:paraId="0000000E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 xml:space="preserve"> </w:t>
      </w:r>
    </w:p>
    <w:p w14:paraId="0000000F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>V § 30 se za odstavec 3 vkládá nový odstavec 4, který zní:</w:t>
      </w:r>
    </w:p>
    <w:p w14:paraId="00000010" w14:textId="77777777" w:rsidR="002C6F53" w:rsidRDefault="002C6F53">
      <w:pPr>
        <w:shd w:val="clear" w:color="auto" w:fill="FFFFFF"/>
        <w:jc w:val="both"/>
        <w:rPr>
          <w:color w:val="000000"/>
        </w:rPr>
      </w:pPr>
    </w:p>
    <w:p w14:paraId="00000011" w14:textId="77777777" w:rsidR="002C6F53" w:rsidRDefault="004712F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„Volební kampaň musí probíhat čestně a poctivě, zejména nesmí být o kandidátech, politických stranách, politických hnutích nebo koalicích, na jejichž kandidátních listinách jsou uvedeni, zveřejňovány nepravdivé údaje.“</w:t>
      </w:r>
    </w:p>
    <w:p w14:paraId="00000012" w14:textId="77777777" w:rsidR="002C6F53" w:rsidRDefault="002C6F53">
      <w:pPr>
        <w:shd w:val="clear" w:color="auto" w:fill="FFFFFF"/>
        <w:rPr>
          <w:color w:val="000000"/>
        </w:rPr>
      </w:pPr>
    </w:p>
    <w:p w14:paraId="00000013" w14:textId="77777777" w:rsidR="002C6F53" w:rsidRDefault="004712F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Čl. II</w:t>
      </w:r>
    </w:p>
    <w:p w14:paraId="00000014" w14:textId="77777777" w:rsidR="002C6F53" w:rsidRDefault="002C6F53">
      <w:pPr>
        <w:shd w:val="clear" w:color="auto" w:fill="FFFFFF"/>
        <w:jc w:val="center"/>
        <w:rPr>
          <w:b/>
          <w:color w:val="000000"/>
        </w:rPr>
      </w:pPr>
    </w:p>
    <w:p w14:paraId="00000015" w14:textId="77777777" w:rsidR="002C6F53" w:rsidRDefault="004712F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Účinnost</w:t>
      </w:r>
    </w:p>
    <w:p w14:paraId="00000016" w14:textId="77777777" w:rsidR="002C6F53" w:rsidRDefault="002C6F53">
      <w:pPr>
        <w:shd w:val="clear" w:color="auto" w:fill="FFFFFF"/>
        <w:jc w:val="center"/>
        <w:rPr>
          <w:b/>
          <w:color w:val="000000"/>
        </w:rPr>
      </w:pPr>
    </w:p>
    <w:p w14:paraId="00000017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>Tento zákon nabývá účinnosti dnem 1. ledna 2021.</w:t>
      </w:r>
    </w:p>
    <w:p w14:paraId="00000018" w14:textId="77777777" w:rsidR="002C6F53" w:rsidRDefault="002C6F53">
      <w:pPr>
        <w:shd w:val="clear" w:color="auto" w:fill="FFFFFF"/>
        <w:rPr>
          <w:color w:val="000000"/>
        </w:rPr>
      </w:pPr>
    </w:p>
    <w:p w14:paraId="00000019" w14:textId="77777777" w:rsidR="002C6F53" w:rsidRDefault="004712F1">
      <w:pPr>
        <w:shd w:val="clear" w:color="auto" w:fill="FFFFFF"/>
        <w:jc w:val="center"/>
        <w:rPr>
          <w:b/>
          <w:color w:val="000000"/>
        </w:rPr>
      </w:pPr>
      <w:r>
        <w:br w:type="page"/>
      </w:r>
    </w:p>
    <w:p w14:paraId="0000001A" w14:textId="77777777" w:rsidR="002C6F53" w:rsidRDefault="004712F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DŮVODOVÁ ZPRÁVA</w:t>
      </w:r>
    </w:p>
    <w:p w14:paraId="0000001B" w14:textId="77777777" w:rsidR="002C6F53" w:rsidRDefault="002C6F53">
      <w:pPr>
        <w:shd w:val="clear" w:color="auto" w:fill="FFFFFF"/>
        <w:rPr>
          <w:b/>
          <w:color w:val="000000"/>
        </w:rPr>
      </w:pPr>
    </w:p>
    <w:p w14:paraId="0000001C" w14:textId="77777777" w:rsidR="002C6F53" w:rsidRDefault="004712F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A. Obecná část</w:t>
      </w:r>
    </w:p>
    <w:p w14:paraId="0000001D" w14:textId="77777777" w:rsidR="002C6F53" w:rsidRDefault="002C6F53">
      <w:pPr>
        <w:shd w:val="clear" w:color="auto" w:fill="FFFFFF"/>
        <w:rPr>
          <w:color w:val="000000"/>
        </w:rPr>
      </w:pPr>
    </w:p>
    <w:p w14:paraId="0000001E" w14:textId="77777777" w:rsidR="002C6F53" w:rsidRDefault="004712F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1. Zhodnocení platného právního stavu, hlavní principy navrhované právní úpravy a nezbytnost navrhované právní úpravy</w:t>
      </w:r>
    </w:p>
    <w:p w14:paraId="0000001F" w14:textId="77777777" w:rsidR="002C6F53" w:rsidRDefault="002C6F53">
      <w:pPr>
        <w:shd w:val="clear" w:color="auto" w:fill="FFFFFF"/>
        <w:rPr>
          <w:color w:val="FF0000"/>
        </w:rPr>
      </w:pPr>
    </w:p>
    <w:p w14:paraId="00000020" w14:textId="77777777" w:rsidR="002C6F53" w:rsidRDefault="004712F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Zákon o volbách do zastupitelstev obcí jako jediná volební norma neobsahuje výslovný požadavek zákonodárce na vedení tzv. čestné a poctivé volební kampaně, zejména s důrazem na nezveřejňování nepravdivých údajů o kandidátech a volebních stranách. Viz. </w:t>
      </w:r>
      <w:proofErr w:type="gramStart"/>
      <w:r>
        <w:rPr>
          <w:color w:val="000000"/>
        </w:rPr>
        <w:t>srovnání</w:t>
      </w:r>
      <w:proofErr w:type="gramEnd"/>
      <w:r>
        <w:rPr>
          <w:color w:val="000000"/>
        </w:rPr>
        <w:t xml:space="preserve"> úprav „volební kampaně“ u ostatních volebních zákonů.</w:t>
      </w:r>
    </w:p>
    <w:p w14:paraId="00000021" w14:textId="77777777" w:rsidR="002C6F53" w:rsidRDefault="002C6F53">
      <w:pPr>
        <w:shd w:val="clear" w:color="auto" w:fill="FFFFFF"/>
        <w:jc w:val="both"/>
        <w:rPr>
          <w:color w:val="FF0000"/>
        </w:rPr>
      </w:pPr>
    </w:p>
    <w:p w14:paraId="00000022" w14:textId="77777777" w:rsidR="002C6F53" w:rsidRDefault="004712F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Přes chybějící výslovnou úpravu je v rámci soudního rozhodování dovozováno, že tímto není a nemůže být dokladováno, že volby do zastupitelstev obcí nemají oproti volbám jiného druhu žádné mantinely.</w:t>
      </w:r>
    </w:p>
    <w:p w14:paraId="00000023" w14:textId="77777777" w:rsidR="002C6F53" w:rsidRDefault="002C6F53">
      <w:pPr>
        <w:shd w:val="clear" w:color="auto" w:fill="FFFFFF"/>
        <w:jc w:val="both"/>
        <w:rPr>
          <w:color w:val="FF0000"/>
        </w:rPr>
      </w:pPr>
    </w:p>
    <w:p w14:paraId="00000024" w14:textId="77777777" w:rsidR="002C6F53" w:rsidRDefault="004712F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Zájem na řádném vedení volební kampaně je a musí být stejný ve všech druzích voleb.</w:t>
      </w:r>
    </w:p>
    <w:p w14:paraId="00000025" w14:textId="77777777" w:rsidR="002C6F53" w:rsidRDefault="002C6F53">
      <w:pPr>
        <w:shd w:val="clear" w:color="auto" w:fill="FFFFFF"/>
        <w:jc w:val="both"/>
        <w:rPr>
          <w:color w:val="FF0000"/>
        </w:rPr>
      </w:pPr>
    </w:p>
    <w:p w14:paraId="00000026" w14:textId="77777777" w:rsidR="002C6F53" w:rsidRDefault="004712F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Soudy při svých úvahách tedy nemají přímou oporu v zákonné normě, ale jen dovozují, že zákonodárce neměl v úmyslu nekorigovat volební kampaň do zastupitelstva obcí obdobně jako je to u ostatních úprav řešící korektiv čestné a poctivé volební kampaně.</w:t>
      </w:r>
    </w:p>
    <w:p w14:paraId="00000027" w14:textId="77777777" w:rsidR="002C6F53" w:rsidRDefault="002C6F53">
      <w:pPr>
        <w:shd w:val="clear" w:color="auto" w:fill="FFFFFF"/>
        <w:jc w:val="both"/>
        <w:rPr>
          <w:color w:val="FF0000"/>
        </w:rPr>
      </w:pPr>
    </w:p>
    <w:p w14:paraId="00000028" w14:textId="77777777" w:rsidR="002C6F53" w:rsidRDefault="004712F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Navrhovatelé se domnívají, že není důvod, aby toto příslušný zákon výslovně neupravoval a v rámci rozhodovací pravomoci soudů všech stupňů nebyla přímá opora pro tyto závěry v zákoně, kde zejména rozhodnutí Ústavního soudu a Nejvyššího správního soudu jsou vystavena na premise regulace i tzv. komunálních voleb nutností respektovat zásady čestné a poctivé volební kampaně obdobně jako je tomu u voleb ostatního druhu. </w:t>
      </w:r>
    </w:p>
    <w:p w14:paraId="00000029" w14:textId="77777777" w:rsidR="002C6F53" w:rsidRDefault="002C6F53">
      <w:pPr>
        <w:shd w:val="clear" w:color="auto" w:fill="FFFFFF"/>
        <w:rPr>
          <w:color w:val="000000"/>
        </w:rPr>
      </w:pPr>
    </w:p>
    <w:p w14:paraId="0000002A" w14:textId="77777777" w:rsidR="002C6F53" w:rsidRDefault="004712F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2. Zhodnocení souladu navrhované právní úpravy s ústavním pořádkem České republiky a s mezinárodními smlouvami podle čl. 10 Ústavy České republiky</w:t>
      </w:r>
    </w:p>
    <w:p w14:paraId="0000002B" w14:textId="77777777" w:rsidR="002C6F53" w:rsidRDefault="002C6F53">
      <w:pPr>
        <w:shd w:val="clear" w:color="auto" w:fill="FFFFFF"/>
        <w:rPr>
          <w:color w:val="FF0000"/>
        </w:rPr>
      </w:pPr>
    </w:p>
    <w:p w14:paraId="0000002C" w14:textId="77777777" w:rsidR="002C6F53" w:rsidRDefault="004712F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Návrh je v souladu s ústavním pořádkem České republiky i s mezinárodními smlouvami.</w:t>
      </w:r>
    </w:p>
    <w:p w14:paraId="0000002D" w14:textId="77777777" w:rsidR="002C6F53" w:rsidRDefault="002C6F53">
      <w:pPr>
        <w:shd w:val="clear" w:color="auto" w:fill="FFFFFF"/>
        <w:rPr>
          <w:color w:val="000000"/>
        </w:rPr>
      </w:pPr>
    </w:p>
    <w:p w14:paraId="0000002E" w14:textId="77777777" w:rsidR="002C6F53" w:rsidRDefault="004712F1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>3. Předpokládaný hospodářský a finanční dosah navrhované právní úpravy na státní rozpočet, na rozpočty krajů a obcí</w:t>
      </w:r>
    </w:p>
    <w:p w14:paraId="0000002F" w14:textId="77777777" w:rsidR="002C6F53" w:rsidRDefault="002C6F53">
      <w:pPr>
        <w:shd w:val="clear" w:color="auto" w:fill="FFFFFF"/>
        <w:rPr>
          <w:color w:val="FF0000"/>
        </w:rPr>
      </w:pPr>
    </w:p>
    <w:p w14:paraId="00000030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 xml:space="preserve">Státní rozpočet, rozpočty krajů a obcí nebudou zasaženy žádnými dalšími výdaji. </w:t>
      </w:r>
    </w:p>
    <w:p w14:paraId="00000031" w14:textId="77777777" w:rsidR="002C6F53" w:rsidRDefault="002C6F53">
      <w:pPr>
        <w:shd w:val="clear" w:color="auto" w:fill="FFFFFF"/>
        <w:rPr>
          <w:color w:val="000000"/>
        </w:rPr>
      </w:pPr>
    </w:p>
    <w:p w14:paraId="00000032" w14:textId="77777777" w:rsidR="002C6F53" w:rsidRDefault="002C6F53">
      <w:pPr>
        <w:shd w:val="clear" w:color="auto" w:fill="FFFFFF"/>
        <w:rPr>
          <w:color w:val="000000"/>
        </w:rPr>
      </w:pPr>
    </w:p>
    <w:p w14:paraId="00000033" w14:textId="77777777" w:rsidR="002C6F53" w:rsidRDefault="004712F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B. Zvláštní část</w:t>
      </w:r>
    </w:p>
    <w:p w14:paraId="00000034" w14:textId="77777777" w:rsidR="002C6F53" w:rsidRDefault="002C6F53">
      <w:pPr>
        <w:shd w:val="clear" w:color="auto" w:fill="FFFFFF"/>
        <w:rPr>
          <w:color w:val="000000"/>
        </w:rPr>
      </w:pPr>
    </w:p>
    <w:p w14:paraId="00000035" w14:textId="77777777" w:rsidR="002C6F53" w:rsidRDefault="004712F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Čl. I</w:t>
      </w:r>
    </w:p>
    <w:p w14:paraId="00000036" w14:textId="77777777" w:rsidR="002C6F53" w:rsidRDefault="002C6F53">
      <w:pPr>
        <w:shd w:val="clear" w:color="auto" w:fill="FFFFFF"/>
        <w:jc w:val="center"/>
        <w:rPr>
          <w:b/>
          <w:color w:val="000000"/>
        </w:rPr>
      </w:pPr>
    </w:p>
    <w:p w14:paraId="00000037" w14:textId="77777777" w:rsidR="002C6F53" w:rsidRDefault="004712F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Jedná se doplnění nového odstavce ve znění stejném, jako je v zákoně o volbách do Parlamentu České republiky, v zákoně o volbách do zastupitelstev krajů a v zákoně o volbách do Evropského parlamentu, tedy ve znění: “„Volební kampaň musí probíhat čestně a poctivě, zejména nesmí být o kandidátech, politických stranách, politických hnutích nebo koalicích, na jejichž kandidátních listinách jsou uvedeni, zveřejňovány nepravdivé údaje.“</w:t>
      </w:r>
    </w:p>
    <w:p w14:paraId="00000038" w14:textId="77777777" w:rsidR="002C6F53" w:rsidRDefault="002C6F53">
      <w:pPr>
        <w:shd w:val="clear" w:color="auto" w:fill="FFFFFF"/>
        <w:rPr>
          <w:color w:val="000000"/>
        </w:rPr>
      </w:pPr>
    </w:p>
    <w:p w14:paraId="00000039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>V Praze dne 31. srpna  2019</w:t>
      </w:r>
    </w:p>
    <w:p w14:paraId="0000003A" w14:textId="77777777" w:rsidR="002C6F53" w:rsidRDefault="002C6F53">
      <w:pPr>
        <w:shd w:val="clear" w:color="auto" w:fill="FFFFFF"/>
        <w:rPr>
          <w:color w:val="000000"/>
        </w:rPr>
      </w:pPr>
    </w:p>
    <w:p w14:paraId="0000003B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>Předkladatelé:</w:t>
      </w:r>
    </w:p>
    <w:p w14:paraId="0000003C" w14:textId="77777777" w:rsidR="002C6F53" w:rsidRDefault="002C6F53">
      <w:pPr>
        <w:shd w:val="clear" w:color="auto" w:fill="FFFFFF"/>
        <w:rPr>
          <w:color w:val="000000"/>
        </w:rPr>
      </w:pPr>
    </w:p>
    <w:p w14:paraId="0000003D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 xml:space="preserve">Mgr. Vít Rakušan </w:t>
      </w:r>
      <w:proofErr w:type="gramStart"/>
      <w:r>
        <w:rPr>
          <w:color w:val="000000"/>
        </w:rPr>
        <w:t>v.r.</w:t>
      </w:r>
      <w:proofErr w:type="gramEnd"/>
    </w:p>
    <w:p w14:paraId="0000003E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 xml:space="preserve">Mgr. Jan Farský </w:t>
      </w:r>
      <w:proofErr w:type="gramStart"/>
      <w:r>
        <w:rPr>
          <w:color w:val="000000"/>
        </w:rPr>
        <w:t>v.r.</w:t>
      </w:r>
      <w:proofErr w:type="gramEnd"/>
    </w:p>
    <w:p w14:paraId="0000003F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 xml:space="preserve">Mgr. Petr Gazdík </w:t>
      </w:r>
      <w:proofErr w:type="gramStart"/>
      <w:r>
        <w:rPr>
          <w:color w:val="000000"/>
        </w:rPr>
        <w:t>v.r.</w:t>
      </w:r>
      <w:proofErr w:type="gramEnd"/>
    </w:p>
    <w:p w14:paraId="00000040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 xml:space="preserve">Ing. Věra Kovářová </w:t>
      </w:r>
      <w:proofErr w:type="gramStart"/>
      <w:r>
        <w:rPr>
          <w:color w:val="000000"/>
        </w:rPr>
        <w:t>v.r.</w:t>
      </w:r>
      <w:proofErr w:type="gramEnd"/>
    </w:p>
    <w:p w14:paraId="00000041" w14:textId="77777777" w:rsidR="002C6F53" w:rsidRDefault="004712F1">
      <w:pPr>
        <w:shd w:val="clear" w:color="auto" w:fill="FFFFFF"/>
        <w:rPr>
          <w:color w:val="000000"/>
        </w:rPr>
      </w:pPr>
      <w:r>
        <w:rPr>
          <w:color w:val="000000"/>
        </w:rPr>
        <w:t xml:space="preserve">Ing. Jana </w:t>
      </w:r>
      <w:proofErr w:type="spellStart"/>
      <w:r>
        <w:rPr>
          <w:color w:val="000000"/>
        </w:rPr>
        <w:t>Krutáková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v.r.</w:t>
      </w:r>
      <w:proofErr w:type="gramEnd"/>
    </w:p>
    <w:p w14:paraId="00000042" w14:textId="14A3515B" w:rsidR="002C6F53" w:rsidRPr="00A81BD3" w:rsidRDefault="004712F1">
      <w:pPr>
        <w:shd w:val="clear" w:color="auto" w:fill="FFFFFF"/>
        <w:rPr>
          <w:color w:val="auto"/>
        </w:rPr>
      </w:pPr>
      <w:r w:rsidRPr="00A81BD3">
        <w:rPr>
          <w:color w:val="auto"/>
        </w:rPr>
        <w:t xml:space="preserve">Ing. Petr Pávek </w:t>
      </w:r>
      <w:proofErr w:type="gramStart"/>
      <w:r w:rsidRPr="00A81BD3">
        <w:rPr>
          <w:color w:val="auto"/>
        </w:rPr>
        <w:t>v.r.</w:t>
      </w:r>
      <w:proofErr w:type="gramEnd"/>
    </w:p>
    <w:p w14:paraId="5874C21C" w14:textId="4336ECCA" w:rsidR="00A81BD3" w:rsidRPr="00A81BD3" w:rsidRDefault="00A81BD3">
      <w:pPr>
        <w:shd w:val="clear" w:color="auto" w:fill="FFFFFF"/>
        <w:rPr>
          <w:color w:val="auto"/>
        </w:rPr>
      </w:pPr>
      <w:r w:rsidRPr="00A81BD3">
        <w:rPr>
          <w:color w:val="auto"/>
        </w:rPr>
        <w:t xml:space="preserve">Ing. Monika </w:t>
      </w:r>
      <w:proofErr w:type="spellStart"/>
      <w:r w:rsidRPr="00A81BD3">
        <w:rPr>
          <w:color w:val="auto"/>
        </w:rPr>
        <w:t>Červíčková</w:t>
      </w:r>
      <w:proofErr w:type="spellEnd"/>
      <w:r w:rsidRPr="00A81BD3">
        <w:rPr>
          <w:color w:val="auto"/>
        </w:rPr>
        <w:t xml:space="preserve"> </w:t>
      </w:r>
      <w:proofErr w:type="gramStart"/>
      <w:r w:rsidRPr="00A81BD3">
        <w:rPr>
          <w:color w:val="auto"/>
        </w:rPr>
        <w:t>v.r.</w:t>
      </w:r>
      <w:proofErr w:type="gramEnd"/>
    </w:p>
    <w:p w14:paraId="0B565143" w14:textId="5582A5EC" w:rsidR="00A81BD3" w:rsidRPr="00A81BD3" w:rsidRDefault="00A81BD3">
      <w:pPr>
        <w:shd w:val="clear" w:color="auto" w:fill="FFFFFF"/>
        <w:rPr>
          <w:color w:val="auto"/>
        </w:rPr>
      </w:pPr>
      <w:r w:rsidRPr="00A81BD3">
        <w:rPr>
          <w:color w:val="auto"/>
        </w:rPr>
        <w:t xml:space="preserve">Mgr. Helena </w:t>
      </w:r>
      <w:proofErr w:type="spellStart"/>
      <w:r w:rsidRPr="00A81BD3">
        <w:rPr>
          <w:color w:val="auto"/>
        </w:rPr>
        <w:t>Langšádlová</w:t>
      </w:r>
      <w:proofErr w:type="spellEnd"/>
      <w:r w:rsidRPr="00A81BD3">
        <w:rPr>
          <w:color w:val="auto"/>
        </w:rPr>
        <w:t xml:space="preserve"> </w:t>
      </w:r>
      <w:proofErr w:type="gramStart"/>
      <w:r w:rsidRPr="00A81BD3">
        <w:rPr>
          <w:color w:val="auto"/>
        </w:rPr>
        <w:t>v.r.</w:t>
      </w:r>
      <w:proofErr w:type="gramEnd"/>
    </w:p>
    <w:p w14:paraId="61A05C07" w14:textId="2D933363" w:rsidR="00A81BD3" w:rsidRPr="00A81BD3" w:rsidRDefault="00A81BD3">
      <w:pPr>
        <w:shd w:val="clear" w:color="auto" w:fill="FFFFFF"/>
        <w:rPr>
          <w:color w:val="auto"/>
        </w:rPr>
      </w:pPr>
      <w:r w:rsidRPr="00A81BD3">
        <w:rPr>
          <w:color w:val="auto"/>
        </w:rPr>
        <w:t xml:space="preserve">Dominik </w:t>
      </w:r>
      <w:proofErr w:type="spellStart"/>
      <w:r w:rsidRPr="00A81BD3">
        <w:rPr>
          <w:color w:val="auto"/>
        </w:rPr>
        <w:t>Feri</w:t>
      </w:r>
      <w:proofErr w:type="spellEnd"/>
      <w:r w:rsidRPr="00A81BD3">
        <w:rPr>
          <w:color w:val="auto"/>
        </w:rPr>
        <w:t xml:space="preserve"> </w:t>
      </w:r>
      <w:proofErr w:type="gramStart"/>
      <w:r w:rsidRPr="00A81BD3">
        <w:rPr>
          <w:color w:val="auto"/>
        </w:rPr>
        <w:t>v.r.</w:t>
      </w:r>
      <w:proofErr w:type="gramEnd"/>
    </w:p>
    <w:p w14:paraId="11AEA55B" w14:textId="7F9FDA0E" w:rsidR="00A81BD3" w:rsidRPr="00A81BD3" w:rsidRDefault="00A81BD3">
      <w:pPr>
        <w:shd w:val="clear" w:color="auto" w:fill="FFFFFF"/>
        <w:rPr>
          <w:color w:val="auto"/>
        </w:rPr>
      </w:pPr>
      <w:r w:rsidRPr="00A81BD3">
        <w:rPr>
          <w:color w:val="auto"/>
        </w:rPr>
        <w:t xml:space="preserve">prof. MUDr. Vlastimil Válek, CSc., MBA, EBIR </w:t>
      </w:r>
      <w:proofErr w:type="gramStart"/>
      <w:r w:rsidRPr="00A81BD3">
        <w:rPr>
          <w:color w:val="auto"/>
        </w:rPr>
        <w:t>v.r.</w:t>
      </w:r>
      <w:proofErr w:type="gramEnd"/>
    </w:p>
    <w:p w14:paraId="2CE8D4EB" w14:textId="37EFE10B" w:rsidR="00A81BD3" w:rsidRPr="00A81BD3" w:rsidRDefault="00A81BD3">
      <w:pPr>
        <w:shd w:val="clear" w:color="auto" w:fill="FFFFFF"/>
        <w:rPr>
          <w:color w:val="auto"/>
        </w:rPr>
      </w:pPr>
      <w:r w:rsidRPr="00A81BD3">
        <w:rPr>
          <w:color w:val="auto"/>
        </w:rPr>
        <w:t xml:space="preserve">prof. RNDr. František Vácha, Ph.D. </w:t>
      </w:r>
      <w:proofErr w:type="gramStart"/>
      <w:r w:rsidRPr="00A81BD3">
        <w:rPr>
          <w:color w:val="auto"/>
        </w:rPr>
        <w:t>v.r.</w:t>
      </w:r>
      <w:proofErr w:type="gramEnd"/>
    </w:p>
    <w:p w14:paraId="7E841766" w14:textId="4C674DF4" w:rsidR="00A81BD3" w:rsidRPr="00A81BD3" w:rsidRDefault="00A81BD3">
      <w:pPr>
        <w:shd w:val="clear" w:color="auto" w:fill="FFFFFF"/>
        <w:rPr>
          <w:color w:val="auto"/>
        </w:rPr>
      </w:pPr>
      <w:r w:rsidRPr="00A81BD3">
        <w:rPr>
          <w:color w:val="auto"/>
        </w:rPr>
        <w:t xml:space="preserve">Ing. Markéta </w:t>
      </w:r>
      <w:proofErr w:type="spellStart"/>
      <w:r w:rsidRPr="00A81BD3">
        <w:rPr>
          <w:color w:val="auto"/>
        </w:rPr>
        <w:t>Pekarová</w:t>
      </w:r>
      <w:proofErr w:type="spellEnd"/>
      <w:r w:rsidRPr="00A81BD3">
        <w:rPr>
          <w:color w:val="auto"/>
        </w:rPr>
        <w:t xml:space="preserve"> Adamová </w:t>
      </w:r>
      <w:proofErr w:type="gramStart"/>
      <w:r w:rsidRPr="00A81BD3">
        <w:rPr>
          <w:color w:val="auto"/>
        </w:rPr>
        <w:t>v.r.</w:t>
      </w:r>
      <w:proofErr w:type="gramEnd"/>
    </w:p>
    <w:p w14:paraId="397DD989" w14:textId="1AD2B97E" w:rsidR="00A81BD3" w:rsidRPr="00A81BD3" w:rsidRDefault="00A81BD3">
      <w:pPr>
        <w:shd w:val="clear" w:color="auto" w:fill="FFFFFF"/>
        <w:rPr>
          <w:color w:val="auto"/>
        </w:rPr>
      </w:pPr>
      <w:r w:rsidRPr="00A81BD3">
        <w:rPr>
          <w:color w:val="auto"/>
        </w:rPr>
        <w:t xml:space="preserve">Mgr. Marek Výborný </w:t>
      </w:r>
      <w:proofErr w:type="gramStart"/>
      <w:r w:rsidRPr="00A81BD3">
        <w:rPr>
          <w:color w:val="auto"/>
        </w:rPr>
        <w:t>v.r.</w:t>
      </w:r>
      <w:proofErr w:type="gramEnd"/>
    </w:p>
    <w:p w14:paraId="7A9AE95B" w14:textId="769B7B1C" w:rsidR="00A81BD3" w:rsidRPr="00A81BD3" w:rsidRDefault="00A81BD3">
      <w:pPr>
        <w:shd w:val="clear" w:color="auto" w:fill="FFFFFF"/>
        <w:rPr>
          <w:color w:val="auto"/>
        </w:rPr>
      </w:pPr>
      <w:r w:rsidRPr="00A81BD3">
        <w:rPr>
          <w:color w:val="auto"/>
        </w:rPr>
        <w:t xml:space="preserve">Mgr. Bc. Pavla </w:t>
      </w:r>
      <w:proofErr w:type="spellStart"/>
      <w:r w:rsidRPr="00A81BD3">
        <w:rPr>
          <w:color w:val="auto"/>
        </w:rPr>
        <w:t>Golasowská</w:t>
      </w:r>
      <w:proofErr w:type="spellEnd"/>
      <w:r w:rsidRPr="00A81BD3">
        <w:rPr>
          <w:color w:val="auto"/>
        </w:rPr>
        <w:t xml:space="preserve">, </w:t>
      </w:r>
      <w:proofErr w:type="spellStart"/>
      <w:r w:rsidRPr="00A81BD3">
        <w:rPr>
          <w:color w:val="auto"/>
        </w:rPr>
        <w:t>DiS</w:t>
      </w:r>
      <w:proofErr w:type="spellEnd"/>
      <w:r w:rsidRPr="00A81BD3">
        <w:rPr>
          <w:color w:val="auto"/>
        </w:rPr>
        <w:t xml:space="preserve">. </w:t>
      </w:r>
      <w:proofErr w:type="gramStart"/>
      <w:r w:rsidRPr="00A81BD3">
        <w:rPr>
          <w:color w:val="auto"/>
        </w:rPr>
        <w:t>v.r.</w:t>
      </w:r>
      <w:proofErr w:type="gramEnd"/>
    </w:p>
    <w:p w14:paraId="464162BC" w14:textId="0ED0FF8D" w:rsidR="00A81BD3" w:rsidRPr="002D5EC7" w:rsidRDefault="00A81BD3">
      <w:pPr>
        <w:shd w:val="clear" w:color="auto" w:fill="FFFFFF"/>
        <w:rPr>
          <w:color w:val="auto"/>
        </w:rPr>
      </w:pPr>
      <w:bookmarkStart w:id="0" w:name="_GoBack"/>
      <w:r w:rsidRPr="002D5EC7">
        <w:rPr>
          <w:color w:val="auto"/>
        </w:rPr>
        <w:t xml:space="preserve">Ing. Jan Bartošek </w:t>
      </w:r>
      <w:proofErr w:type="gramStart"/>
      <w:r w:rsidRPr="002D5EC7">
        <w:rPr>
          <w:color w:val="auto"/>
        </w:rPr>
        <w:t>v.r.</w:t>
      </w:r>
      <w:proofErr w:type="gramEnd"/>
    </w:p>
    <w:p w14:paraId="4AD9C0E6" w14:textId="7B732763" w:rsidR="00A81BD3" w:rsidRPr="002D5EC7" w:rsidRDefault="00A81BD3">
      <w:pPr>
        <w:shd w:val="clear" w:color="auto" w:fill="FFFFFF"/>
        <w:rPr>
          <w:color w:val="auto"/>
        </w:rPr>
      </w:pPr>
      <w:r w:rsidRPr="002D5EC7">
        <w:rPr>
          <w:color w:val="auto"/>
        </w:rPr>
        <w:t xml:space="preserve">Tomáš Vymazal </w:t>
      </w:r>
      <w:proofErr w:type="gramStart"/>
      <w:r w:rsidRPr="002D5EC7">
        <w:rPr>
          <w:color w:val="auto"/>
        </w:rPr>
        <w:t>v.r.</w:t>
      </w:r>
      <w:proofErr w:type="gramEnd"/>
    </w:p>
    <w:bookmarkEnd w:id="0"/>
    <w:p w14:paraId="00000043" w14:textId="77777777" w:rsidR="002C6F53" w:rsidRDefault="002C6F53">
      <w:pPr>
        <w:shd w:val="clear" w:color="auto" w:fill="FFFFFF"/>
        <w:rPr>
          <w:color w:val="000000"/>
        </w:rPr>
      </w:pPr>
    </w:p>
    <w:p w14:paraId="00000044" w14:textId="77777777" w:rsidR="002C6F53" w:rsidRDefault="002C6F53">
      <w:pPr>
        <w:rPr>
          <w:color w:val="000000"/>
        </w:rPr>
      </w:pPr>
    </w:p>
    <w:sectPr w:rsidR="002C6F53">
      <w:foot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9D59D" w14:textId="77777777" w:rsidR="00A12522" w:rsidRDefault="00A12522">
      <w:pPr>
        <w:spacing w:line="240" w:lineRule="auto"/>
      </w:pPr>
      <w:r>
        <w:separator/>
      </w:r>
    </w:p>
  </w:endnote>
  <w:endnote w:type="continuationSeparator" w:id="0">
    <w:p w14:paraId="4515C13A" w14:textId="77777777" w:rsidR="00A12522" w:rsidRDefault="00A12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ira Sans">
    <w:panose1 w:val="020B05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5" w14:textId="321B0923" w:rsidR="002C6F53" w:rsidRDefault="004712F1">
    <w:pPr>
      <w:jc w:val="right"/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D5EC7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A4863" w14:textId="77777777" w:rsidR="00A12522" w:rsidRDefault="00A12522">
      <w:pPr>
        <w:spacing w:line="240" w:lineRule="auto"/>
      </w:pPr>
      <w:r>
        <w:separator/>
      </w:r>
    </w:p>
  </w:footnote>
  <w:footnote w:type="continuationSeparator" w:id="0">
    <w:p w14:paraId="4E10A838" w14:textId="77777777" w:rsidR="00A12522" w:rsidRDefault="00A125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F53"/>
    <w:rsid w:val="002C6F53"/>
    <w:rsid w:val="002D5EC7"/>
    <w:rsid w:val="004712F1"/>
    <w:rsid w:val="00A12522"/>
    <w:rsid w:val="00A8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E2B64"/>
  <w15:docId w15:val="{AA6D4AFB-FB9E-4DC4-8EC0-13C5C108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ira Sans" w:eastAsia="Fira Sans" w:hAnsi="Fira Sans" w:cs="Fira Sans"/>
        <w:color w:val="434343"/>
        <w:sz w:val="24"/>
        <w:szCs w:val="24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</w:pPr>
    <w:rPr>
      <w:b/>
      <w:sz w:val="32"/>
      <w:szCs w:val="32"/>
    </w:rPr>
  </w:style>
  <w:style w:type="paragraph" w:styleId="Podnadpis">
    <w:name w:val="Subtitle"/>
    <w:basedOn w:val="Normln"/>
    <w:next w:val="Normln"/>
    <w:pPr>
      <w:keepNext/>
      <w:keepLines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538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UrbanovaB</cp:lastModifiedBy>
  <cp:revision>3</cp:revision>
  <cp:lastPrinted>2019-09-11T07:22:00Z</cp:lastPrinted>
  <dcterms:created xsi:type="dcterms:W3CDTF">2019-09-11T06:53:00Z</dcterms:created>
  <dcterms:modified xsi:type="dcterms:W3CDTF">2019-09-11T07:22:00Z</dcterms:modified>
</cp:coreProperties>
</file>