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E9112C" w:rsidRDefault="000C6893" w:rsidP="00E9112C">
      <w:pPr>
        <w:pStyle w:val="PS-hlavika2"/>
        <w:rPr>
          <w:bCs/>
          <w:i w:val="0"/>
          <w:caps w:val="0"/>
          <w:sz w:val="24"/>
        </w:rPr>
      </w:pPr>
      <w:r w:rsidRPr="00E9112C">
        <w:rPr>
          <w:bCs/>
          <w:i w:val="0"/>
          <w:caps w:val="0"/>
          <w:sz w:val="24"/>
        </w:rPr>
        <w:t>k</w:t>
      </w:r>
      <w:r w:rsidR="00E9112C" w:rsidRPr="00E9112C">
        <w:rPr>
          <w:bCs/>
          <w:i w:val="0"/>
          <w:caps w:val="0"/>
          <w:sz w:val="24"/>
        </w:rPr>
        <w:t xml:space="preserve"> vládnímu návrhu zákona, </w:t>
      </w:r>
      <w:r w:rsidR="00E9112C" w:rsidRPr="00E9112C">
        <w:rPr>
          <w:i w:val="0"/>
          <w:caps w:val="0"/>
          <w:color w:val="000000"/>
          <w:spacing w:val="-4"/>
          <w:sz w:val="24"/>
          <w:szCs w:val="24"/>
        </w:rPr>
        <w:t>kterým se mění zákon č. 166/1999 Sb., o veterinární péči a o změně některých souvisejících zákonů (veterinární zákon), ve znění pozdějších předpisů, a zákon č.</w:t>
      </w:r>
      <w:r w:rsidR="00E9112C">
        <w:rPr>
          <w:i w:val="0"/>
          <w:caps w:val="0"/>
          <w:color w:val="000000"/>
          <w:spacing w:val="-4"/>
          <w:sz w:val="24"/>
          <w:szCs w:val="24"/>
        </w:rPr>
        <w:t> </w:t>
      </w:r>
      <w:r w:rsidR="00E9112C" w:rsidRPr="00E9112C">
        <w:rPr>
          <w:i w:val="0"/>
          <w:caps w:val="0"/>
          <w:color w:val="000000"/>
          <w:spacing w:val="-4"/>
          <w:sz w:val="24"/>
          <w:szCs w:val="24"/>
        </w:rPr>
        <w:t>634/2004 Sb., o správních poplatcích, ve znění pozdějších předpisů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E9112C">
        <w:rPr>
          <w:b/>
          <w:bCs/>
          <w:sz w:val="24"/>
        </w:rPr>
        <w:t>435)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Oznaenpozmn"/>
        <w:jc w:val="both"/>
      </w:pPr>
      <w:r>
        <w:t xml:space="preserve">Pozměňovací návrhy obsažené v usnesení garančního </w:t>
      </w:r>
      <w:r w:rsidR="00E9112C">
        <w:t xml:space="preserve">zemědělského </w:t>
      </w:r>
      <w:r>
        <w:t xml:space="preserve">výboru č. </w:t>
      </w:r>
      <w:r w:rsidR="00E9112C">
        <w:t xml:space="preserve">113 </w:t>
      </w:r>
      <w:r>
        <w:t>z</w:t>
      </w:r>
      <w:r w:rsidR="00102AF8">
        <w:t> </w:t>
      </w:r>
      <w:r w:rsidR="00E9112C">
        <w:t>25</w:t>
      </w:r>
      <w:r>
        <w:t>.</w:t>
      </w:r>
      <w:r w:rsidR="00E9112C">
        <w:t> </w:t>
      </w:r>
      <w:r>
        <w:t xml:space="preserve">schůze konané dne </w:t>
      </w:r>
      <w:r w:rsidR="00E9112C">
        <w:t>4. září 2019</w:t>
      </w:r>
      <w:r>
        <w:t xml:space="preserve"> (tisk </w:t>
      </w:r>
      <w:r w:rsidR="00E9112C">
        <w:t>435</w:t>
      </w:r>
      <w:r>
        <w:t>/</w:t>
      </w:r>
      <w:r w:rsidR="00E9112C">
        <w:t>2</w:t>
      </w:r>
      <w:r>
        <w:t>)</w:t>
      </w:r>
    </w:p>
    <w:p w:rsidR="000C6893" w:rsidRDefault="000C6893"/>
    <w:p w:rsidR="00E9112C" w:rsidRPr="00B125BC" w:rsidRDefault="00E9112C" w:rsidP="00E9112C">
      <w:pPr>
        <w:pStyle w:val="Standard"/>
        <w:numPr>
          <w:ilvl w:val="0"/>
          <w:numId w:val="5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Název zákona zní:</w:t>
      </w:r>
    </w:p>
    <w:p w:rsidR="00E9112C" w:rsidRPr="00B125BC" w:rsidRDefault="00E9112C" w:rsidP="00E9112C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:rsidR="00E9112C" w:rsidRPr="00B125BC" w:rsidRDefault="00E9112C" w:rsidP="00E9112C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„N</w:t>
      </w:r>
      <w:r w:rsidRPr="00B125BC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ávrh zákona, </w:t>
      </w:r>
      <w:r w:rsidRPr="00B125BC">
        <w:rPr>
          <w:rFonts w:ascii="Times New Roman" w:hAnsi="Times New Roman" w:cs="Times New Roman"/>
          <w:sz w:val="24"/>
          <w:szCs w:val="24"/>
        </w:rPr>
        <w:t xml:space="preserve">kterým se mění zákon </w:t>
      </w:r>
      <w:r w:rsidRPr="00B125BC">
        <w:rPr>
          <w:rFonts w:ascii="Times New Roman" w:hAnsi="Times New Roman" w:cs="Times New Roman"/>
          <w:bCs/>
          <w:kern w:val="0"/>
          <w:sz w:val="24"/>
          <w:szCs w:val="24"/>
        </w:rPr>
        <w:t>č. 166/1999 Sb.,</w:t>
      </w:r>
      <w:r w:rsidRPr="00B125BC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 w:rsidRPr="00B125BC">
        <w:rPr>
          <w:rFonts w:ascii="Times New Roman" w:hAnsi="Times New Roman" w:cs="Times New Roman"/>
          <w:bCs/>
          <w:sz w:val="24"/>
          <w:szCs w:val="24"/>
        </w:rPr>
        <w:t>o veterinární péči a o změně některých souvisejících zákonů (veterinární zákon), ve znění pozdějších předpisů</w:t>
      </w:r>
      <w:r w:rsidRPr="00B125BC">
        <w:rPr>
          <w:rFonts w:ascii="Times New Roman" w:hAnsi="Times New Roman" w:cs="Times New Roman"/>
          <w:bCs/>
          <w:kern w:val="0"/>
          <w:sz w:val="24"/>
          <w:szCs w:val="24"/>
        </w:rPr>
        <w:t>, a další související zákony</w:t>
      </w:r>
      <w:r w:rsidRPr="00B125BC">
        <w:rPr>
          <w:rFonts w:ascii="Times New Roman" w:hAnsi="Times New Roman" w:cs="Times New Roman"/>
          <w:sz w:val="24"/>
          <w:szCs w:val="24"/>
        </w:rPr>
        <w:t>“.</w:t>
      </w:r>
      <w:r w:rsidRPr="00B125BC">
        <w:rPr>
          <w:rFonts w:ascii="Times New Roman" w:hAnsi="Times New Roman" w:cs="Times New Roman"/>
          <w:bCs/>
          <w:kern w:val="0"/>
          <w:sz w:val="24"/>
          <w:szCs w:val="24"/>
        </w:rPr>
        <w:t xml:space="preserve"> </w:t>
      </w:r>
    </w:p>
    <w:p w:rsidR="00E9112C" w:rsidRPr="00B125BC" w:rsidRDefault="00E9112C" w:rsidP="00E9112C">
      <w:pPr>
        <w:tabs>
          <w:tab w:val="left" w:pos="426"/>
        </w:tabs>
        <w:ind w:left="426" w:hanging="426"/>
        <w:jc w:val="both"/>
        <w:rPr>
          <w:bCs/>
        </w:rPr>
      </w:pPr>
    </w:p>
    <w:p w:rsidR="00E9112C" w:rsidRPr="00B125BC" w:rsidRDefault="00E9112C" w:rsidP="00E9112C">
      <w:pPr>
        <w:pStyle w:val="Standard"/>
        <w:numPr>
          <w:ilvl w:val="0"/>
          <w:numId w:val="5"/>
        </w:numPr>
        <w:ind w:left="426" w:hanging="426"/>
        <w:rPr>
          <w:rFonts w:ascii="Times New Roman" w:hAnsi="Times New Roman" w:cs="Times New Roman"/>
          <w:bCs/>
          <w:sz w:val="24"/>
          <w:szCs w:val="24"/>
        </w:rPr>
      </w:pPr>
      <w:r w:rsidRPr="00B125BC">
        <w:rPr>
          <w:rFonts w:ascii="Times New Roman" w:hAnsi="Times New Roman" w:cs="Times New Roman"/>
          <w:bCs/>
          <w:sz w:val="24"/>
          <w:szCs w:val="24"/>
        </w:rPr>
        <w:t>V části první, čl. I se za dosavadní novelizační bod 10 vkládá nový novelizační bod, který zní:</w:t>
      </w:r>
    </w:p>
    <w:p w:rsidR="00E9112C" w:rsidRPr="00B125BC" w:rsidRDefault="00E9112C" w:rsidP="00E9112C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5BC">
        <w:rPr>
          <w:rFonts w:ascii="Times New Roman" w:hAnsi="Times New Roman" w:cs="Times New Roman"/>
          <w:bCs/>
          <w:sz w:val="24"/>
          <w:szCs w:val="24"/>
        </w:rPr>
        <w:t>„X. V § 5 odst. 1 se na konci textu písmene h) doplňují slova „; určeným obdobím ve smyslu přílohy II oddílu III bodu 3 písm. c) nařízení (ES) č. 853/2004 se rozumí 60 dnů přede dnem dodání jatečného zvířete na jatky“.“.</w:t>
      </w:r>
    </w:p>
    <w:p w:rsidR="00E9112C" w:rsidRPr="00B125BC" w:rsidRDefault="00E9112C" w:rsidP="00E9112C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9112C" w:rsidRPr="00B125BC" w:rsidRDefault="00E9112C" w:rsidP="00E9112C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5BC">
        <w:rPr>
          <w:rFonts w:ascii="Times New Roman" w:hAnsi="Times New Roman" w:cs="Times New Roman"/>
          <w:bCs/>
          <w:sz w:val="24"/>
          <w:szCs w:val="24"/>
        </w:rPr>
        <w:t>Dosavadní novelizační body se přečíslují.</w:t>
      </w:r>
    </w:p>
    <w:p w:rsidR="00E9112C" w:rsidRDefault="00E9112C" w:rsidP="00E9112C">
      <w:pPr>
        <w:tabs>
          <w:tab w:val="left" w:pos="426"/>
        </w:tabs>
        <w:ind w:left="426" w:hanging="426"/>
        <w:jc w:val="both"/>
        <w:rPr>
          <w:rFonts w:cs="Arial"/>
          <w:bCs/>
        </w:rPr>
      </w:pPr>
    </w:p>
    <w:p w:rsidR="00E9112C" w:rsidRPr="00B125BC" w:rsidRDefault="00E9112C" w:rsidP="00E9112C">
      <w:pPr>
        <w:pStyle w:val="Standard"/>
        <w:numPr>
          <w:ilvl w:val="0"/>
          <w:numId w:val="5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 xml:space="preserve">V části první, čl. I dosavadní novelizační bod 12 zní: </w:t>
      </w:r>
    </w:p>
    <w:p w:rsidR="00E9112C" w:rsidRPr="00B125BC" w:rsidRDefault="00E9112C" w:rsidP="00E9112C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„12. Poznámka pod čarou č. 14f zní:</w:t>
      </w:r>
    </w:p>
    <w:p w:rsidR="00E9112C" w:rsidRPr="00B125BC" w:rsidRDefault="00E9112C" w:rsidP="00E9112C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„</w:t>
      </w:r>
      <w:r w:rsidRPr="00B125BC">
        <w:rPr>
          <w:rFonts w:ascii="Times New Roman" w:hAnsi="Times New Roman" w:cs="Times New Roman"/>
          <w:sz w:val="24"/>
          <w:szCs w:val="24"/>
          <w:vertAlign w:val="superscript"/>
        </w:rPr>
        <w:t>14f)</w:t>
      </w:r>
      <w:r w:rsidRPr="00B125BC">
        <w:rPr>
          <w:rFonts w:ascii="Times New Roman" w:hAnsi="Times New Roman" w:cs="Times New Roman"/>
          <w:sz w:val="24"/>
          <w:szCs w:val="24"/>
        </w:rPr>
        <w:t xml:space="preserve"> Čl. 5 a oddíl I přílohy II nařízení Evropského parlamentu a Rady (ES) č. 853/2004, v </w:t>
      </w:r>
      <w:r w:rsidRPr="00B125BC">
        <w:rPr>
          <w:rFonts w:ascii="Times New Roman" w:hAnsi="Times New Roman" w:cs="Times New Roman"/>
          <w:bCs/>
          <w:sz w:val="24"/>
          <w:szCs w:val="24"/>
        </w:rPr>
        <w:t>platném znění.</w:t>
      </w:r>
    </w:p>
    <w:p w:rsidR="00E9112C" w:rsidRPr="00B125BC" w:rsidRDefault="00E9112C" w:rsidP="00E9112C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bCs/>
          <w:sz w:val="24"/>
          <w:szCs w:val="24"/>
        </w:rPr>
        <w:t>Čl. 1</w:t>
      </w:r>
      <w:r w:rsidRPr="00B125BC">
        <w:rPr>
          <w:rFonts w:ascii="Times New Roman" w:hAnsi="Times New Roman" w:cs="Times New Roman"/>
          <w:sz w:val="24"/>
          <w:szCs w:val="24"/>
        </w:rPr>
        <w:t>8 odst. 4 a čl. 18 odst. 8 písm. e) nařízení Evropského parlamentu a Rady (EU) 2017/625.</w:t>
      </w:r>
    </w:p>
    <w:p w:rsidR="00E9112C" w:rsidRPr="00B125BC" w:rsidRDefault="00E9112C" w:rsidP="00E9112C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Čl. 48 prováděcího nařízení Komise (EU) 2019/627 ze dne 15. března, kterým se stanoví jednotná praktická opatření pro provádění úředních kontrol produktů živočišného původu určených k lidské spotřebě v souladu s nařízením Evropského parlamentu a Rady (EU) 2017/625 a kterým se mění nařízení Komise (ES) č. 2074/2005, pokud jde o úřední kontroly.“.“.</w:t>
      </w:r>
    </w:p>
    <w:p w:rsidR="00E9112C" w:rsidRPr="00B125BC" w:rsidRDefault="00E9112C" w:rsidP="00E9112C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E9112C" w:rsidRPr="00B125BC" w:rsidRDefault="00E9112C" w:rsidP="00E9112C">
      <w:pPr>
        <w:pStyle w:val="Standard"/>
        <w:numPr>
          <w:ilvl w:val="0"/>
          <w:numId w:val="5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V části první, čl. I se za dosavadní bod 13 vkládá nový novelizační bod, který zní:</w:t>
      </w:r>
    </w:p>
    <w:p w:rsidR="00E9112C" w:rsidRPr="00B125BC" w:rsidRDefault="00E9112C" w:rsidP="00E9112C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„X. V § 19 odst. 7 písm. b) se slova „, a opatření k zajištění zdravotní nezávadnosti živočišných produktů, přijímaná na základě výsledků sledování“ zrušují.“.</w:t>
      </w:r>
    </w:p>
    <w:p w:rsidR="00E9112C" w:rsidRPr="00B125BC" w:rsidRDefault="00E9112C" w:rsidP="00E9112C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9112C" w:rsidRPr="00B125BC" w:rsidRDefault="00E9112C" w:rsidP="00E9112C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5BC">
        <w:rPr>
          <w:rFonts w:ascii="Times New Roman" w:hAnsi="Times New Roman" w:cs="Times New Roman"/>
          <w:bCs/>
          <w:sz w:val="24"/>
          <w:szCs w:val="24"/>
        </w:rPr>
        <w:t>Dosavadní novelizační body se přečíslují.</w:t>
      </w:r>
    </w:p>
    <w:p w:rsidR="00E9112C" w:rsidRPr="00B125BC" w:rsidRDefault="00E9112C" w:rsidP="00E9112C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E9112C" w:rsidRPr="00B125BC" w:rsidRDefault="00E9112C" w:rsidP="00E9112C">
      <w:pPr>
        <w:pStyle w:val="Standard"/>
        <w:numPr>
          <w:ilvl w:val="0"/>
          <w:numId w:val="5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V části první, čl. I dosavadní novelizační bod 17 zní:</w:t>
      </w:r>
    </w:p>
    <w:p w:rsidR="00E9112C" w:rsidRPr="00B125BC" w:rsidRDefault="00E9112C" w:rsidP="00E9112C">
      <w:pPr>
        <w:autoSpaceDE w:val="0"/>
        <w:autoSpaceDN w:val="0"/>
        <w:adjustRightInd w:val="0"/>
        <w:ind w:firstLine="426"/>
        <w:jc w:val="both"/>
      </w:pPr>
      <w:r w:rsidRPr="00B125BC">
        <w:t>„17. Poznámky pod čarou č. 66 a 67 znějí:</w:t>
      </w:r>
    </w:p>
    <w:p w:rsidR="00E9112C" w:rsidRPr="00B125BC" w:rsidRDefault="00E9112C" w:rsidP="00E9112C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„</w:t>
      </w:r>
      <w:r w:rsidRPr="00B125BC">
        <w:rPr>
          <w:rFonts w:ascii="Times New Roman" w:hAnsi="Times New Roman" w:cs="Times New Roman"/>
          <w:sz w:val="24"/>
          <w:szCs w:val="24"/>
          <w:vertAlign w:val="superscript"/>
        </w:rPr>
        <w:t>66)</w:t>
      </w:r>
      <w:r w:rsidRPr="00B125BC">
        <w:rPr>
          <w:rFonts w:ascii="Times New Roman" w:hAnsi="Times New Roman" w:cs="Times New Roman"/>
          <w:sz w:val="24"/>
          <w:szCs w:val="24"/>
        </w:rPr>
        <w:t xml:space="preserve"> Čl. 18 odst. 7 písm. j) nařízení Evropského parlamentu a Rady (EU) 2017/625.</w:t>
      </w:r>
    </w:p>
    <w:p w:rsidR="00E9112C" w:rsidRPr="00B125BC" w:rsidRDefault="00E9112C" w:rsidP="00E9112C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Čl. 13 nařízení Komise v přenesené pravomoci (EU) 2019/624 ze dne 8. února 2019 o zvláštních pravidlech pro provádění úředních kontrol produkce masa a pro produkční a sádkovací oblasti pro živé mlže v souladu s nařízením Evropského parlamentu a Rady (EU) 2017/625.</w:t>
      </w:r>
    </w:p>
    <w:p w:rsidR="00E9112C" w:rsidRPr="00B125BC" w:rsidRDefault="00E9112C" w:rsidP="00E9112C">
      <w:pPr>
        <w:pStyle w:val="Standard"/>
        <w:ind w:left="426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  <w:vertAlign w:val="superscript"/>
        </w:rPr>
        <w:t>67)</w:t>
      </w:r>
      <w:r w:rsidRPr="00B125BC">
        <w:rPr>
          <w:rFonts w:ascii="Times New Roman" w:hAnsi="Times New Roman" w:cs="Times New Roman"/>
          <w:sz w:val="24"/>
          <w:szCs w:val="24"/>
        </w:rPr>
        <w:t xml:space="preserve"> Čl. 17 a 18 nařízení Evropského parlamentu a Rady (EU) 2017/625.“.“.</w:t>
      </w:r>
    </w:p>
    <w:p w:rsidR="00E9112C" w:rsidRDefault="00E9112C" w:rsidP="00E9112C">
      <w:pPr>
        <w:pStyle w:val="Standard"/>
        <w:ind w:left="426"/>
      </w:pPr>
    </w:p>
    <w:p w:rsidR="00684DEA" w:rsidRDefault="00684DEA">
      <w:pPr>
        <w:widowControl/>
        <w:suppressAutoHyphens w:val="0"/>
        <w:rPr>
          <w:rFonts w:eastAsia="Calibri" w:cs="Times New Roman"/>
          <w:kern w:val="3"/>
          <w:lang w:bidi="ar-SA"/>
        </w:rPr>
      </w:pPr>
      <w:r>
        <w:rPr>
          <w:rFonts w:cs="Times New Roman"/>
        </w:rPr>
        <w:br w:type="page"/>
      </w:r>
    </w:p>
    <w:p w:rsidR="00E9112C" w:rsidRPr="00B125BC" w:rsidRDefault="00E9112C" w:rsidP="00E9112C">
      <w:pPr>
        <w:pStyle w:val="Standard"/>
        <w:widowControl w:val="0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lastRenderedPageBreak/>
        <w:t>V části první, čl. I se v novelizačním bodě 19 slova „</w:t>
      </w:r>
      <w:r w:rsidRPr="00B125BC">
        <w:rPr>
          <w:rFonts w:ascii="Times New Roman" w:hAnsi="Times New Roman" w:cs="Times New Roman"/>
          <w:color w:val="000000"/>
          <w:sz w:val="24"/>
          <w:szCs w:val="24"/>
          <w:lang w:eastAsia="cs-CZ"/>
        </w:rPr>
        <w:t xml:space="preserve">Příloha III oddíl I kapitola VI nařízení (ES) č. 853/2004. Čl. 18 odst. 7 písm. c) a čl. 10 nařízení Evropského parlamentu a Rady (EU) 2017/625. </w:t>
      </w:r>
      <w:r w:rsidRPr="00B125BC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</w:rPr>
        <w:t>Čl. 4 nařízení Komise v přenesené pravomoci o zvláštních pravidlech pro provádění úředních kontrol produkce masa a produkčních a sádkovacích oblastí pro živé mlže v souladu s nařízením Evropského parlamentu a Rady (EU) 2017/625.“ nahrazují slovy „</w:t>
      </w:r>
      <w:r w:rsidRPr="00B125BC">
        <w:rPr>
          <w:rFonts w:ascii="Times New Roman" w:hAnsi="Times New Roman" w:cs="Times New Roman"/>
          <w:sz w:val="24"/>
          <w:szCs w:val="24"/>
        </w:rPr>
        <w:t>Příloha III oddíl I kapitola VI nařízení (ES) č. 853/2004. Čl. 18 odst. 7 písm. c) a čl. 18 odst. 10 nařízení Evropského parlamentu a Rady (EU) 2017/625. Čl. 4 nařízení Komise v přenesené pravomoci (EU) 2019/624 ze dne 8. února 2019 o zvláštních pravidlech pro provádění úředních kontrol produkce masa a pro produkční a sádkovací oblasti pro živé mlže v souladu s nařízením Evropského parlamentu a Rady (EU) 2017/625.“.</w:t>
      </w:r>
    </w:p>
    <w:p w:rsidR="00E9112C" w:rsidRPr="00B125BC" w:rsidRDefault="00E9112C" w:rsidP="00E9112C">
      <w:pPr>
        <w:pStyle w:val="Standard"/>
        <w:widowControl w:val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E9112C" w:rsidRPr="00B125BC" w:rsidRDefault="00E9112C" w:rsidP="00E9112C">
      <w:pPr>
        <w:pStyle w:val="Standard"/>
        <w:widowControl w:val="0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V části první, čl. I se za dosavadní novelizační bod 20 vkládá nový novelizační bod, který zní:</w:t>
      </w:r>
    </w:p>
    <w:p w:rsidR="00E9112C" w:rsidRPr="00B125BC" w:rsidRDefault="00E9112C" w:rsidP="00E9112C">
      <w:pPr>
        <w:autoSpaceDE w:val="0"/>
        <w:autoSpaceDN w:val="0"/>
        <w:adjustRightInd w:val="0"/>
        <w:ind w:firstLine="426"/>
        <w:jc w:val="both"/>
      </w:pPr>
      <w:r w:rsidRPr="00B125BC">
        <w:t>„X. Za § 21a se vkládá nový § 21b, který zní:</w:t>
      </w:r>
    </w:p>
    <w:p w:rsidR="00E9112C" w:rsidRPr="00B125BC" w:rsidRDefault="00E9112C" w:rsidP="00E9112C">
      <w:pPr>
        <w:autoSpaceDE w:val="0"/>
        <w:autoSpaceDN w:val="0"/>
        <w:adjustRightInd w:val="0"/>
        <w:jc w:val="center"/>
      </w:pPr>
    </w:p>
    <w:p w:rsidR="00E9112C" w:rsidRPr="00B125BC" w:rsidRDefault="00E9112C" w:rsidP="00E9112C">
      <w:pPr>
        <w:autoSpaceDE w:val="0"/>
        <w:autoSpaceDN w:val="0"/>
        <w:adjustRightInd w:val="0"/>
        <w:jc w:val="center"/>
      </w:pPr>
      <w:r w:rsidRPr="00B125BC">
        <w:t>„§ 21b</w:t>
      </w:r>
    </w:p>
    <w:p w:rsidR="00E9112C" w:rsidRPr="00B125BC" w:rsidRDefault="00E9112C" w:rsidP="00E9112C">
      <w:pPr>
        <w:autoSpaceDE w:val="0"/>
        <w:autoSpaceDN w:val="0"/>
        <w:adjustRightInd w:val="0"/>
        <w:ind w:left="426"/>
        <w:jc w:val="both"/>
      </w:pPr>
      <w:r w:rsidRPr="00B125BC">
        <w:t>(1) Prohlídku jatečných zvířat před poražením může krajská veterinární správa provést v hospodářství, a to v případech a za podmínek stanovených v čl. 5 a 6 nařízení Komise v přenesené pravomoci (EU) 2019/624.</w:t>
      </w:r>
    </w:p>
    <w:p w:rsidR="00E9112C" w:rsidRPr="00B125BC" w:rsidRDefault="00E9112C" w:rsidP="00E9112C">
      <w:pPr>
        <w:pStyle w:val="Standard"/>
        <w:widowControl w:val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(2) Je-li v souladu s odstavcem 1 provedena v hospodářství prohlídka před poražením zvěře ve farmovém chovu, může být porážka této zvěře uskutečněna ve lhůtě až 28 dnů od data vydání veterinárního osvědčení, jsou-li splněny podmínky stanovené v čl. 6 odst. 5 nařízení Komise v přenesené pravomoci (EU) 2019/624.“.“.</w:t>
      </w:r>
    </w:p>
    <w:p w:rsidR="00E9112C" w:rsidRPr="00B125BC" w:rsidRDefault="00E9112C" w:rsidP="00E9112C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9112C" w:rsidRPr="00B125BC" w:rsidRDefault="00E9112C" w:rsidP="00E9112C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5BC">
        <w:rPr>
          <w:rFonts w:ascii="Times New Roman" w:hAnsi="Times New Roman" w:cs="Times New Roman"/>
          <w:bCs/>
          <w:sz w:val="24"/>
          <w:szCs w:val="24"/>
        </w:rPr>
        <w:t>Dosavadní novelizační body se přečíslují.</w:t>
      </w:r>
    </w:p>
    <w:p w:rsidR="00E9112C" w:rsidRDefault="00E9112C" w:rsidP="00E9112C">
      <w:pPr>
        <w:tabs>
          <w:tab w:val="left" w:pos="426"/>
        </w:tabs>
        <w:ind w:left="426" w:hanging="426"/>
        <w:jc w:val="both"/>
        <w:rPr>
          <w:rFonts w:cs="Arial"/>
          <w:bCs/>
        </w:rPr>
      </w:pPr>
    </w:p>
    <w:p w:rsidR="00E9112C" w:rsidRPr="00B125BC" w:rsidRDefault="00E9112C" w:rsidP="00E9112C">
      <w:pPr>
        <w:pStyle w:val="Standard"/>
        <w:widowControl w:val="0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V části první, čl. I dosavadní novelizační bod 28 zní:</w:t>
      </w:r>
    </w:p>
    <w:p w:rsidR="00E9112C" w:rsidRPr="00B125BC" w:rsidRDefault="00E9112C" w:rsidP="00E9112C">
      <w:pPr>
        <w:autoSpaceDE w:val="0"/>
        <w:autoSpaceDN w:val="0"/>
        <w:adjustRightInd w:val="0"/>
        <w:ind w:left="851" w:hanging="425"/>
        <w:jc w:val="both"/>
      </w:pPr>
      <w:r w:rsidRPr="00B125BC">
        <w:t>„28. Poznámka pod čarou č. 17m zní:</w:t>
      </w:r>
    </w:p>
    <w:p w:rsidR="00E9112C" w:rsidRPr="00B125BC" w:rsidRDefault="00E9112C" w:rsidP="00E9112C">
      <w:pPr>
        <w:ind w:left="851" w:hanging="425"/>
      </w:pPr>
      <w:r w:rsidRPr="00B125BC">
        <w:t>„</w:t>
      </w:r>
      <w:r w:rsidRPr="00B125BC">
        <w:rPr>
          <w:vertAlign w:val="superscript"/>
        </w:rPr>
        <w:t>17m)</w:t>
      </w:r>
      <w:r w:rsidRPr="00B125BC">
        <w:t xml:space="preserve"> Čl. 18 odst. 8 písm. c) nařízení Evropského parlamentu a Rady (EU) 2017/625.</w:t>
      </w:r>
    </w:p>
    <w:p w:rsidR="00E9112C" w:rsidRPr="00B125BC" w:rsidRDefault="00E9112C" w:rsidP="00E9112C">
      <w:pPr>
        <w:tabs>
          <w:tab w:val="left" w:pos="426"/>
        </w:tabs>
        <w:ind w:left="851" w:hanging="425"/>
        <w:jc w:val="both"/>
      </w:pPr>
      <w:r w:rsidRPr="00B125BC">
        <w:tab/>
        <w:t>Čl. 43 prováděcího nařízení Komise (EU) 2019/627 ze dne 15. března, kterým se stanoví jednotná praktická opatření pro provádění úředních kontrol produktů živočišného původu určených k lidské spotřebě v souladu s nařízením Evropského parlamentu a Rady (EU) 2017/625 a kterým se mění nařízení Komise (ES) č. 2074/2005, pokud jde o úřední kontroly.“.“.</w:t>
      </w:r>
    </w:p>
    <w:p w:rsidR="00E9112C" w:rsidRPr="00B125BC" w:rsidRDefault="00E9112C" w:rsidP="00E9112C">
      <w:pPr>
        <w:pStyle w:val="Standard"/>
        <w:widowControl w:val="0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V části první, čl. I se za dosavadní novelizační bod 36 vkládá nový novelizační bod, který zní:</w:t>
      </w:r>
    </w:p>
    <w:p w:rsidR="00E9112C" w:rsidRPr="00B125BC" w:rsidRDefault="00E9112C" w:rsidP="00E9112C">
      <w:pPr>
        <w:pStyle w:val="Zkladntextodsazen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„X. V § 28 odst. 3 se za slova „schváleny a registrovány podle § 9b nebo“ vkládají slova „schváleny a registrovány, popřípadě jen registrovány“.“.</w:t>
      </w:r>
    </w:p>
    <w:p w:rsidR="00E9112C" w:rsidRPr="00B125BC" w:rsidRDefault="00E9112C" w:rsidP="00E9112C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9112C" w:rsidRPr="00B125BC" w:rsidRDefault="00E9112C" w:rsidP="00E9112C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5BC">
        <w:rPr>
          <w:rFonts w:ascii="Times New Roman" w:hAnsi="Times New Roman" w:cs="Times New Roman"/>
          <w:bCs/>
          <w:sz w:val="24"/>
          <w:szCs w:val="24"/>
        </w:rPr>
        <w:t>Dosavadní novelizační body se přečíslují.</w:t>
      </w:r>
    </w:p>
    <w:p w:rsidR="00E9112C" w:rsidRDefault="00E9112C" w:rsidP="00E9112C">
      <w:pPr>
        <w:tabs>
          <w:tab w:val="left" w:pos="426"/>
        </w:tabs>
        <w:jc w:val="both"/>
        <w:rPr>
          <w:rFonts w:cs="Arial"/>
          <w:bCs/>
        </w:rPr>
      </w:pPr>
    </w:p>
    <w:p w:rsidR="00E9112C" w:rsidRPr="00B125BC" w:rsidRDefault="00E9112C" w:rsidP="00E9112C">
      <w:pPr>
        <w:pStyle w:val="Standard"/>
        <w:widowControl w:val="0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V části první, čl. I se dosavadní novelizační body 50 a 51 nahrazují novelizačním bodem, který zní:</w:t>
      </w:r>
    </w:p>
    <w:p w:rsidR="00E9112C" w:rsidRPr="00B125BC" w:rsidRDefault="00E9112C" w:rsidP="00E9112C">
      <w:pPr>
        <w:ind w:left="426"/>
        <w:jc w:val="both"/>
      </w:pPr>
      <w:r w:rsidRPr="00B125BC">
        <w:t>„X. V § 37 odstavce 2 až 5 znějí:</w:t>
      </w:r>
    </w:p>
    <w:p w:rsidR="00E9112C" w:rsidRPr="00B125BC" w:rsidRDefault="00E9112C" w:rsidP="00E9112C">
      <w:pPr>
        <w:ind w:left="426"/>
        <w:jc w:val="both"/>
      </w:pPr>
      <w:proofErr w:type="gramStart"/>
      <w:r w:rsidRPr="00B125BC">
        <w:t>„(2) Pohraniční</w:t>
      </w:r>
      <w:proofErr w:type="gramEnd"/>
      <w:r w:rsidRPr="00B125BC">
        <w:t xml:space="preserve"> veterinární kontrole nepodléhají směsné produkty, </w:t>
      </w:r>
      <w:proofErr w:type="gramStart"/>
      <w:r w:rsidRPr="00B125BC">
        <w:t>které</w:t>
      </w:r>
      <w:proofErr w:type="gramEnd"/>
    </w:p>
    <w:p w:rsidR="00E9112C" w:rsidRPr="00B125BC" w:rsidRDefault="00E9112C" w:rsidP="00E9112C">
      <w:pPr>
        <w:autoSpaceDE w:val="0"/>
        <w:autoSpaceDN w:val="0"/>
        <w:adjustRightInd w:val="0"/>
        <w:ind w:left="426"/>
        <w:jc w:val="both"/>
      </w:pPr>
      <w:r w:rsidRPr="00B125BC">
        <w:t xml:space="preserve">a) neobsahují žádné zpracované masné výrobky a současně méně než polovinu jejich hmoty tvoří zpracovaný mléčný výrobek, pokud jsou </w:t>
      </w:r>
    </w:p>
    <w:p w:rsidR="00E9112C" w:rsidRPr="00B125BC" w:rsidRDefault="00E9112C" w:rsidP="00E9112C">
      <w:pPr>
        <w:autoSpaceDE w:val="0"/>
        <w:autoSpaceDN w:val="0"/>
        <w:adjustRightInd w:val="0"/>
        <w:ind w:left="426"/>
        <w:jc w:val="both"/>
      </w:pPr>
      <w:r w:rsidRPr="00B125BC">
        <w:t xml:space="preserve">1. skladovány při pokojové teplotě nebo během výroby prošly úplným procesem vaření nebo jiným tepelným ošetřením v celé hmotě tak, že všechny syrové produkty byly denaturovány, </w:t>
      </w:r>
    </w:p>
    <w:p w:rsidR="00E9112C" w:rsidRPr="00B125BC" w:rsidRDefault="00E9112C" w:rsidP="00E9112C">
      <w:pPr>
        <w:autoSpaceDE w:val="0"/>
        <w:autoSpaceDN w:val="0"/>
        <w:adjustRightInd w:val="0"/>
        <w:ind w:left="426"/>
        <w:jc w:val="both"/>
      </w:pPr>
      <w:r w:rsidRPr="00B125BC">
        <w:t xml:space="preserve">2. výslovně označeny údajem o určení pro lidskou spotřebu, </w:t>
      </w:r>
    </w:p>
    <w:p w:rsidR="00E9112C" w:rsidRPr="00B125BC" w:rsidRDefault="00E9112C" w:rsidP="00E9112C">
      <w:pPr>
        <w:autoSpaceDE w:val="0"/>
        <w:autoSpaceDN w:val="0"/>
        <w:adjustRightInd w:val="0"/>
        <w:ind w:left="426"/>
        <w:jc w:val="both"/>
      </w:pPr>
      <w:r w:rsidRPr="00B125BC">
        <w:t xml:space="preserve">3. bezpečně zabaleny nebo zapečetěny v čistých nádobách, </w:t>
      </w:r>
    </w:p>
    <w:p w:rsidR="00E9112C" w:rsidRPr="00B125BC" w:rsidRDefault="00E9112C" w:rsidP="00E9112C">
      <w:pPr>
        <w:autoSpaceDE w:val="0"/>
        <w:autoSpaceDN w:val="0"/>
        <w:adjustRightInd w:val="0"/>
        <w:ind w:left="426"/>
        <w:jc w:val="both"/>
      </w:pPr>
      <w:r w:rsidRPr="00B125BC">
        <w:t xml:space="preserve">4. provázeny obchodním dokladem a označeny jedním z úředních jazyků členského státu tak, že obchodní doklad a označení společně poskytují informaci o povaze, množství a počtu balení směsného produktu, zemi původu, výrobci a složce, nebo </w:t>
      </w:r>
    </w:p>
    <w:p w:rsidR="00E9112C" w:rsidRPr="00B125BC" w:rsidRDefault="00E9112C" w:rsidP="00E9112C">
      <w:pPr>
        <w:autoSpaceDE w:val="0"/>
        <w:autoSpaceDN w:val="0"/>
        <w:adjustRightInd w:val="0"/>
        <w:ind w:left="426"/>
        <w:jc w:val="both"/>
      </w:pPr>
      <w:r w:rsidRPr="00B125BC">
        <w:lastRenderedPageBreak/>
        <w:t>b) neobsahují žádné zpracované masné výrobky a současně méně než polovinu jejich hmoty tvoří jiný zpracovaný produkt živočišného původu než zpracovaný mléčný výrobek, nebo</w:t>
      </w:r>
    </w:p>
    <w:p w:rsidR="00E9112C" w:rsidRPr="00B125BC" w:rsidRDefault="00E9112C" w:rsidP="00E9112C">
      <w:pPr>
        <w:autoSpaceDE w:val="0"/>
        <w:autoSpaceDN w:val="0"/>
        <w:adjustRightInd w:val="0"/>
        <w:ind w:left="426"/>
        <w:jc w:val="both"/>
      </w:pPr>
      <w:r w:rsidRPr="00B125BC">
        <w:t>c) jsou uvedeny na seznamu potravin, na něž se nevztahují veterinární kontroly podle přílohy II rozhodnutí Komise 2007/275/ES ze dne 17. dubna 2007 o seznamech zvířat a produktů, na něž se vztahují kontroly na stanovištích hraniční kontroly podle směrnic Rady 91/496/EHS a 97/78/ES, v platném znění.</w:t>
      </w:r>
    </w:p>
    <w:p w:rsidR="00E9112C" w:rsidRPr="00B125BC" w:rsidRDefault="00E9112C" w:rsidP="00E9112C">
      <w:pPr>
        <w:autoSpaceDE w:val="0"/>
        <w:autoSpaceDN w:val="0"/>
        <w:adjustRightInd w:val="0"/>
        <w:ind w:left="426"/>
        <w:jc w:val="both"/>
      </w:pPr>
      <w:r w:rsidRPr="00B125BC">
        <w:tab/>
      </w:r>
    </w:p>
    <w:p w:rsidR="00E9112C" w:rsidRPr="00B125BC" w:rsidRDefault="00E9112C" w:rsidP="00E9112C">
      <w:pPr>
        <w:autoSpaceDE w:val="0"/>
        <w:autoSpaceDN w:val="0"/>
        <w:adjustRightInd w:val="0"/>
        <w:ind w:left="426"/>
        <w:jc w:val="both"/>
      </w:pPr>
      <w:r w:rsidRPr="00B125BC">
        <w:t>(3) Mléčné výrobky obsažené ve směsných produktech musí pocházet pouze ze zemí, jejichž seznam je uveden v příloze I nařízení Komise (EU) č. 605/2010 ze dne 2. července 2010, kterým se stanoví veterinární a hygienické podmínky a podmínky veterinárních osvědčení pro dovoz syrového mléka, mléčných výrobků, mleziva a výrobků z mleziva určených k lidské spotřebě do Evropské unie, v platném znění, a musí být ošetřeny způsobem stanoveným tímto předpisem.</w:t>
      </w:r>
    </w:p>
    <w:p w:rsidR="00E9112C" w:rsidRPr="00B125BC" w:rsidRDefault="00E9112C" w:rsidP="00E9112C">
      <w:pPr>
        <w:autoSpaceDE w:val="0"/>
        <w:autoSpaceDN w:val="0"/>
        <w:adjustRightInd w:val="0"/>
        <w:ind w:left="426"/>
        <w:jc w:val="both"/>
      </w:pPr>
      <w:r w:rsidRPr="00B125BC">
        <w:t xml:space="preserve">(4) Směsné produkty podléhající pohraniční veterinární kontrole musí být dováženy za podmínek uvedených v nařízení Komise (EU) č. </w:t>
      </w:r>
      <w:hyperlink r:id="rId7" w:history="1">
        <w:r w:rsidRPr="00B125BC">
          <w:t>28/2012</w:t>
        </w:r>
      </w:hyperlink>
      <w:r w:rsidRPr="00B125BC">
        <w:t xml:space="preserve"> ze dne 11. ledna 2012, kterým se stanoví požadavky na osvědčení pro dovoz některých směsných produktů do Unie a tranzit těchto produktů přes Unii a kterým se mění rozhodnutí </w:t>
      </w:r>
      <w:hyperlink r:id="rId8" w:history="1">
        <w:r w:rsidRPr="00B125BC">
          <w:t>2007/275/ES</w:t>
        </w:r>
      </w:hyperlink>
      <w:r w:rsidRPr="00B125BC">
        <w:t xml:space="preserve"> a nařízení (ES) č. </w:t>
      </w:r>
      <w:hyperlink r:id="rId9" w:history="1">
        <w:r w:rsidRPr="00B125BC">
          <w:t>1162/2009</w:t>
        </w:r>
      </w:hyperlink>
      <w:r w:rsidRPr="00B125BC">
        <w:t>, v platném znění.</w:t>
      </w:r>
    </w:p>
    <w:p w:rsidR="00E9112C" w:rsidRPr="00B125BC" w:rsidRDefault="00E9112C" w:rsidP="00E9112C">
      <w:pPr>
        <w:tabs>
          <w:tab w:val="left" w:pos="426"/>
        </w:tabs>
        <w:ind w:left="426"/>
        <w:jc w:val="both"/>
      </w:pPr>
      <w:r w:rsidRPr="00B125BC">
        <w:t>(5) Prováděcí právní předpis stanoví konkrétní požadavky na dovoz živočišných produktů z třetích zemí.“.“.</w:t>
      </w:r>
    </w:p>
    <w:p w:rsidR="00E9112C" w:rsidRPr="00B125BC" w:rsidRDefault="00E9112C" w:rsidP="00E9112C">
      <w:pPr>
        <w:tabs>
          <w:tab w:val="left" w:pos="426"/>
        </w:tabs>
        <w:ind w:left="426"/>
        <w:jc w:val="both"/>
      </w:pPr>
      <w:r w:rsidRPr="00B125BC">
        <w:t>Dosavadní novelizační body se přečíslují.</w:t>
      </w:r>
    </w:p>
    <w:p w:rsidR="00E9112C" w:rsidRPr="00B125BC" w:rsidRDefault="00E9112C" w:rsidP="00E9112C">
      <w:pPr>
        <w:tabs>
          <w:tab w:val="left" w:pos="426"/>
        </w:tabs>
        <w:ind w:left="426" w:hanging="426"/>
        <w:jc w:val="both"/>
        <w:rPr>
          <w:bCs/>
        </w:rPr>
      </w:pPr>
    </w:p>
    <w:p w:rsidR="00E9112C" w:rsidRPr="00B125BC" w:rsidRDefault="00E9112C" w:rsidP="00E9112C">
      <w:pPr>
        <w:pStyle w:val="Standard"/>
        <w:widowControl w:val="0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V části první, čl. I se za dosavadní novelizační bod 63 vkládá nový novelizační bod, který zní:</w:t>
      </w:r>
    </w:p>
    <w:p w:rsidR="00E9112C" w:rsidRPr="00B125BC" w:rsidRDefault="00E9112C" w:rsidP="00E9112C">
      <w:pPr>
        <w:tabs>
          <w:tab w:val="left" w:pos="426"/>
        </w:tabs>
        <w:ind w:left="426" w:hanging="426"/>
        <w:jc w:val="both"/>
      </w:pPr>
      <w:r w:rsidRPr="00B125BC">
        <w:tab/>
        <w:t>„X. V § 48 odst. 1 písm. j) bodě 1 se číslo „5“ nahrazuje číslem „3“.“.</w:t>
      </w:r>
    </w:p>
    <w:p w:rsidR="00E9112C" w:rsidRPr="00B125BC" w:rsidRDefault="00E9112C" w:rsidP="00E9112C">
      <w:pPr>
        <w:tabs>
          <w:tab w:val="left" w:pos="426"/>
        </w:tabs>
        <w:ind w:left="426" w:hanging="426"/>
        <w:jc w:val="both"/>
        <w:rPr>
          <w:bCs/>
        </w:rPr>
      </w:pPr>
      <w:r w:rsidRPr="00B125BC">
        <w:rPr>
          <w:bCs/>
        </w:rPr>
        <w:tab/>
        <w:t>Dosavadní novelizační body se přečíslují.</w:t>
      </w:r>
    </w:p>
    <w:p w:rsidR="00E9112C" w:rsidRDefault="00E9112C" w:rsidP="00E9112C">
      <w:pPr>
        <w:tabs>
          <w:tab w:val="left" w:pos="426"/>
        </w:tabs>
        <w:ind w:left="426" w:hanging="426"/>
        <w:jc w:val="both"/>
        <w:rPr>
          <w:rFonts w:cs="Arial"/>
          <w:bCs/>
        </w:rPr>
      </w:pPr>
    </w:p>
    <w:p w:rsidR="00E9112C" w:rsidRPr="00B125BC" w:rsidRDefault="00E9112C" w:rsidP="00E9112C">
      <w:pPr>
        <w:pStyle w:val="Standard"/>
        <w:widowControl w:val="0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V části první, čl. I se za dosavadní novelizační bod 65 vkládá nový novelizační bod, který zní:</w:t>
      </w:r>
    </w:p>
    <w:p w:rsidR="00E9112C" w:rsidRPr="00B125BC" w:rsidRDefault="00E9112C" w:rsidP="00E9112C">
      <w:pPr>
        <w:tabs>
          <w:tab w:val="left" w:pos="426"/>
        </w:tabs>
        <w:ind w:left="426" w:hanging="426"/>
        <w:jc w:val="both"/>
      </w:pPr>
      <w:r w:rsidRPr="00B125BC">
        <w:tab/>
        <w:t>„X. V § 48 odst. 1 písm. n) se slova „organizuje odbornou průpravu veterinárních asistentů,“ zrušují.“.</w:t>
      </w:r>
    </w:p>
    <w:p w:rsidR="00E9112C" w:rsidRPr="00B125BC" w:rsidRDefault="00E9112C" w:rsidP="00E9112C">
      <w:pPr>
        <w:tabs>
          <w:tab w:val="left" w:pos="426"/>
        </w:tabs>
        <w:ind w:left="426" w:hanging="426"/>
        <w:jc w:val="both"/>
        <w:rPr>
          <w:bCs/>
        </w:rPr>
      </w:pPr>
      <w:r w:rsidRPr="00B125BC">
        <w:tab/>
      </w:r>
      <w:r w:rsidRPr="00B125BC">
        <w:rPr>
          <w:bCs/>
        </w:rPr>
        <w:t>Dosavadní novelizační body se přečíslují.</w:t>
      </w:r>
    </w:p>
    <w:p w:rsidR="00E9112C" w:rsidRPr="00B125BC" w:rsidRDefault="00E9112C" w:rsidP="00E9112C">
      <w:pPr>
        <w:tabs>
          <w:tab w:val="left" w:pos="426"/>
        </w:tabs>
        <w:ind w:left="426" w:hanging="426"/>
        <w:jc w:val="both"/>
        <w:rPr>
          <w:bCs/>
        </w:rPr>
      </w:pPr>
    </w:p>
    <w:p w:rsidR="00E9112C" w:rsidRPr="00B125BC" w:rsidRDefault="00E9112C" w:rsidP="00E9112C">
      <w:pPr>
        <w:pStyle w:val="Standard"/>
        <w:widowControl w:val="0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V části první, čl. I dosavadní novelizační bod 68 zní:</w:t>
      </w:r>
    </w:p>
    <w:p w:rsidR="00E9112C" w:rsidRPr="00B125BC" w:rsidRDefault="00E9112C" w:rsidP="00E9112C">
      <w:pPr>
        <w:tabs>
          <w:tab w:val="left" w:pos="426"/>
        </w:tabs>
        <w:ind w:left="426" w:hanging="426"/>
        <w:jc w:val="both"/>
        <w:rPr>
          <w:bCs/>
        </w:rPr>
      </w:pPr>
      <w:r w:rsidRPr="00B125BC">
        <w:tab/>
        <w:t xml:space="preserve">„68. V § 49 odst. 1 písm. n) se slova „provádění některých úkonů v rámci prohlídky masa drůbeže a </w:t>
      </w:r>
      <w:proofErr w:type="spellStart"/>
      <w:r w:rsidRPr="00B125BC">
        <w:t>zajícovců</w:t>
      </w:r>
      <w:proofErr w:type="spellEnd"/>
      <w:r w:rsidRPr="00B125BC">
        <w:t xml:space="preserve"> vlastními zaměstnanci“ nahrazují slovy „tomu, aby zaměstnanci těchto provozovatelů asistovali úřednímu veterinárnímu lékaři při provádění úkolů souvisejících s úředními kontrolami, a provozovatelům jatek jiných druhů zvířat povolení k tomu, aby zaměstnanci těchto provozovatelů prováděli odběr vzorků nebo testování související s úředními kontrolami,“ a text „§ 22 odst. 1 písm. b) bodě 3“ se nahrazuje textem „§ 22 odst. 1 písm. b) bodě 2“.“.</w:t>
      </w:r>
    </w:p>
    <w:p w:rsidR="00E9112C" w:rsidRPr="00B125BC" w:rsidRDefault="00E9112C" w:rsidP="00E9112C">
      <w:pPr>
        <w:tabs>
          <w:tab w:val="left" w:pos="426"/>
        </w:tabs>
        <w:ind w:left="426" w:hanging="426"/>
        <w:jc w:val="both"/>
        <w:rPr>
          <w:bCs/>
        </w:rPr>
      </w:pPr>
    </w:p>
    <w:p w:rsidR="00E9112C" w:rsidRPr="00B125BC" w:rsidRDefault="00E9112C" w:rsidP="00E9112C">
      <w:pPr>
        <w:pStyle w:val="Standard"/>
        <w:widowControl w:val="0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 xml:space="preserve">V části první, čl. I dosavadní novelizační bod 72 zní: </w:t>
      </w:r>
    </w:p>
    <w:p w:rsidR="00E9112C" w:rsidRPr="00B125BC" w:rsidRDefault="00E9112C" w:rsidP="00E9112C">
      <w:pPr>
        <w:ind w:firstLine="360"/>
        <w:jc w:val="both"/>
      </w:pPr>
      <w:r w:rsidRPr="00B125BC">
        <w:t>„72. § 51a včetně nadpisu zní:</w:t>
      </w:r>
    </w:p>
    <w:p w:rsidR="00E9112C" w:rsidRPr="00B125BC" w:rsidRDefault="00E9112C" w:rsidP="00E9112C"/>
    <w:p w:rsidR="00E9112C" w:rsidRPr="00B125BC" w:rsidRDefault="00E9112C" w:rsidP="00E9112C">
      <w:pPr>
        <w:autoSpaceDE w:val="0"/>
        <w:autoSpaceDN w:val="0"/>
        <w:adjustRightInd w:val="0"/>
        <w:ind w:left="360"/>
        <w:jc w:val="center"/>
      </w:pPr>
      <w:r w:rsidRPr="00B125BC">
        <w:t>„§ 51a</w:t>
      </w:r>
    </w:p>
    <w:p w:rsidR="00E9112C" w:rsidRPr="00B125BC" w:rsidRDefault="00E9112C" w:rsidP="00E9112C">
      <w:pPr>
        <w:ind w:left="360"/>
        <w:jc w:val="center"/>
        <w:rPr>
          <w:b/>
        </w:rPr>
      </w:pPr>
      <w:r w:rsidRPr="00B125BC">
        <w:rPr>
          <w:b/>
        </w:rPr>
        <w:t>Národní referenční laboratoře</w:t>
      </w:r>
    </w:p>
    <w:p w:rsidR="00E9112C" w:rsidRPr="00B125BC" w:rsidRDefault="00E9112C" w:rsidP="00E9112C">
      <w:pPr>
        <w:pStyle w:val="Zkladntextodsazen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u w:val="single"/>
        </w:rPr>
      </w:pPr>
      <w:r w:rsidRPr="00B125BC">
        <w:rPr>
          <w:rFonts w:ascii="Times New Roman" w:hAnsi="Times New Roman"/>
          <w:sz w:val="24"/>
          <w:szCs w:val="24"/>
          <w:u w:val="single"/>
        </w:rPr>
        <w:t xml:space="preserve">(1) Ministerstvo určuje národní referenční laboratoře podle čl. 100 odst. 1 nařízení Evropského parlamentu a Rady (EU) 2017/625 za účelem prohlubování, koordinace a sjednocování laboratorní a diagnostické činnosti. Ministerstvo určí státní veterinární ústav, popřípadě jiné zařízení jako národní referenční laboratoř, jestliže je tento ústav nebo zařízení oprávněn k provádění příslušného druhu vyšetření a splňuje podmínky stanovené v čl. 100 odst. 2 a 3 nařízení Evropského parlamentu a Rady (EU) 2017/625. Určení národní referenční laboratoře může ministerstvo odejmout, jestliže činnost není vykonávána řádně, anebo odpadl důvod pro její určení. </w:t>
      </w:r>
    </w:p>
    <w:p w:rsidR="00E9112C" w:rsidRPr="00B125BC" w:rsidRDefault="00E9112C" w:rsidP="00E9112C">
      <w:pPr>
        <w:autoSpaceDE w:val="0"/>
        <w:autoSpaceDN w:val="0"/>
        <w:adjustRightInd w:val="0"/>
        <w:ind w:left="720"/>
        <w:jc w:val="both"/>
        <w:rPr>
          <w:u w:val="single"/>
        </w:rPr>
      </w:pPr>
    </w:p>
    <w:p w:rsidR="00E9112C" w:rsidRPr="00B125BC" w:rsidRDefault="00E9112C" w:rsidP="00E9112C">
      <w:pPr>
        <w:autoSpaceDE w:val="0"/>
        <w:autoSpaceDN w:val="0"/>
        <w:adjustRightInd w:val="0"/>
        <w:ind w:left="360"/>
        <w:jc w:val="both"/>
        <w:rPr>
          <w:u w:val="single"/>
        </w:rPr>
      </w:pPr>
      <w:r w:rsidRPr="00B125BC">
        <w:rPr>
          <w:u w:val="single"/>
        </w:rPr>
        <w:t>(2) Národní referenční laboratoř plní povinnosti a úkoly stanovené v čl. 101 odst. 1 nařízení Evropského parlamentu a Rady (EU) 2017/625.</w:t>
      </w:r>
    </w:p>
    <w:p w:rsidR="00E9112C" w:rsidRPr="00B125BC" w:rsidRDefault="00E9112C" w:rsidP="00E9112C">
      <w:pPr>
        <w:autoSpaceDE w:val="0"/>
        <w:autoSpaceDN w:val="0"/>
        <w:adjustRightInd w:val="0"/>
        <w:ind w:left="360"/>
        <w:jc w:val="both"/>
      </w:pPr>
    </w:p>
    <w:p w:rsidR="00E9112C" w:rsidRPr="00B125BC" w:rsidRDefault="00E9112C" w:rsidP="00E9112C">
      <w:pPr>
        <w:pStyle w:val="Zkladntextodsazen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(3) Národní referenční laboratoř vypracuje za každý kalendářní rok zprávu o své činnosti a předloží ji ministerstvu a Ústřední veterinární správě jednou ročně, vždy v termínu do 31. března za období předcházejícího kalendářního roku. Zpráva o činnosti národní referenční laboratoře se skládá z odborné a ekonomické části.“.</w:t>
      </w:r>
    </w:p>
    <w:p w:rsidR="00E9112C" w:rsidRPr="00B125BC" w:rsidRDefault="00E9112C" w:rsidP="00E9112C">
      <w:pPr>
        <w:autoSpaceDE w:val="0"/>
        <w:autoSpaceDN w:val="0"/>
        <w:adjustRightInd w:val="0"/>
        <w:ind w:left="360"/>
        <w:jc w:val="both"/>
      </w:pPr>
    </w:p>
    <w:p w:rsidR="00E9112C" w:rsidRPr="00B125BC" w:rsidRDefault="00E9112C" w:rsidP="00E9112C">
      <w:pPr>
        <w:autoSpaceDE w:val="0"/>
        <w:autoSpaceDN w:val="0"/>
        <w:adjustRightInd w:val="0"/>
        <w:ind w:left="360"/>
        <w:jc w:val="both"/>
      </w:pPr>
      <w:r w:rsidRPr="00B125BC">
        <w:t>CELEX: 32017R0625“.</w:t>
      </w:r>
    </w:p>
    <w:p w:rsidR="00E9112C" w:rsidRPr="00B125BC" w:rsidRDefault="00E9112C" w:rsidP="00E9112C">
      <w:pPr>
        <w:pStyle w:val="Standard"/>
        <w:widowControl w:val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E9112C" w:rsidRPr="00B125BC" w:rsidRDefault="00E9112C" w:rsidP="00E9112C">
      <w:pPr>
        <w:pStyle w:val="Standard"/>
        <w:widowControl w:val="0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V části první, čl. I se za dosavadní novelizační bod 72 vkládá nový novelizační bod, který zní:</w:t>
      </w:r>
    </w:p>
    <w:p w:rsidR="00E9112C" w:rsidRPr="00B125BC" w:rsidRDefault="00E9112C" w:rsidP="00E9112C">
      <w:pPr>
        <w:ind w:left="426"/>
        <w:jc w:val="both"/>
      </w:pPr>
      <w:r w:rsidRPr="00B125BC">
        <w:t>„X. Za § 51a se vkládá nový § 51b, který včetně nadpisu zní:</w:t>
      </w:r>
    </w:p>
    <w:p w:rsidR="00E9112C" w:rsidRPr="00B125BC" w:rsidRDefault="00E9112C" w:rsidP="00E9112C">
      <w:pPr>
        <w:autoSpaceDE w:val="0"/>
        <w:autoSpaceDN w:val="0"/>
        <w:adjustRightInd w:val="0"/>
        <w:ind w:left="426" w:firstLine="567"/>
      </w:pPr>
    </w:p>
    <w:p w:rsidR="00E9112C" w:rsidRPr="00B125BC" w:rsidRDefault="00E9112C" w:rsidP="00E9112C">
      <w:pPr>
        <w:autoSpaceDE w:val="0"/>
        <w:autoSpaceDN w:val="0"/>
        <w:adjustRightInd w:val="0"/>
        <w:ind w:left="426"/>
        <w:jc w:val="center"/>
      </w:pPr>
      <w:r w:rsidRPr="00B125BC">
        <w:t>„§ 51b</w:t>
      </w:r>
    </w:p>
    <w:p w:rsidR="00E9112C" w:rsidRPr="00B125BC" w:rsidRDefault="00E9112C" w:rsidP="00545089">
      <w:pPr>
        <w:pStyle w:val="Nadpis2"/>
        <w:jc w:val="center"/>
        <w:rPr>
          <w:rFonts w:cs="Times New Roman"/>
          <w:sz w:val="24"/>
          <w:szCs w:val="24"/>
        </w:rPr>
      </w:pPr>
      <w:r w:rsidRPr="00B125BC">
        <w:rPr>
          <w:rFonts w:cs="Times New Roman"/>
          <w:sz w:val="24"/>
          <w:szCs w:val="24"/>
        </w:rPr>
        <w:t>Referenční laboratoře</w:t>
      </w:r>
    </w:p>
    <w:p w:rsidR="00E9112C" w:rsidRDefault="00E9112C" w:rsidP="00E9112C">
      <w:pPr>
        <w:pStyle w:val="Zkladntextodsazen2"/>
        <w:ind w:firstLine="0"/>
        <w:rPr>
          <w:rFonts w:ascii="Times New Roman" w:hAnsi="Times New Roman" w:cs="Times New Roman"/>
          <w:sz w:val="24"/>
          <w:szCs w:val="24"/>
        </w:rPr>
      </w:pPr>
    </w:p>
    <w:p w:rsidR="00E9112C" w:rsidRPr="00B125BC" w:rsidRDefault="00E9112C" w:rsidP="00E9112C">
      <w:pPr>
        <w:pStyle w:val="Zkladntextodsazen2"/>
        <w:ind w:firstLine="0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 xml:space="preserve">(1) Ústřední veterinární správa určuje referenční laboratoře v oblasti veterinární péče, a to pro činnosti, pro které ministerstvo neurčuje národní referenční laboratoře podle čl. 100 odst. 1 nařízení Evropského parlamentu a Rady (EU) 2017/625. Ústřední veterinární správa určí státní veterinární ústav, popřípadě jiné zařízení oprávněné k provádění určitého druhu vyšetření, jako referenční laboratoř, jestliže má pro tuto činnost odpovídající prostorové, materiální, technické a personální vybavení a uplatňuje ve své činnosti aktuální poznatky a metody a je zapojen do informačního systému Státní veterinární správy. Určení referenční laboratoře může Ústřední veterinární správa odejmout, jestliže činnost není vykonávána řádně, anebo odpadl důvod pro její určení. </w:t>
      </w:r>
    </w:p>
    <w:p w:rsidR="00E9112C" w:rsidRPr="00B125BC" w:rsidRDefault="00E9112C" w:rsidP="00E9112C">
      <w:pPr>
        <w:ind w:left="426"/>
        <w:jc w:val="both"/>
      </w:pPr>
    </w:p>
    <w:p w:rsidR="00E9112C" w:rsidRPr="00B125BC" w:rsidRDefault="00E9112C" w:rsidP="00E9112C">
      <w:pPr>
        <w:autoSpaceDE w:val="0"/>
        <w:autoSpaceDN w:val="0"/>
        <w:adjustRightInd w:val="0"/>
        <w:ind w:firstLine="426"/>
        <w:jc w:val="both"/>
      </w:pPr>
      <w:r w:rsidRPr="00B125BC">
        <w:t>(2) Referenční laboratoře v oboru své působnosti zejména</w:t>
      </w:r>
    </w:p>
    <w:p w:rsidR="00E9112C" w:rsidRPr="00B125BC" w:rsidRDefault="00E9112C" w:rsidP="00E9112C">
      <w:pPr>
        <w:autoSpaceDE w:val="0"/>
        <w:autoSpaceDN w:val="0"/>
        <w:adjustRightInd w:val="0"/>
        <w:ind w:left="426"/>
        <w:jc w:val="both"/>
      </w:pPr>
      <w:r w:rsidRPr="00B125BC">
        <w:t xml:space="preserve">a) koordinují používaní diagnostických metod a standardů, optimalizují a aktualizují tyto metody a standardy v závislosti na vývoji vědy a techniky, </w:t>
      </w:r>
    </w:p>
    <w:p w:rsidR="00E9112C" w:rsidRPr="00B125BC" w:rsidRDefault="00E9112C" w:rsidP="00E9112C">
      <w:pPr>
        <w:autoSpaceDE w:val="0"/>
        <w:autoSpaceDN w:val="0"/>
        <w:adjustRightInd w:val="0"/>
        <w:ind w:left="426"/>
        <w:jc w:val="both"/>
      </w:pPr>
      <w:r w:rsidRPr="00B125BC">
        <w:t xml:space="preserve">b) zpracovávají používané nebo nově zaváděné postupy do formy standardních operačních postupů, zajišťují jejich akreditaci a kontrolují jejich používání při provádění laboratorních vyšetření pro potřeby státního veterinárního dozoru, </w:t>
      </w:r>
    </w:p>
    <w:p w:rsidR="00E9112C" w:rsidRPr="00B125BC" w:rsidRDefault="00E9112C" w:rsidP="00E9112C">
      <w:pPr>
        <w:pStyle w:val="Zkladntextodsazen"/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 xml:space="preserve">c) poskytují laboratořím podle § 50 odst. 1 a 3 zákona odbornou a technickou pomoc a odborné informace, kontrolují jejich odbornou úroveň a pomáhají jim při zajišťování standardů a diagnostických činidel, </w:t>
      </w:r>
    </w:p>
    <w:p w:rsidR="00E9112C" w:rsidRPr="00B125BC" w:rsidRDefault="00E9112C" w:rsidP="00E9112C">
      <w:pPr>
        <w:autoSpaceDE w:val="0"/>
        <w:autoSpaceDN w:val="0"/>
        <w:adjustRightInd w:val="0"/>
        <w:ind w:left="426"/>
        <w:jc w:val="both"/>
      </w:pPr>
      <w:r w:rsidRPr="00B125BC">
        <w:t xml:space="preserve">d) pravidelně organizují srovnávací testy pro jednotlivá vyšetření a diagnostické metody a zúčastňují se mezinárodních srovnávacích testů organizovaných příslušnými referenčními laboratořemi Evropské unie, popřípadě dalšími institucemi, </w:t>
      </w:r>
    </w:p>
    <w:p w:rsidR="00E9112C" w:rsidRPr="00B125BC" w:rsidRDefault="00E9112C" w:rsidP="00E9112C">
      <w:pPr>
        <w:autoSpaceDE w:val="0"/>
        <w:autoSpaceDN w:val="0"/>
        <w:adjustRightInd w:val="0"/>
        <w:ind w:left="426"/>
        <w:jc w:val="both"/>
      </w:pPr>
      <w:r w:rsidRPr="00B125BC">
        <w:t xml:space="preserve">e) potvrzují pozitivní výsledky vyšetření prováděných v laboratořích podle § 50 odst. 1 a 3 zákona a poskytují jim odbornou pomoc při identifikaci příslušné nákazy; v případě sporných výsledků vydávají pro potřeby státního veterinárního dozoru tzv. referenční výsledek, </w:t>
      </w:r>
    </w:p>
    <w:p w:rsidR="00E9112C" w:rsidRPr="00B125BC" w:rsidRDefault="00E9112C" w:rsidP="00E9112C">
      <w:pPr>
        <w:autoSpaceDE w:val="0"/>
        <w:autoSpaceDN w:val="0"/>
        <w:adjustRightInd w:val="0"/>
        <w:ind w:left="426"/>
        <w:jc w:val="both"/>
      </w:pPr>
      <w:r w:rsidRPr="00B125BC">
        <w:t xml:space="preserve">f) identifikují a uchovávají izoláty původců příslušné nákazy, pocházejících z potvrzených případů této nákazy, </w:t>
      </w:r>
    </w:p>
    <w:p w:rsidR="00E9112C" w:rsidRPr="00B125BC" w:rsidRDefault="00E9112C" w:rsidP="00E9112C">
      <w:pPr>
        <w:autoSpaceDE w:val="0"/>
        <w:autoSpaceDN w:val="0"/>
        <w:adjustRightInd w:val="0"/>
        <w:ind w:left="426"/>
        <w:jc w:val="both"/>
      </w:pPr>
      <w:r w:rsidRPr="00B125BC">
        <w:t xml:space="preserve">g) spolupracují s příslušnými referenčními laboratořemi Evropské unie, včetně spolupráce při školení odborných pracovníků, </w:t>
      </w:r>
    </w:p>
    <w:p w:rsidR="00E9112C" w:rsidRPr="00B125BC" w:rsidRDefault="00E9112C" w:rsidP="00E9112C">
      <w:pPr>
        <w:autoSpaceDE w:val="0"/>
        <w:autoSpaceDN w:val="0"/>
        <w:adjustRightInd w:val="0"/>
        <w:ind w:left="426"/>
        <w:jc w:val="both"/>
      </w:pPr>
      <w:r w:rsidRPr="00B125BC">
        <w:t>h) zpracovávají a předávají laboratořím podle § 50 odst. 1 a 3 zákona odborné informace získané od příslušných referenčních laboratoří Evropské unie, popřípadě i z jiných zdrojů,</w:t>
      </w:r>
    </w:p>
    <w:p w:rsidR="00E9112C" w:rsidRPr="00B125BC" w:rsidRDefault="00E9112C" w:rsidP="00E9112C">
      <w:pPr>
        <w:autoSpaceDE w:val="0"/>
        <w:autoSpaceDN w:val="0"/>
        <w:adjustRightInd w:val="0"/>
        <w:ind w:left="426"/>
        <w:jc w:val="both"/>
      </w:pPr>
      <w:r w:rsidRPr="00B125BC">
        <w:t>i) poskytují orgánům vykonávajícím státní veterinární dozor odbornou pomoc.</w:t>
      </w:r>
    </w:p>
    <w:p w:rsidR="00E9112C" w:rsidRPr="00B125BC" w:rsidRDefault="00E9112C" w:rsidP="00E9112C">
      <w:pPr>
        <w:autoSpaceDE w:val="0"/>
        <w:autoSpaceDN w:val="0"/>
        <w:adjustRightInd w:val="0"/>
        <w:ind w:left="426"/>
        <w:jc w:val="both"/>
      </w:pPr>
    </w:p>
    <w:p w:rsidR="00E9112C" w:rsidRPr="00B125BC" w:rsidRDefault="00E9112C" w:rsidP="00E9112C">
      <w:pPr>
        <w:tabs>
          <w:tab w:val="left" w:pos="426"/>
        </w:tabs>
        <w:ind w:left="426" w:hanging="426"/>
        <w:jc w:val="both"/>
      </w:pPr>
      <w:r w:rsidRPr="00B125BC">
        <w:tab/>
        <w:t xml:space="preserve">(3) Referenční laboratoř vypracuje za každý kalendářní rok zprávu o své činnosti a předloží ji </w:t>
      </w:r>
      <w:r w:rsidRPr="00B125BC">
        <w:lastRenderedPageBreak/>
        <w:t>Ústřední veterinární správě jednou ročně, vždy v termínu do 31. března za období předcházejícího kalendářního roku. Zpráva referenční laboratoře se skládá z odborné a ekonomické části.“.“.</w:t>
      </w:r>
    </w:p>
    <w:p w:rsidR="00E9112C" w:rsidRPr="00B125BC" w:rsidRDefault="00E9112C" w:rsidP="00E9112C">
      <w:pPr>
        <w:tabs>
          <w:tab w:val="left" w:pos="426"/>
        </w:tabs>
        <w:ind w:left="426" w:hanging="426"/>
        <w:jc w:val="both"/>
      </w:pPr>
      <w:r w:rsidRPr="00B125BC">
        <w:tab/>
      </w:r>
      <w:r w:rsidRPr="00B125BC">
        <w:rPr>
          <w:bCs/>
        </w:rPr>
        <w:t>Dosavadní novelizační body se přečíslují.</w:t>
      </w:r>
    </w:p>
    <w:p w:rsidR="00E9112C" w:rsidRPr="00B125BC" w:rsidRDefault="00E9112C" w:rsidP="00E9112C">
      <w:pPr>
        <w:tabs>
          <w:tab w:val="left" w:pos="426"/>
        </w:tabs>
        <w:ind w:left="426" w:hanging="426"/>
        <w:jc w:val="both"/>
      </w:pPr>
    </w:p>
    <w:p w:rsidR="00E9112C" w:rsidRPr="00B125BC" w:rsidRDefault="00E9112C" w:rsidP="00E9112C">
      <w:pPr>
        <w:pStyle w:val="Standard"/>
        <w:widowControl w:val="0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V části první, čl. I se za dosavadní novelizační bod 76 vkládá nový novelizační bod, který zní:</w:t>
      </w:r>
    </w:p>
    <w:p w:rsidR="00E9112C" w:rsidRPr="00B125BC" w:rsidRDefault="00E9112C" w:rsidP="00E9112C">
      <w:pPr>
        <w:autoSpaceDE w:val="0"/>
        <w:autoSpaceDN w:val="0"/>
        <w:adjustRightInd w:val="0"/>
        <w:ind w:left="426"/>
        <w:jc w:val="both"/>
      </w:pPr>
      <w:r w:rsidRPr="00B125BC">
        <w:t xml:space="preserve">„X. V § 52 odst. 3 se na konci textu písmene a) doplňují slova „; </w:t>
      </w:r>
      <w:r w:rsidRPr="00B125BC">
        <w:rPr>
          <w:u w:val="single"/>
        </w:rPr>
        <w:t>tyto subjekty se považují za úřední laboratoře určené podle čl. 37 nařízení Evropského parlamentu a Rady (EU) 2017/625</w:t>
      </w:r>
      <w:r w:rsidRPr="00B125BC">
        <w:t>“.</w:t>
      </w:r>
    </w:p>
    <w:p w:rsidR="00E9112C" w:rsidRPr="00B125BC" w:rsidRDefault="00E9112C" w:rsidP="00E9112C">
      <w:pPr>
        <w:autoSpaceDE w:val="0"/>
        <w:autoSpaceDN w:val="0"/>
        <w:adjustRightInd w:val="0"/>
        <w:ind w:left="426"/>
        <w:jc w:val="both"/>
      </w:pPr>
    </w:p>
    <w:p w:rsidR="00E9112C" w:rsidRPr="00B125BC" w:rsidRDefault="00E9112C" w:rsidP="00E9112C">
      <w:pPr>
        <w:tabs>
          <w:tab w:val="left" w:pos="426"/>
        </w:tabs>
        <w:ind w:left="426" w:hanging="426"/>
        <w:jc w:val="both"/>
      </w:pPr>
      <w:r w:rsidRPr="00B125BC">
        <w:tab/>
        <w:t>CELEX: 32017R0625“.</w:t>
      </w:r>
    </w:p>
    <w:p w:rsidR="00E9112C" w:rsidRPr="00B125BC" w:rsidRDefault="00E9112C" w:rsidP="00E9112C">
      <w:pPr>
        <w:tabs>
          <w:tab w:val="left" w:pos="426"/>
        </w:tabs>
        <w:ind w:left="426" w:hanging="426"/>
        <w:jc w:val="both"/>
      </w:pPr>
    </w:p>
    <w:p w:rsidR="00E9112C" w:rsidRPr="00B125BC" w:rsidRDefault="00E9112C" w:rsidP="00E9112C">
      <w:pPr>
        <w:tabs>
          <w:tab w:val="left" w:pos="426"/>
        </w:tabs>
        <w:ind w:left="426" w:hanging="426"/>
        <w:jc w:val="both"/>
      </w:pPr>
      <w:r w:rsidRPr="00B125BC">
        <w:tab/>
        <w:t>Dosavadní novelizační body se přečíslují.</w:t>
      </w:r>
    </w:p>
    <w:p w:rsidR="00E9112C" w:rsidRPr="00B125BC" w:rsidRDefault="00E9112C" w:rsidP="00E9112C">
      <w:pPr>
        <w:pStyle w:val="Prosttext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V § 59 zákona č. 166/1999 Sb., o veterinární péči a o změně některých souvisejících zákonů (veterinární zákon), ve znění pozdějších předpisů, se doplňuj</w:t>
      </w:r>
      <w:r>
        <w:rPr>
          <w:rFonts w:ascii="Times New Roman" w:hAnsi="Times New Roman"/>
          <w:sz w:val="24"/>
          <w:szCs w:val="24"/>
        </w:rPr>
        <w:t>í</w:t>
      </w:r>
      <w:r w:rsidRPr="00B125BC">
        <w:rPr>
          <w:rFonts w:ascii="Times New Roman" w:hAnsi="Times New Roman"/>
          <w:sz w:val="24"/>
          <w:szCs w:val="24"/>
        </w:rPr>
        <w:t xml:space="preserve"> nov</w:t>
      </w:r>
      <w:r>
        <w:rPr>
          <w:rFonts w:ascii="Times New Roman" w:hAnsi="Times New Roman"/>
          <w:sz w:val="24"/>
          <w:szCs w:val="24"/>
        </w:rPr>
        <w:t>é</w:t>
      </w:r>
      <w:r w:rsidRPr="00B125BC">
        <w:rPr>
          <w:rFonts w:ascii="Times New Roman" w:hAnsi="Times New Roman"/>
          <w:sz w:val="24"/>
          <w:szCs w:val="24"/>
        </w:rPr>
        <w:t xml:space="preserve"> odstavc</w:t>
      </w:r>
      <w:r>
        <w:rPr>
          <w:rFonts w:ascii="Times New Roman" w:hAnsi="Times New Roman"/>
          <w:sz w:val="24"/>
          <w:szCs w:val="24"/>
        </w:rPr>
        <w:t>e</w:t>
      </w:r>
      <w:r w:rsidRPr="00B125BC">
        <w:rPr>
          <w:rFonts w:ascii="Times New Roman" w:hAnsi="Times New Roman"/>
          <w:sz w:val="24"/>
          <w:szCs w:val="24"/>
        </w:rPr>
        <w:t xml:space="preserve"> 8</w:t>
      </w:r>
      <w:r>
        <w:rPr>
          <w:rFonts w:ascii="Times New Roman" w:hAnsi="Times New Roman"/>
          <w:sz w:val="24"/>
          <w:szCs w:val="24"/>
        </w:rPr>
        <w:t> a 9,</w:t>
      </w:r>
      <w:r w:rsidRPr="00B125BC">
        <w:rPr>
          <w:rFonts w:ascii="Times New Roman" w:hAnsi="Times New Roman"/>
          <w:sz w:val="24"/>
          <w:szCs w:val="24"/>
        </w:rPr>
        <w:t xml:space="preserve"> kter</w:t>
      </w:r>
      <w:r>
        <w:rPr>
          <w:rFonts w:ascii="Times New Roman" w:hAnsi="Times New Roman"/>
          <w:sz w:val="24"/>
          <w:szCs w:val="24"/>
        </w:rPr>
        <w:t>é</w:t>
      </w:r>
      <w:r w:rsidRPr="00B125BC">
        <w:rPr>
          <w:rFonts w:ascii="Times New Roman" w:hAnsi="Times New Roman"/>
          <w:sz w:val="24"/>
          <w:szCs w:val="24"/>
        </w:rPr>
        <w:t xml:space="preserve"> zní:</w:t>
      </w:r>
    </w:p>
    <w:p w:rsidR="00E9112C" w:rsidRPr="00B125BC" w:rsidRDefault="00E9112C" w:rsidP="00E9112C">
      <w:pPr>
        <w:pStyle w:val="Prosttext"/>
        <w:rPr>
          <w:rFonts w:ascii="Times New Roman" w:hAnsi="Times New Roman"/>
          <w:sz w:val="24"/>
          <w:szCs w:val="24"/>
        </w:rPr>
      </w:pPr>
    </w:p>
    <w:p w:rsidR="00E9112C" w:rsidRPr="00545089" w:rsidRDefault="00E9112C" w:rsidP="00E9112C">
      <w:pPr>
        <w:pStyle w:val="Prosttext"/>
        <w:ind w:firstLine="708"/>
        <w:jc w:val="both"/>
        <w:rPr>
          <w:rFonts w:ascii="Times New Roman" w:hAnsi="Times New Roman"/>
          <w:sz w:val="24"/>
          <w:szCs w:val="24"/>
        </w:rPr>
      </w:pPr>
      <w:r w:rsidRPr="00545089">
        <w:rPr>
          <w:rFonts w:ascii="Times New Roman" w:hAnsi="Times New Roman"/>
          <w:sz w:val="24"/>
          <w:szCs w:val="24"/>
        </w:rPr>
        <w:t>„(8) Vysoká škola uskutečňující akreditovaný studijní program v oblasti veterinárního lékařství nebo veterinární hygieny organizuje studium pro veterinární lékaře působící v klinickém veterinárním lékařství, které probíhá ve dvou částech:</w:t>
      </w:r>
    </w:p>
    <w:p w:rsidR="00E9112C" w:rsidRPr="00545089" w:rsidRDefault="00E9112C" w:rsidP="00E9112C">
      <w:pPr>
        <w:pStyle w:val="Prosttext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9112C" w:rsidRPr="00545089" w:rsidRDefault="00E9112C" w:rsidP="00E9112C">
      <w:pPr>
        <w:pStyle w:val="Prosttext"/>
        <w:jc w:val="both"/>
        <w:rPr>
          <w:rFonts w:ascii="Times New Roman" w:hAnsi="Times New Roman"/>
          <w:sz w:val="24"/>
          <w:szCs w:val="24"/>
        </w:rPr>
      </w:pPr>
      <w:r w:rsidRPr="00545089">
        <w:rPr>
          <w:rFonts w:ascii="Times New Roman" w:hAnsi="Times New Roman"/>
          <w:sz w:val="24"/>
          <w:szCs w:val="24"/>
        </w:rPr>
        <w:t>a) praktické (klinické vzdělávání I. stupně, k získání označení praktický veterinární lékař pro choroby příslušné skupiny druhů zvířat),</w:t>
      </w:r>
    </w:p>
    <w:p w:rsidR="00E9112C" w:rsidRPr="00545089" w:rsidRDefault="00E9112C" w:rsidP="00E9112C">
      <w:pPr>
        <w:pStyle w:val="Prosttext"/>
        <w:jc w:val="both"/>
        <w:rPr>
          <w:rFonts w:ascii="Times New Roman" w:hAnsi="Times New Roman"/>
          <w:sz w:val="24"/>
          <w:szCs w:val="24"/>
        </w:rPr>
      </w:pPr>
      <w:r w:rsidRPr="00545089">
        <w:rPr>
          <w:rFonts w:ascii="Times New Roman" w:hAnsi="Times New Roman"/>
          <w:sz w:val="24"/>
          <w:szCs w:val="24"/>
        </w:rPr>
        <w:t>b) specializované (klinické vzdělávání II. stupně, k získání označení veterinární lékař specialista pro choroby příslušné skupiny druhů zvířat).</w:t>
      </w:r>
    </w:p>
    <w:p w:rsidR="00E9112C" w:rsidRPr="00545089" w:rsidRDefault="00E9112C" w:rsidP="00E9112C">
      <w:pPr>
        <w:tabs>
          <w:tab w:val="left" w:pos="426"/>
        </w:tabs>
        <w:jc w:val="both"/>
      </w:pPr>
    </w:p>
    <w:p w:rsidR="00E9112C" w:rsidRPr="00545089" w:rsidRDefault="00E9112C" w:rsidP="00E9112C">
      <w:pPr>
        <w:tabs>
          <w:tab w:val="left" w:pos="426"/>
        </w:tabs>
        <w:jc w:val="both"/>
      </w:pPr>
      <w:r w:rsidRPr="00545089">
        <w:tab/>
        <w:t>(9) Podrobnosti stanoví Ministerstvo zemědělství prováděcím právním předpisem.“.</w:t>
      </w:r>
    </w:p>
    <w:p w:rsidR="00E9112C" w:rsidRPr="00140C60" w:rsidRDefault="00E9112C" w:rsidP="00E9112C">
      <w:pPr>
        <w:tabs>
          <w:tab w:val="left" w:pos="426"/>
        </w:tabs>
        <w:jc w:val="both"/>
      </w:pPr>
    </w:p>
    <w:p w:rsidR="00E9112C" w:rsidRPr="00B125BC" w:rsidRDefault="00E9112C" w:rsidP="00E9112C">
      <w:pPr>
        <w:pStyle w:val="Standard"/>
        <w:widowControl w:val="0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V části první, čl. I se za dosavadní novelizační bod 99 vkládá nový novelizační bod, který zní:</w:t>
      </w:r>
    </w:p>
    <w:p w:rsidR="00E9112C" w:rsidRPr="00B125BC" w:rsidRDefault="00E9112C" w:rsidP="00E9112C">
      <w:pPr>
        <w:tabs>
          <w:tab w:val="left" w:pos="426"/>
        </w:tabs>
        <w:ind w:left="426" w:hanging="426"/>
        <w:jc w:val="both"/>
      </w:pPr>
      <w:r w:rsidRPr="00B125BC">
        <w:tab/>
        <w:t>„X. V § 59a se odstavec 4 zrušuje.“.</w:t>
      </w:r>
    </w:p>
    <w:p w:rsidR="00E9112C" w:rsidRPr="00B125BC" w:rsidRDefault="00E9112C" w:rsidP="00E9112C">
      <w:pPr>
        <w:tabs>
          <w:tab w:val="left" w:pos="426"/>
        </w:tabs>
        <w:ind w:left="426" w:hanging="426"/>
        <w:jc w:val="both"/>
        <w:rPr>
          <w:bCs/>
        </w:rPr>
      </w:pPr>
      <w:r w:rsidRPr="00B125BC">
        <w:rPr>
          <w:bCs/>
        </w:rPr>
        <w:tab/>
        <w:t>Dosavadní novelizační body se přečíslují.</w:t>
      </w:r>
    </w:p>
    <w:p w:rsidR="00E9112C" w:rsidRPr="00B125BC" w:rsidRDefault="00E9112C" w:rsidP="00E9112C">
      <w:pPr>
        <w:tabs>
          <w:tab w:val="left" w:pos="426"/>
        </w:tabs>
        <w:ind w:left="426" w:hanging="426"/>
        <w:jc w:val="both"/>
        <w:rPr>
          <w:bCs/>
        </w:rPr>
      </w:pPr>
    </w:p>
    <w:p w:rsidR="00E9112C" w:rsidRPr="00B125BC" w:rsidRDefault="00E9112C" w:rsidP="00E9112C">
      <w:pPr>
        <w:pStyle w:val="Standard"/>
        <w:widowControl w:val="0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V části první, čl. I se za dosavadní novelizační bod 102 vkládají nové novelizační body, které znějí:</w:t>
      </w:r>
    </w:p>
    <w:p w:rsidR="00E9112C" w:rsidRPr="00B125BC" w:rsidRDefault="00E9112C" w:rsidP="00E9112C">
      <w:pPr>
        <w:tabs>
          <w:tab w:val="left" w:pos="426"/>
        </w:tabs>
        <w:ind w:left="426" w:hanging="426"/>
        <w:jc w:val="both"/>
        <w:rPr>
          <w:bCs/>
        </w:rPr>
      </w:pPr>
      <w:r w:rsidRPr="00B125BC">
        <w:rPr>
          <w:bCs/>
        </w:rPr>
        <w:tab/>
        <w:t>„X. § 65 zní:</w:t>
      </w:r>
    </w:p>
    <w:p w:rsidR="00E9112C" w:rsidRPr="00B125BC" w:rsidRDefault="00E9112C" w:rsidP="00E9112C">
      <w:pPr>
        <w:tabs>
          <w:tab w:val="left" w:pos="426"/>
        </w:tabs>
        <w:ind w:left="426" w:hanging="426"/>
        <w:jc w:val="both"/>
        <w:rPr>
          <w:bCs/>
        </w:rPr>
      </w:pPr>
    </w:p>
    <w:p w:rsidR="00E9112C" w:rsidRPr="00B125BC" w:rsidRDefault="00E9112C" w:rsidP="00E9112C">
      <w:pPr>
        <w:tabs>
          <w:tab w:val="left" w:pos="426"/>
        </w:tabs>
        <w:ind w:left="426" w:hanging="426"/>
        <w:jc w:val="center"/>
        <w:rPr>
          <w:bCs/>
        </w:rPr>
      </w:pPr>
      <w:r w:rsidRPr="00B125BC">
        <w:rPr>
          <w:bCs/>
        </w:rPr>
        <w:t>„§ 65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Ústav v oblasti veterinárních přípravků a veterinárních technických prostředků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a) vykonává státní veterinární dozor nad uváděním do oběhu a používáním veterinárních přípravků a veterinárních technických prostředků; za tímto účelem vyhodnocuje jejich vhodnost pro veterinární použití, přičemž posuzuje</w:t>
      </w:r>
    </w:p>
    <w:p w:rsidR="00E9112C" w:rsidRPr="00B125BC" w:rsidRDefault="00E9112C" w:rsidP="00E9112C">
      <w:pPr>
        <w:tabs>
          <w:tab w:val="left" w:pos="0"/>
        </w:tabs>
        <w:ind w:left="851" w:hanging="425"/>
        <w:jc w:val="both"/>
        <w:rPr>
          <w:bCs/>
        </w:rPr>
      </w:pPr>
      <w:r w:rsidRPr="00B125BC">
        <w:rPr>
          <w:bCs/>
        </w:rPr>
        <w:t>1.</w:t>
      </w:r>
      <w:r w:rsidRPr="00B125BC">
        <w:rPr>
          <w:bCs/>
        </w:rPr>
        <w:tab/>
        <w:t>jakost a účinnost veterinárních přípravků a jejich bezpečnost pro zvířata, veřejné zdraví a životní prostředí,</w:t>
      </w:r>
    </w:p>
    <w:p w:rsidR="00E9112C" w:rsidRPr="00B125BC" w:rsidRDefault="00E9112C" w:rsidP="00E9112C">
      <w:pPr>
        <w:tabs>
          <w:tab w:val="left" w:pos="0"/>
        </w:tabs>
        <w:ind w:left="851" w:hanging="425"/>
        <w:jc w:val="both"/>
        <w:rPr>
          <w:bCs/>
        </w:rPr>
      </w:pPr>
      <w:r w:rsidRPr="00B125BC">
        <w:rPr>
          <w:bCs/>
        </w:rPr>
        <w:t>2.</w:t>
      </w:r>
      <w:r w:rsidRPr="00B125BC">
        <w:rPr>
          <w:bCs/>
        </w:rPr>
        <w:tab/>
        <w:t>bezpečnost veterinárních technických prostředků pro zvířata, veřejné zdraví a životní prostředí, jejich vlastnosti a způsobilost dosáhnout účelu, ke kterému jsou veterinární technické prostředky určeny,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b) rozhoduje o schválení veterinárního přípravku a o prodloužení doby platnosti rozhodnutí o schválení veterinárního přípravku, o schválení změn oproti dokumentaci předložené v rámci řízení o schválení veterinárního přípravku, o pozastavení platnosti rozhodnutí o schválení veterinárního přípravku a o zrušení schválení veterinárního přípravku; v rámci řízení o schválení veterinárního přípravku posuzuje navrhované označení veterinárního přípravku z toho hlediska, zda nemůže vést k jeho nesprávnému používání, které by mohlo mít za následek nebezpečí pro veřejné zdraví, zdraví zvířat nebo životní prostředí,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c)</w:t>
      </w:r>
      <w:r w:rsidRPr="00B125BC">
        <w:rPr>
          <w:bCs/>
        </w:rPr>
        <w:tab/>
        <w:t xml:space="preserve">rozhoduje o zápisu veterinárního technického prostředku do Seznamu veterinárních </w:t>
      </w:r>
      <w:r w:rsidRPr="00B125BC">
        <w:rPr>
          <w:bCs/>
        </w:rPr>
        <w:lastRenderedPageBreak/>
        <w:t xml:space="preserve">technických prostředků a o prodloužení doby platnosti rozhodnutí o zápisu, o schválení změn oproti údajům předloženým v rámci řízení o zápisu, o pozastavení platnosti zápisu a o výmazu veterinárního technického prostředku ze Seznamu veterinárních technických prostředků; v rámci řízení o zápisu veterinárního technického prostředku do Seznamu veterinárních technických prostředků posuzuje navrhované označení veterinárního technického prostředku z toho hlediska, zda nemůže vést k jeho nesprávnému používání, které by mohlo mít za následek nebezpečí pro veřejné zdraví, zdraví zvířat nebo životní prostředí, 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d) vede a aktualizuje Seznam schválených veterinárních přípravků a Seznam veterinárních technických prostředků,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e) na základě žádosti výrobce osvědčuje, že výrobce splňuje při výrobě veterinárních přípravků požadavky správné výrobní praxe,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 xml:space="preserve">f) odebírá vzorky veterinárních přípravků k laboratornímu vyšetření, 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 xml:space="preserve">g) může rozhodnout v případě výskytu nežádoucího účinku veterinárního přípravku, nežádoucí příhody veterinárního technického prostředku nebo závady v jakosti veterinárního přípravku nebo veterinárního technického prostředku o jeho 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ab/>
        <w:t xml:space="preserve">1. stažení z oběhu, 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ab/>
        <w:t xml:space="preserve">2. zneškodnění, 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ab/>
        <w:t xml:space="preserve">3. pozastavení používání a uvádění do oběhu, nebo 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ab/>
        <w:t>4. uvádění do oběhu za podmínek, které stanoví,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h) posuzuje ve sporných případech, zda jde o veterinární přípravek, veterinární technický prostředek nebo o jiný výrobek.“.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X. Za § 65 se vkládají nové § 65a až 65d, které včetně poznámek pod čarou č. 76 až 78 znějí:</w:t>
      </w:r>
    </w:p>
    <w:p w:rsidR="00E9112C" w:rsidRPr="00B125BC" w:rsidRDefault="00E9112C" w:rsidP="00E9112C">
      <w:pPr>
        <w:tabs>
          <w:tab w:val="left" w:pos="0"/>
        </w:tabs>
        <w:ind w:left="426"/>
        <w:jc w:val="center"/>
        <w:rPr>
          <w:bCs/>
        </w:rPr>
      </w:pPr>
    </w:p>
    <w:p w:rsidR="00E9112C" w:rsidRPr="00B125BC" w:rsidRDefault="00E9112C" w:rsidP="00E9112C">
      <w:pPr>
        <w:tabs>
          <w:tab w:val="left" w:pos="0"/>
        </w:tabs>
        <w:ind w:left="426"/>
        <w:jc w:val="center"/>
        <w:rPr>
          <w:bCs/>
        </w:rPr>
      </w:pPr>
      <w:r w:rsidRPr="00B125BC">
        <w:rPr>
          <w:bCs/>
        </w:rPr>
        <w:t>„§ 65a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 xml:space="preserve">(1) Žádost o schválení veterinárního přípravku podává Ústavu fyzická nebo právnická osoba usazená v některém z členských států nebo v některém ze smluvních států Dohody o Evropském hospodářském prostoru (dále jen „příslušný stát“), která za účelem jeho uvedení do oběhu v České republice hodlá vyrábět, distribuovat z jiného členského státu nebo dovážet ze třetí země veterinární přípravek (dále jen „žadatel o schválení“). Žádost se podává samostatně pro veterinární přípravek určitého složení a zamýšleného způsobu a rozsahu použití. 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(2) V řízení o schválení veterinárního přípravku Ústav posoudí úplnost žádosti o schválení a nejpozději do 30 dnů od zahájení řízení sdělí výsledek tohoto posouzení žadateli o schválení.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(3) Je-li žádost o schválení veterinárního přípravku úplná, Ústav o ní rozhodne ve lhůtě 90 dnů ode dne, kdy bylo sděleno žadateli o schválení, že jeho žádost byla shledána úplnou.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(4) Žádost o schválení veterinárního přípravku kromě obecných náležitostí stanovených správním řádem obsahuje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a) identifikační údaje výrobce, popřípadě výrobců, včetně uvedení všech míst výroby a států, ve kterých byl veterinární přípravek uveden do oběhu,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b) obchodní název veterinárního přípravku,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c) podrobný popis obalů včetně popisu obalového materiálu a všech velikostí balení,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d) popis vzhledu veterinárního přípravku,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e) údaje o kvalitativním a kvantitativním složení veterinárního přípravku včetně pomocných látek; jednotlivé složky se uvádějí v sestupném pořadí podle hmotnosti v době výroby,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f) účel a způsob použití veterinárního přípravku, včetně údajů o cílových druzích zvířat, pro které je veterinární přípravek určen,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g) údaj o době použitelnosti a způsobu uchovávání veterinárního přípravku,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h) údaje důležité pro správné a bezpečné používání veterinárního přípravku a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i) způsob nakládání s nepoužitým veterinárním přípravkem.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(5) Žadatel o schválení k žádosti podle odstavce 4 přiloží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a) bezpečnostní list sestavený v souladu s předpisem Evropské unie</w:t>
      </w:r>
      <w:r w:rsidRPr="00B125BC">
        <w:rPr>
          <w:bCs/>
          <w:vertAlign w:val="superscript"/>
        </w:rPr>
        <w:t>76)</w:t>
      </w:r>
      <w:r w:rsidRPr="00B125BC">
        <w:rPr>
          <w:bCs/>
        </w:rPr>
        <w:t xml:space="preserve"> v případě, že se na </w:t>
      </w:r>
      <w:r w:rsidRPr="00B125BC">
        <w:rPr>
          <w:bCs/>
        </w:rPr>
        <w:lastRenderedPageBreak/>
        <w:t>přípravek vzhledem k jeho charakteru vztahuje povinnost dodavatele poskytnout příjemci bezpečnostní list</w:t>
      </w:r>
      <w:r w:rsidRPr="00B125BC">
        <w:rPr>
          <w:bCs/>
          <w:vertAlign w:val="superscript"/>
        </w:rPr>
        <w:t>77)</w:t>
      </w:r>
      <w:r w:rsidRPr="00B125BC">
        <w:rPr>
          <w:bCs/>
        </w:rPr>
        <w:t>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b) návrh textů na všechny obaly, popřípadě na příbalovou informaci, je-li součástí balení,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c) vzorek veterinárního přípravku, včetně analytického certifikátu; za analytický certifikát se považuje dokument obsahující výsledky výrobcem stanovené zkoušky nebo zkoušek fyzikálních, chemických a mikrobiologických vlastností přípravku,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d) prohlášení o tom, že výrobce vyrábí veterinární přípravek v souladu s požadavky správné výrobní praxe stanovené prováděcím právním předpisem, případně jiných standardů kvality, které zajistí, že vyráběný veterinární přípravek bude odpovídat podmínkám, za kterých má být schválen, a že výrobce plní požadavky jiných právních předpisů, které jsou pro jeho výrobu závazné,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 xml:space="preserve">e) prohlášení o bezpečnosti veterinárního přípravku, včetně jeho bezpečnosti vztahující se k původcům </w:t>
      </w:r>
      <w:proofErr w:type="spellStart"/>
      <w:r w:rsidRPr="00B125BC">
        <w:rPr>
          <w:bCs/>
        </w:rPr>
        <w:t>transmisivních</w:t>
      </w:r>
      <w:proofErr w:type="spellEnd"/>
      <w:r w:rsidRPr="00B125BC">
        <w:rPr>
          <w:bCs/>
        </w:rPr>
        <w:t xml:space="preserve"> spongiformních encefalopatií</w:t>
      </w:r>
      <w:r w:rsidRPr="00B125BC">
        <w:rPr>
          <w:bCs/>
          <w:vertAlign w:val="superscript"/>
        </w:rPr>
        <w:t>34)</w:t>
      </w:r>
      <w:r w:rsidRPr="00B125BC">
        <w:rPr>
          <w:bCs/>
        </w:rPr>
        <w:t>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f) prohlášení o schopnosti veterinárního přípravku dosáhnout popisovaného účelu a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g) na vyžádání Ústavem další doklady potřebné k prokázání jakosti, účinnosti a bezpečnosti veterinárního přípravku pro zvířata, veřejné zdraví a životní prostředí.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(6) Žadatel o schválení v případě, že se jedná o veterinární přípravek, který ještě nebyl uveden do oběhu v příslušném státě, kromě údajů a dokumentace uvedených v odstavcích 4 a 5 předloží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a) dokumenty charakterizující jakost veterinárního přípravku, včetně vstupních surovin, pomocí popisu smyslových, chemických, fyzikálních, mikrobiologických a popřípadě dalších znaků, kontrolní kritéria jakosti veterinárního přípravku, popis kontrolních metod a výsledky hodnocení,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b) dokumenty dokládající stabilitu veterinárního přípravku a dobu použitelnosti přípravku za dodržení podmínek uvedených v žádosti,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c) dokumenty popisující způsob výroby a kontroly veterinárního přípravku,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d) údaje, na základě kterých bylo vystaveno prohlášení o bezpečnosti veterinárního přípravku za navrhovaného způsobu použití a o jeho schopnosti dosáhnout popisovaného účelu,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e) dokumenty dokládající splnění požadavků na sterilitu veterinárního přípravku, pokud to charakter přípravku vyžaduje, a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f) potvrzení příslušného úřadu, že výrobce je oprávněn v příslušném státě vyrábět předmětný veterinární přípravek s identifikací příslušného právního předpisu a s uvedením informace, zda výroba veterinárního přípravku podléhá pravidelnému dozoru podle právních předpisů.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 xml:space="preserve">(7) Žadatel o schválení v případě, že se jedná o veterinární přípravek, který již byl uveden do oběhu v příslušném státě, kromě údajů a dokumentace uvedených v odstavcích 4 a 5 předloží 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a) prohlášení o tom, že přípravek je vyráběn nebo uváděn do oběhu v příslušném státě, a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b) informaci o úřadech či orgánech, do jejichž působnosti náleží dozor nad dodržováním požadavků právních předpisů, podle kterých byl veterinární přípravek v příslušném státě vyroben nebo uveden do oběhu.</w:t>
      </w:r>
    </w:p>
    <w:p w:rsidR="00E9112C" w:rsidRDefault="00E9112C" w:rsidP="00E9112C">
      <w:pPr>
        <w:tabs>
          <w:tab w:val="left" w:pos="0"/>
        </w:tabs>
        <w:ind w:left="426"/>
        <w:jc w:val="both"/>
        <w:rPr>
          <w:bCs/>
        </w:rPr>
      </w:pP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(8) Žádost a další dokumentace předkládané Ústavu musí být předloženy v českém nebo anglickém jazyce. Návrhy textů na označení veterinárního přípravku musí být vždy Ústavu poskytnuty v elektronické podobě.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 xml:space="preserve">(9) Ústav nevydá rozhodnutí o schválení veterinárního přípravku, pozastaví platnost rozhodnutí o schválení veterinárního přípravku nebo zruší jeho schválení, prokáže-li se, že veterinární přípravek je neúčinný, není bezpečný, neodpovídá dokumentaci předložené v rámci řízení o schválení veterinárního přípravku, podmínky jeho výroby nejsou způsobilé zajistit soustavný soulad s podmínkami, za kterých veterinární přípravek má být nebo byl schválen, nebo pokud, s ohledem na složení veterinárního přípravku anebo jeho zamýšlené použití, jde o výrobek, který má být uváděn do oběhu podle jiného právního předpisu. Ústav dále nevydá rozhodnutí o schválení veterinárního přípravku, pozastaví platnost rozhodnutí o schválení veterinárního </w:t>
      </w:r>
      <w:r w:rsidRPr="00B125BC">
        <w:rPr>
          <w:bCs/>
        </w:rPr>
        <w:lastRenderedPageBreak/>
        <w:t>přípravku nebo zruší jeho schválení, prokáže-li se, že veterinární přípravek určený pro potravinová zvířata obsahuje látky, které nejsou pro tato zvířata povolené</w:t>
      </w:r>
      <w:r w:rsidRPr="00B125BC">
        <w:rPr>
          <w:bCs/>
          <w:vertAlign w:val="superscript"/>
        </w:rPr>
        <w:t>78)</w:t>
      </w:r>
      <w:r w:rsidRPr="00B125BC">
        <w:rPr>
          <w:bCs/>
        </w:rPr>
        <w:t>, obsahuje návykovou látku nebo obsahuje škodlivé příměsi, včetně patogenních mikroorganismů.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(10) Rozhodnutí o schválení veterinárního přípravku platí 5 let ode dne nabytí jeho právní moci. Doba platnosti rozhodnutí může být opakovaně prodloužena o dalších 5 let na základě žádosti držitele rozhodnutí podané nejpozději 30 dnů před uplynutím doby platnosti vydaného rozhodnutí.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(11) V rámci řízení o schválení veterinárního přípravku se neposuzují práva k ochraně průmyslového vlastnictví a obchodního tajemství, a skutečnost, že rozhodnutí o schválení veterinárního přípravku bylo vydáno nebo změněno, není porušením těchto práv Ústavem.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(12) Rozhodnutí o schválení veterinárního přípravku zaniká smrtí držitele rozhodnutí o schválení veterinárního přípravku, jde-li o osobu fyzickou, nebo zánikem držitele rozhodnutí o schválení veterinárního přípravku, jde-li o osobu právnickou, v případě, že zanikla bez právního nástupce.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 xml:space="preserve">(13) Rozhodnutí o schválení veterinárního přípravku zaniká na žádost držitele tohoto rozhodnutí. V žádosti o zrušení platnosti rozhodnutí o schválení veterinárního přípravku kromě obecných náležitostí podle správního řádu uvede, zda navrhuje postupné stažení veterinárního přípravku z oběhu, návrh na stanovení doby, po kterou bude postupné stažení probíhat, a čísla šarží, kterých se postupné stažení týká. </w:t>
      </w:r>
    </w:p>
    <w:p w:rsidR="00E9112C" w:rsidRPr="00B812A7" w:rsidRDefault="00E9112C" w:rsidP="00E9112C">
      <w:pPr>
        <w:tabs>
          <w:tab w:val="left" w:pos="0"/>
        </w:tabs>
        <w:ind w:left="426"/>
        <w:jc w:val="both"/>
        <w:rPr>
          <w:rFonts w:cs="Arial"/>
          <w:bCs/>
        </w:rPr>
      </w:pPr>
    </w:p>
    <w:p w:rsidR="00E9112C" w:rsidRPr="00B125BC" w:rsidRDefault="00E9112C" w:rsidP="00E9112C">
      <w:pPr>
        <w:tabs>
          <w:tab w:val="left" w:pos="0"/>
        </w:tabs>
        <w:ind w:left="426"/>
        <w:jc w:val="center"/>
        <w:rPr>
          <w:bCs/>
        </w:rPr>
      </w:pPr>
      <w:r w:rsidRPr="00B125BC">
        <w:rPr>
          <w:bCs/>
        </w:rPr>
        <w:t>§ 65b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 xml:space="preserve">(1) Žádost o zápis veterinárního technického prostředku do Seznamu veterinárních technických prostředků podává Ústavu fyzická nebo právnická osoba usazená v příslušném státě, která za účelem jeho uvedení do oběhu v České republice hodlá vyrábět, distribuovat z jiného členského státu nebo dovážet ze třetí země veterinární technický prostředek (dále jen „žadatel o zápis“). Žádost o zápis veterinárního technického prostředku se podává samostatně pro veterinární technický prostředek určitého složení, vlastností, postupu výroby a zamýšleného způsobu a rozsahu použití. 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</w:p>
    <w:p w:rsidR="00E9112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(2) V řízení o zápisu veterinárního technického prostředku do Seznamu veterinárních technických prostředků Ústav posoudí úplnost žádosti o zápis a nejpozději do 30 dnů od zahájení řízení sdělí výsledek tohoto posouzení žadateli o zápis.</w:t>
      </w:r>
    </w:p>
    <w:p w:rsidR="00545089" w:rsidRPr="00B125BC" w:rsidRDefault="00545089" w:rsidP="00E9112C">
      <w:pPr>
        <w:tabs>
          <w:tab w:val="left" w:pos="0"/>
        </w:tabs>
        <w:ind w:left="426"/>
        <w:jc w:val="both"/>
        <w:rPr>
          <w:bCs/>
        </w:rPr>
      </w:pP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(3) Je-li žádost o zápis veterinárního technického prostředku do Seznamu veterinárních technických prostředků úplná, Ústav o ní rozhodne ve lhůtě 30 dnů ode dne, kdy bylo sděleno žadateli o zápis, že jeho žádost byla shledána úplnou. Ve zvlášť složitých případech Ústav rozhodne nejdéle do 90 dnů ode dne, kdy bylo sděleno žadateli o zápis, že jeho žádost byla shledána úplnou.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(4) Žádost o zápis veterinárního technického prostředku do Seznamu veterinárních technických prostředků kromě obecných náležitostí stanovených správním řádem obsahuje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 xml:space="preserve">a) identifikační údaje výrobce, popřípadě výrobců, včetně uvedení všech míst výroby a států, ve kterých byl veterinární technický prostředek uveden do oběhu, 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b) obchodní název veterinárního technického prostředku,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c) účel použití veterinárního technického prostředku, včetně údajů o cílových druzích zvířat, pro které je veterinární technický prostředek určen,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d) podrobný popis obalů včetně popisu obalového materiálu a všech velikostí balení, pokud to charakter veterinárního technického prostředku vyžaduje,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 xml:space="preserve">e) údaje o kvalitativním a kvantitativním složení podle charakteru veterinárního technického </w:t>
      </w:r>
      <w:r w:rsidRPr="00B125BC">
        <w:rPr>
          <w:bCs/>
        </w:rPr>
        <w:lastRenderedPageBreak/>
        <w:t>prostředku,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 xml:space="preserve">f) popis vzhledu veterinárního technického prostředku a popis způsobu jeho použití, 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 xml:space="preserve">g) návrh na údaje uváděné na obalu a návod k použití, pokud návod není součástí údajů uváděných na obalu, 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h) dobu použitelnosti a způsob uchovávání, pokud to charakter veterinárního technického prostředku vyžaduje, a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i) způsob nakládání s nepoužitým veterinárním technickým prostředkem, pokud to charakter veterinárního technického prostředku vyžaduje.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(5) Žadatel o zápis k žádosti podle odstavce 4 přiloží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a) prohlášení o shodě veterinárního technického prostředku s normami platnými v Evropské unii, pokud je k dispozici,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 xml:space="preserve">b) prohlášení o bezpečnosti veterinárního technického prostředku, včetně jeho bezpečnosti vztahující se k původcům </w:t>
      </w:r>
      <w:proofErr w:type="spellStart"/>
      <w:r w:rsidRPr="00B125BC">
        <w:rPr>
          <w:bCs/>
        </w:rPr>
        <w:t>transmisivních</w:t>
      </w:r>
      <w:proofErr w:type="spellEnd"/>
      <w:r w:rsidRPr="00B125BC">
        <w:rPr>
          <w:bCs/>
        </w:rPr>
        <w:t xml:space="preserve"> spongiformních encefalopatií</w:t>
      </w:r>
      <w:r w:rsidRPr="00B125BC">
        <w:rPr>
          <w:bCs/>
          <w:vertAlign w:val="superscript"/>
        </w:rPr>
        <w:t>34)</w:t>
      </w:r>
      <w:r w:rsidRPr="00B125BC">
        <w:rPr>
          <w:bCs/>
        </w:rPr>
        <w:t>, pokud to charakter veterinárního technického prostředku vyžaduje,</w:t>
      </w:r>
    </w:p>
    <w:p w:rsidR="00E9112C" w:rsidRPr="00B125BC" w:rsidRDefault="00E9112C" w:rsidP="00E9112C">
      <w:pPr>
        <w:pStyle w:val="Zkladntextodsazen"/>
        <w:tabs>
          <w:tab w:val="left" w:pos="0"/>
        </w:tabs>
        <w:rPr>
          <w:rFonts w:ascii="Times New Roman" w:hAnsi="Times New Roman" w:cs="Times New Roman"/>
          <w:bCs/>
          <w:sz w:val="24"/>
          <w:szCs w:val="24"/>
        </w:rPr>
      </w:pPr>
      <w:r w:rsidRPr="00B125BC">
        <w:rPr>
          <w:rFonts w:ascii="Times New Roman" w:hAnsi="Times New Roman" w:cs="Times New Roman"/>
          <w:bCs/>
          <w:sz w:val="24"/>
          <w:szCs w:val="24"/>
        </w:rPr>
        <w:t>c) prohlášení o vhodnosti veterinárního technického prostředku pro veterinární použití a způsobilosti dosáhnout popisovaného účelu,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 xml:space="preserve">d) dokumentaci klinického hodnocení nebo vědecké údaje publikované v odborné literatuře, jež prokazují vhodnost veterinárního technického prostředku pro veterinární použití z hlediska bezpečnosti a účinnosti, a 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e) na vyžádání Ústavem další doklady potřebné k prokázání vhodnosti veterinárního technického prostředku pro veterinární použití, jeho bezpečnosti pro zvířata a jeho způsobilosti dosáhnout popisovaného účelu.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(6) Žádost a další dokumentace předkládané Ústavu musí být předloženy v českém nebo anglickém jazyce. Návrhy textů na označení veterinárního technického prostředku musí být vždy Ústavu poskytnuty v elektronické podobě.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(7) Ústav rozhodne o nepovolení zápisu veterinárního technického prostředku do Seznamu veterinárních technických prostředků, pozastaví platnost zápisu nebo rozhodne o výmazu ze Seznamu veterinárních technických prostředků, prokáže-li se, že veterinární technický prostředek není vhodný pro veterinární použití, neodpovídá údajům předloženým v rámci řízení o zapsání do Seznamu veterinárních technických prostředků, podmínky jeho výroby nejsou způsobilé zajistit soustavný soulad s podmínkami, za kterých veterinární technický prostředek má být nebo byl zapsán do Seznamu veterinárních technických prostředků, nebo pokud, s ohledem na jeho složení anebo jeho zamýšlené použití, jde o výrobek, který má být uváděn do oběhu podle jiného právního předpisu. Ústav dále rozhodne o nepovolení zápisu veterinárního technického prostředku do Seznamu veterinárních technických prostředků, pozastaví platnost zápisu nebo rozhodne o výmazu ze Seznamu veterinárních technických prostředků, prokáže-li se, že veterinární technický prostředek určený pro potravinová zvířata obsahuje látky, které nejsou pro tato zvířata povolené</w:t>
      </w:r>
      <w:r w:rsidRPr="00B125BC">
        <w:rPr>
          <w:bCs/>
          <w:vertAlign w:val="superscript"/>
        </w:rPr>
        <w:t>78)</w:t>
      </w:r>
      <w:r w:rsidRPr="00B125BC">
        <w:rPr>
          <w:bCs/>
        </w:rPr>
        <w:t>, nebo pokud obsahuje škodlivé příměsi, včetně patogenních mikroorganismů.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(8) Rozhodnutí o zápisu veterinárního technického prostředku do Seznamu veterinárních technických prostředků platí po dobu 5 let ode dne nabytí právní moci rozhodnutí. Doba platnosti rozhodnutí může být opakovaně prodloužena o dalších 5 let na základě žádosti držitele rozhodnutí podané nejpozději 30 dnů před uplynutím doby platnosti vydaného rozhodnutí.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 xml:space="preserve">(9) V rámci řízení o zápisu veterinárního technického prostředku do Seznamu veterinárních technických prostředků se neposuzují práva k ochraně průmyslového vlastnictví a obchodního tajemství, a skutečnost, že rozhodnutí o zápisu veterinárního technického prostředku do Seznamu veterinárních technických prostředků bylo vydáno nebo změněno, není porušením těchto práv </w:t>
      </w:r>
      <w:r w:rsidRPr="00B125BC">
        <w:rPr>
          <w:bCs/>
        </w:rPr>
        <w:lastRenderedPageBreak/>
        <w:t>Ústavem.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(10) Rozhodnutí o zápisu veterinárního technického prostředku do Seznamu veterinárních technických prostředků zaniká smrtí držitele tohoto rozhodnutí, jde-li o osobu fyzickou, nebo zánikem držitele tohoto rozhodnutí, jde-li o osobu právnickou, v případě, že zanikla bez právního nástupce.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 xml:space="preserve">(11) Rozhodnutí o zápisu veterinárního technického prostředku do Seznamu veterinárních technických prostředků zaniká na žádost držitele tohoto rozhodnutí. V žádosti o zrušení platnosti rozhodnutí o zápisu veterinárního technického prostředku do Seznamu veterinárních technických prostředků kromě obecných náležitostí podle správního řádu uvede, zda navrhuje postupné stažení veterinárního technického prostředku z oběhu, návrh na stanovení doby, po kterou bude postupné stažení probíhat, a čísla šarží, kterých se postupné stažení týká. 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</w:p>
    <w:p w:rsidR="00E9112C" w:rsidRPr="00B125BC" w:rsidRDefault="00E9112C" w:rsidP="00E9112C">
      <w:pPr>
        <w:tabs>
          <w:tab w:val="left" w:pos="0"/>
        </w:tabs>
        <w:ind w:left="426"/>
        <w:jc w:val="center"/>
        <w:rPr>
          <w:bCs/>
        </w:rPr>
      </w:pPr>
      <w:r w:rsidRPr="00B125BC">
        <w:rPr>
          <w:bCs/>
        </w:rPr>
        <w:t>§ 65c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Jde-li o veterinární přípravek nebo o veterinární technický prostředek, který byl vyroben nebo uveden do oběhu v příslušném státě, Ústav žádosti podle § 65a nebo § 65b vyhoví v případě, že veterinární přípravek nebo veterinární technický prostředek odpovídá právním předpisům, které jsou pro jeho výrobu nebo uvedení do oběhu v příslušném státě závazné, výrobním postupům a pravidlům, která jsou v příslušném státě používaná a pro která existuje dostatečně podrobná dokumentace, na jejímž základě je možno provést dodatečná šetření, a tyto předpisy, postupy a pravidla zaručují míru ochrany oprávněného zájmu, která odpovídá míře této ochrany stanovené v České republice.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</w:p>
    <w:p w:rsidR="00E9112C" w:rsidRPr="00B125BC" w:rsidRDefault="00E9112C" w:rsidP="00E9112C">
      <w:pPr>
        <w:tabs>
          <w:tab w:val="left" w:pos="0"/>
        </w:tabs>
        <w:ind w:left="426"/>
        <w:jc w:val="center"/>
        <w:rPr>
          <w:bCs/>
        </w:rPr>
      </w:pPr>
      <w:r w:rsidRPr="00B125BC">
        <w:rPr>
          <w:bCs/>
        </w:rPr>
        <w:t>§ 65d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Ústav zveřejňuje na internetových stránkách Ústavu pro státní kontrolu veterinárních biopreparátů a léčiv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a) schválení veterinárního přípravku, včetně změn, jakož i pozastavení platnosti rozhodnutí o schválení veterinárního přípravku a zrušení jeho schválení,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b) zápis veterinárního technického prostředku do Seznamu veterinárních technických prostředků, včetně změn, jakož i pozastavení platnosti zápisu a výmaz veterinárního technického prostředku ze Seznamu veterinárních technických prostředků, a případy nežádoucích příhod týkajících se používaných veterinárních technických prostředků.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_________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  <w:vertAlign w:val="superscript"/>
        </w:rPr>
        <w:t>76)</w:t>
      </w:r>
      <w:r w:rsidRPr="00B125BC">
        <w:rPr>
          <w:bCs/>
        </w:rPr>
        <w:t xml:space="preserve"> Příloha II nařízení Evropského parlamentu a Rady (ES) č. 1907/2006 ze dne 18. prosince 2006 o registraci, hodnocení, povolování a omezování chemických látek, o zřízení Evropské agentury pro chemické látky, o změně směrnice 1999/45/ES a o zrušení nařízení Rady (EHS) č. 793/93, nařízení Komise (ES) č. 1488/94, směrnice Rady 76/769/EHS a směrnic Komise 91/155/EHS, 93/67/EHS, 93/105/ES a 2000/21/ES, v platném znění.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  <w:vertAlign w:val="superscript"/>
        </w:rPr>
        <w:t>77)</w:t>
      </w:r>
      <w:r w:rsidRPr="00B125BC">
        <w:rPr>
          <w:bCs/>
        </w:rPr>
        <w:t xml:space="preserve"> Čl. 31 nařízení Evropského parlamentu a Rady (ES) č. 1907/2006, v platném znění.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  <w:vertAlign w:val="superscript"/>
        </w:rPr>
        <w:t>78)</w:t>
      </w:r>
      <w:r w:rsidRPr="00B125BC">
        <w:rPr>
          <w:bCs/>
        </w:rPr>
        <w:t xml:space="preserve"> Nařízení Evropského parlamentu a Rady (ES) č. 470/2009 ze dne 6. května 2009, kterým se stanoví postupy Společenství pro stanovení limitů reziduí farmakologicky účinných látek v potravinách živočišného původu, kterým se zrušuje nařízení Rady (EHS) č. 2377/90 a kterým se mění směrnice Evropského parlamentu a Rady 2001/82/ES a nařízení Evropského parlamentu a Rady (ES) č. 726/2004.“.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X. § 66 až 66b včetně poznámky pod čarou č. 34a znějí: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</w:p>
    <w:p w:rsidR="00E9112C" w:rsidRPr="00B125BC" w:rsidRDefault="00E9112C" w:rsidP="00E9112C">
      <w:pPr>
        <w:tabs>
          <w:tab w:val="left" w:pos="0"/>
        </w:tabs>
        <w:ind w:left="426"/>
        <w:jc w:val="center"/>
        <w:rPr>
          <w:bCs/>
        </w:rPr>
      </w:pPr>
      <w:r w:rsidRPr="00B125BC">
        <w:rPr>
          <w:bCs/>
        </w:rPr>
        <w:t>„§ 66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 xml:space="preserve">(1) Uvádět do oběhu a používat při poskytování veterinární péče je možno pouze 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 xml:space="preserve">a) schválené veterinární přípravky, u kterých nebyla překročena doba jejich použitelnosti, 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lastRenderedPageBreak/>
        <w:t>b) veterinární technické prostředky zapsané do Seznamu veterinárních technických prostředků, u kterých nebyla překročena doba jejich použitelnosti.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(2) Pro vědecké, výzkumné, pedagogické a kontrolní účely lze použít i veterinární přípravky, které nebyly schváleny, a veterinární technické prostředky, které nejsou zapsány do Seznamu veterinárních technických prostředků.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(3) Při poskytování veterinární péče lze používat i zdravotnické prostředky, které jsou vhodné pro použití v rámci veterinární péče</w:t>
      </w:r>
      <w:r w:rsidRPr="00B125BC">
        <w:rPr>
          <w:bCs/>
          <w:vertAlign w:val="superscript"/>
        </w:rPr>
        <w:t>34a)</w:t>
      </w:r>
      <w:r w:rsidRPr="00B125BC">
        <w:rPr>
          <w:bCs/>
        </w:rPr>
        <w:t>.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 xml:space="preserve">(4) Veterinární lékař může v případě ohrožení života nebo zdraví zvířete použít při poskytování veterinární péče i takový veterinární technický prostředek, který nesplňuje stanovené požadavky, a to za předpokladu, že 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 xml:space="preserve">a) je podrobně seznámen se zdravotním stavem zvířete, u něhož byla stanovena přesná diagnóza jeho onemocnění; to neplatí jen pro veterinární technické prostředky, které jsou určeny pro stanovení nebo potvrzení diagnózy, 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 xml:space="preserve">b) není možno použít jiný veterinární technický prostředek, který odpovídá stanoveným požadavkům, 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c) uvědomil Ústav o použití veterinárního technického prostředku, který nesplňuje stanovené požadavky, a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 xml:space="preserve">d) písemně seznámil chovatele s možnými riziky použití veterinárního technického prostředku, který nesplňuje stanovené požadavky, a chovatel dal k němu písemný souhlas. 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</w:p>
    <w:p w:rsidR="00E9112C" w:rsidRPr="00B125BC" w:rsidRDefault="00E9112C" w:rsidP="00E9112C">
      <w:pPr>
        <w:tabs>
          <w:tab w:val="left" w:pos="0"/>
        </w:tabs>
        <w:ind w:left="426"/>
        <w:jc w:val="center"/>
        <w:rPr>
          <w:bCs/>
        </w:rPr>
      </w:pPr>
      <w:r w:rsidRPr="00B125BC">
        <w:rPr>
          <w:bCs/>
        </w:rPr>
        <w:t>§ 66a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 xml:space="preserve">(1) Držitel rozhodnutí o schválení veterinárního přípravku je povinen 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 xml:space="preserve">a) zajistit, aby vlastnosti schváleného veterinárního přípravku odpovídaly dokumentaci předložené v řízení o schválení veterinárního přípravku, aby obal nebo příbalová informace k veterinárnímu přípravku obsahovaly pokyny pro zacházení s ním, a požádat Ústav o schválení každé změny obsahu údajů a dokumentace oproti jejímu stavu v okamžiku vydání rozhodnutí o schválení nebo schválení poslední změny, a to před provedením změny, 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 xml:space="preserve">b) zaznamenávat a vyhodnocovat případy hlášení nežádoucích účinků schváleného veterinárního přípravku, vést a uchovávat o nich záznamy a poskytovat je Ústavu, a to spolu s podáním žádosti o prodloužení platnosti rozhodnutí o schválení veterinárního přípravku; za nežádoucí účinek veterinárního přípravku se považuje nezamýšlená a škodlivá odezva, která se dostaví po jeho podání, 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 xml:space="preserve">c) hlásit do 15 dnů ode dne, kdy se o tom dozvěděl, Ústavu výskyt závažného nežádoucího účinku schváleného veterinárního přípravku nebo závady v jeho jakosti a informovat Ústav o provedených opatřeních; za závažný nežádoucí účinek veterinárního přípravku se považuje nežádoucí účinek, který má za následek smrt, ohrožení života nebo trvalé či významné poškození zdraví, 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d) v případě výskytu nežádoucího účinku schváleného veterinárního přípravku nebo závady v jeho jakosti učinit opatření k nápravě a omezení nepříznivého působení schváleného veterinárního přípravku včetně jeho případného stažení z oběhu,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 xml:space="preserve">e) v případě výskytu nežádoucího účinku schváleného veterinárního přípravku nebo závady v jeho jakosti zajistit na vlastní náklad jeho vyšetření, popřípadě klinické hodnocení, 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f) zavádět potřebné změny, které umožňují výrobu, kontrolu jakosti a používání schváleného veterinárního přípravku ve shodě s dostupnými vědeckými poznatky,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g) poskytovat Ústavu na požádání informaci o objemu veterinárních přípravků uvedených do oběhu a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h) poskytovat Ústavu na požádání vzorky schváleného veterinárního přípravku.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 xml:space="preserve">(2) Osoba, která vyrábí veterinární přípravky, je povinna 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lastRenderedPageBreak/>
        <w:t>a) vyrábět a kontrolovat veterinární přípravky způsobem, který zajistí, že tyto přípravky jsou vyráběny a uváděny do oběhu v jakosti odpovídající jejich určenému použití a v souladu s údaji a dokumentací předloženými Ústavu v řízení o schválení veterinárního přípravku nebo v řízení o změně v dokumentaci schváleného veterinárního přípravku; záznamy o výrobě a kontrole každé šarže vést a uchovávat 1 rok po datu ukončení použitelnosti šarže, nejméně však 5 let od uvolnění šarže do oběhu, a na požádání tuto dokumentaci předložit Ústavu,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b) zavést k dosažení cílů uvedených v písmeni a) odpovídající systém správné výrobní praxe nebo systém řízení kvality nebo postup založený na analýze nebezpečí a kritických kontrolních bodech (HACCP); v případě, že osoba, která vyrábí veterinární přípravky, zavede systém řízení kvality nebo postup založený na analýze nebezpečí a kritických kontrolních bodech, musí takový systém nebo postup obsahovat prvky, které zajistí dosažení účinků předpokládaných zavedením systému správné výrobní praxe obdobně, a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c) není-li současně držitelem rozhodnutí o schválení veterinárního přípravku, informovat tohoto držitele o všech významných skutečnostech, které mohou mít vliv na jakost veterinárního přípravku a na odpovědnost držitele stanovenou tímto zákonem, a poskytovat mu součinnost při plnění jeho povinností podle odstavce 1.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(3) Osoba, která uvádí schválené veterinární přípravky do oběhu, anebo s nimi jinak zachází, je povinna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a) uvádět veterinární přípravky do oběhu za podmínek odpovídajících jejich schválení,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b) dodržovat pokyny k zacházení s veterinárním přípravkem uvedené na jeho obalu nebo v příbalové informaci,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c) hlásit do 15 dnů ode dne, kdy se o tom dozvěděla, Ústavu a držiteli rozhodnutí o schválení veterinárního přípravku výskyt závažného nežádoucího účinku schváleného veterinárního přípravku nebo závady v jeho jakosti a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 xml:space="preserve">d) po dobu 5 let vést a uchovávat záznamy o nákupu a prodeji veterinárních přípravků, které obsahují název veterinárního přípravku, datum nákupu nebo prodeje, identifikaci dodavatele a údaje o nakoupeném množství. 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 xml:space="preserve">(4) Prováděcí právní předpis stanoví 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 xml:space="preserve">a) požadavky na jakost veterinárních přípravků, 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 xml:space="preserve">b) požadavky správné výrobní praxe, 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 xml:space="preserve">c) obsah hlášení nežádoucích účinků nebo závad v jakosti veterinárních přípravků, 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d) výčet změn podléhajících schválení, vyžadujících odborné hodnocení,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e) obsah údajů uváděných na obalu nebo v příbalové informaci veterinárního přípravku.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</w:p>
    <w:p w:rsidR="00E9112C" w:rsidRPr="00B125BC" w:rsidRDefault="00E9112C" w:rsidP="00E9112C">
      <w:pPr>
        <w:tabs>
          <w:tab w:val="left" w:pos="0"/>
        </w:tabs>
        <w:ind w:left="426"/>
        <w:jc w:val="center"/>
        <w:rPr>
          <w:bCs/>
        </w:rPr>
      </w:pPr>
      <w:r w:rsidRPr="00B125BC">
        <w:rPr>
          <w:bCs/>
        </w:rPr>
        <w:t>§ 66b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(1) Držitel rozhodnutí o zápisu veterinárního technického prostředku je povinen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 xml:space="preserve">a) zajistit, aby vlastnosti veterinárního technického prostředku zapsaného do Seznamu veterinárních technických prostředků odpovídaly údajům předloženým v řízení o zapsání veterinárního technického prostředku, aby k veterinárnímu technickému prostředku byly připojeny pokyny pro zacházení s ním, které odpovídají podmínkám rozhodnutí o zápisu veterinárního technického prostředku a následných změn, a požádat Ústav o schválení každé změny obsahu údajů oproti stavu v okamžiku rozhodnutí o jeho zápisu nebo schválení poslední změny, a to před provedením změny, 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 xml:space="preserve">b) zaznamenávat a vyhodnocovat případy hlášení nežádoucích příhod veterinárního technického prostředku, vést a uchovávat o nich záznamy a poskytovat je Ústavu, a to spolu s podáním žádosti o prodloužení platnosti rozhodnutí o zápisu veterinárního technického prostředku do Seznamu veterinárních technických prostředků; za nežádoucí příhodu veterinárního technického prostředku se považuje jakékoliv selhání nebo zhoršení charakteristik, popřípadě účinnosti veterinárního technického prostředku nebo nepřesnost v označení veterinárního technického prostředku, nebo v návodu k jeho použití, které vedou nebo by mohly vést k nezamýšlené nebo </w:t>
      </w:r>
      <w:r w:rsidRPr="00B125BC">
        <w:rPr>
          <w:bCs/>
        </w:rPr>
        <w:lastRenderedPageBreak/>
        <w:t>škodlivé odezvě po jeho použití,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c) hlásit do 15 dnů ode dne, kdy se o tom dozvěděl, Ústavu výskyt závažné nežádoucí příhody veterinárního technického prostředku nebo závady v jeho jakosti a informovat Ústav o provedených opatřeních; za závažnou nežádoucí příhodu se považuje úmrtí, ohrožení života nebo trvalé či významné poškození zdraví zvířete nebo osoby, která veterinární technický prostředek používá nebo provádí jejich údržbu a servis, anebo vážné ohrožení jejich zdraví,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 xml:space="preserve">d) v případě výskytu nežádoucí příhody veterinárního technického prostředku nebo závady v jeho jakosti učinit opatření k nápravě a omezení nepříznivého působení veterinárního technického prostředku, včetně jeho případného stažení z oběhu, 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e) v případě výskytu nežádoucí příhody veterinárního technického prostředku nebo závady v jeho jakosti zajistit na vlastní náklad jeho vyšetření, popřípadě klinické hodnocení,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f) zavádět potřebné změny, které umožňují výrobu, kontrolu jakosti a používání zapsaného veterinárního technického prostředku ve shodě s dostupnými vědeckými poznatky,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g) poskytovat Ústavu na požádání informaci o objemu veterinárních technických prostředků uvedených do oběhu a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h) poskytovat Ústavu na požádání vzorky zapsaného veterinárního prostředku.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(2) Osoba, která vyrábí veterinární technické prostředky, je povinna je vyrábět a kontrolovat způsobem, který zajistí, že jsou vyráběny a uváděny do oběhu v jakosti odpovídající jejich určenému použití a v souladu s údaji předloženými Ústavu v souvislosti se zápisem veterinárního technického prostředku nebo se změnou v jeho zápisu.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(3) Osoba, která uvádí zapsané veterinární technické prostředky do oběhu, anebo s nimi jinak zachází, je povinna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 xml:space="preserve">a) uvádět veterinární technické prostředky do oběhu za podmínek odpovídajících jejich zápisu do Seznamu veterinárních technických prostředků, 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 xml:space="preserve">b) dodržovat pokyny k zacházení s veterinárním technickým prostředkem, 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c) hlásit do 15 dnů ode dne, kdy se o tom dozvěděla, Ústavu a držiteli rozhodnutí o zápisu veterinárního technického prostředku výskyt závažné nežádoucí příhody nebo závady v jakosti veterinárního technického prostředku a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d) po dobu 5 let vést a uchovávat záznamy o nákupu a prodeji veterinárních technických prostředků, které obsahují název veterinárního technického prostředku, datum nákupu nebo prodeje, identifikaci dodavatele a údaje o nakoupeném množství.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(4) Prováděcí právní předpis stanoví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a) požadavky na jakost veterinárních technických prostředků,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b) obsah hlášení nežádoucích příhod nebo závad v jakosti veterinárních technických prostředků,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c) obsah údajů uváděných na obalu nebo v návodu k použití veterinárního technického prostředku.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________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  <w:vertAlign w:val="superscript"/>
        </w:rPr>
        <w:t>34a)</w:t>
      </w:r>
      <w:r w:rsidRPr="00B125BC">
        <w:rPr>
          <w:bCs/>
        </w:rPr>
        <w:t xml:space="preserve"> Zákon č. 268/2014 Sb., o zdravotnických prostředcích a o změně zákona č. 634/2004 Sb., o správních poplatcích, ve znění pozdějších předpisů.“.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X. § 66c se zrušuje.“.</w:t>
      </w:r>
    </w:p>
    <w:p w:rsidR="00E9112C" w:rsidRPr="00B125BC" w:rsidRDefault="00E9112C" w:rsidP="00E9112C">
      <w:pPr>
        <w:tabs>
          <w:tab w:val="left" w:pos="426"/>
        </w:tabs>
        <w:ind w:left="426" w:hanging="426"/>
        <w:jc w:val="both"/>
        <w:rPr>
          <w:bCs/>
        </w:rPr>
      </w:pPr>
      <w:r w:rsidRPr="00B125BC">
        <w:rPr>
          <w:bCs/>
        </w:rPr>
        <w:tab/>
        <w:t>Dosavadní novelizační body se přečíslují.</w:t>
      </w:r>
    </w:p>
    <w:p w:rsidR="00E9112C" w:rsidRPr="00B125BC" w:rsidRDefault="00E9112C" w:rsidP="00E9112C">
      <w:pPr>
        <w:tabs>
          <w:tab w:val="left" w:pos="426"/>
        </w:tabs>
        <w:ind w:left="426" w:hanging="426"/>
        <w:jc w:val="both"/>
        <w:rPr>
          <w:bCs/>
        </w:rPr>
      </w:pPr>
    </w:p>
    <w:p w:rsidR="00E9112C" w:rsidRPr="00B125BC" w:rsidRDefault="00E9112C" w:rsidP="00E9112C">
      <w:pPr>
        <w:pStyle w:val="Standard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V části první, čl. I v d</w:t>
      </w:r>
      <w:r w:rsidRPr="00B125BC">
        <w:rPr>
          <w:rFonts w:ascii="Times New Roman" w:hAnsi="Times New Roman" w:cs="Times New Roman"/>
          <w:sz w:val="24"/>
          <w:szCs w:val="24"/>
          <w:lang w:eastAsia="cs-CZ"/>
        </w:rPr>
        <w:t xml:space="preserve">osavadních novelizačních bodech 111 a 119 se za text „§ 36,“ vkládá text „§ 37 odst. 2 až 4,“. </w:t>
      </w:r>
    </w:p>
    <w:p w:rsidR="00E9112C" w:rsidRPr="00B125BC" w:rsidRDefault="00E9112C" w:rsidP="00E9112C">
      <w:pPr>
        <w:ind w:left="426"/>
        <w:jc w:val="both"/>
      </w:pPr>
    </w:p>
    <w:p w:rsidR="00E9112C" w:rsidRPr="00B125BC" w:rsidRDefault="00E9112C" w:rsidP="00E9112C">
      <w:pPr>
        <w:pStyle w:val="Standard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V části první, čl. I se za dosavadní novelizační bod 121 vkládá nový novelizační bod, který zní:</w:t>
      </w:r>
    </w:p>
    <w:p w:rsidR="00E9112C" w:rsidRPr="00B125BC" w:rsidRDefault="00E9112C" w:rsidP="00E9112C">
      <w:pPr>
        <w:ind w:left="426"/>
        <w:jc w:val="both"/>
      </w:pPr>
      <w:r w:rsidRPr="00B125BC">
        <w:t>„X. V § 72 odst. 1 písmena t) až v) znějí:</w:t>
      </w:r>
    </w:p>
    <w:p w:rsidR="00E9112C" w:rsidRPr="00B125BC" w:rsidRDefault="00E9112C" w:rsidP="00E9112C">
      <w:pPr>
        <w:autoSpaceDE w:val="0"/>
        <w:autoSpaceDN w:val="0"/>
        <w:adjustRightInd w:val="0"/>
        <w:ind w:left="426"/>
        <w:jc w:val="both"/>
      </w:pPr>
      <w:r w:rsidRPr="00B125BC">
        <w:t xml:space="preserve">„t) nesplní nebo poruší některou z povinností stanovenou v § 66a odst. 1 písm. f) až h), § 66a </w:t>
      </w:r>
      <w:r w:rsidRPr="00B125BC">
        <w:lastRenderedPageBreak/>
        <w:t xml:space="preserve">odst. 3 písm. a), b) a d), § 66b odst. 1 písm. f) až h), § 66b odst. 2 nebo § 66b odst. 3 písm. a), b) a d), </w:t>
      </w:r>
    </w:p>
    <w:p w:rsidR="00E9112C" w:rsidRPr="00B125BC" w:rsidRDefault="00E9112C" w:rsidP="00E9112C">
      <w:pPr>
        <w:autoSpaceDE w:val="0"/>
        <w:autoSpaceDN w:val="0"/>
        <w:adjustRightInd w:val="0"/>
        <w:ind w:left="426"/>
        <w:jc w:val="both"/>
      </w:pPr>
      <w:r w:rsidRPr="00B125BC">
        <w:t xml:space="preserve">u) nesplní nebo poruší některou z povinností stanovenou v § 66a odst. 2, nebo </w:t>
      </w:r>
    </w:p>
    <w:p w:rsidR="00E9112C" w:rsidRPr="00B125BC" w:rsidRDefault="00E9112C" w:rsidP="00E9112C">
      <w:pPr>
        <w:ind w:left="426"/>
        <w:jc w:val="both"/>
      </w:pPr>
      <w:r w:rsidRPr="00B125BC">
        <w:t>v) nesplní nebo poruší některou z povinností stanovenou v § 66 odst. 1, § 66a odst. 1 písm. a) až e), § 66a odst. 3 písm. c), § 66b odst. 1 písm. a) až e) nebo § 66b odst. 3 písm. c).“.“.</w:t>
      </w:r>
    </w:p>
    <w:p w:rsidR="00E9112C" w:rsidRPr="00B125BC" w:rsidRDefault="00E9112C" w:rsidP="00E9112C">
      <w:pPr>
        <w:ind w:left="426"/>
        <w:jc w:val="both"/>
        <w:rPr>
          <w:bCs/>
        </w:rPr>
      </w:pPr>
      <w:r w:rsidRPr="00B125BC">
        <w:rPr>
          <w:bCs/>
        </w:rPr>
        <w:t>Dosavadní novelizační body se přečíslují.</w:t>
      </w:r>
    </w:p>
    <w:p w:rsidR="00E9112C" w:rsidRPr="00B125BC" w:rsidRDefault="00E9112C" w:rsidP="00E9112C">
      <w:pPr>
        <w:tabs>
          <w:tab w:val="left" w:pos="426"/>
        </w:tabs>
        <w:ind w:left="426" w:hanging="426"/>
        <w:jc w:val="both"/>
        <w:rPr>
          <w:bCs/>
        </w:rPr>
      </w:pPr>
    </w:p>
    <w:p w:rsidR="00E9112C" w:rsidRPr="00B125BC" w:rsidRDefault="00E9112C" w:rsidP="00E9112C">
      <w:pPr>
        <w:pStyle w:val="Standard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V části první, čl. I</w:t>
      </w:r>
      <w:r w:rsidRPr="00B125BC">
        <w:rPr>
          <w:rFonts w:ascii="Times New Roman" w:hAnsi="Times New Roman" w:cs="Times New Roman"/>
          <w:sz w:val="24"/>
          <w:szCs w:val="24"/>
          <w:lang w:eastAsia="cs-CZ"/>
        </w:rPr>
        <w:t xml:space="preserve"> dosavadní bod 126 zní:</w:t>
      </w:r>
    </w:p>
    <w:p w:rsidR="00E9112C" w:rsidRPr="00B125BC" w:rsidRDefault="00E9112C" w:rsidP="00E9112C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B125BC">
        <w:rPr>
          <w:rFonts w:ascii="Times New Roman" w:hAnsi="Times New Roman" w:cs="Times New Roman"/>
          <w:sz w:val="24"/>
          <w:szCs w:val="24"/>
          <w:lang w:eastAsia="cs-CZ"/>
        </w:rPr>
        <w:t>„126. V § 75 odst. 5 větě první se za slova „prováděním pohraniční veterinární kontroly“ vkládají slova „podle předpisu Evropské unie o úředních kontrolách</w:t>
      </w:r>
      <w:r w:rsidRPr="00B125BC">
        <w:rPr>
          <w:rFonts w:ascii="Times New Roman" w:hAnsi="Times New Roman" w:cs="Times New Roman"/>
          <w:sz w:val="24"/>
          <w:szCs w:val="24"/>
          <w:vertAlign w:val="superscript"/>
          <w:lang w:eastAsia="cs-CZ"/>
        </w:rPr>
        <w:t>79)</w:t>
      </w:r>
      <w:r w:rsidRPr="00B125BC">
        <w:rPr>
          <w:rFonts w:ascii="Times New Roman" w:hAnsi="Times New Roman" w:cs="Times New Roman"/>
          <w:sz w:val="24"/>
          <w:szCs w:val="24"/>
          <w:lang w:eastAsia="cs-CZ"/>
        </w:rPr>
        <w:t>“, slova „paušální částky, která odpovídá skutečným nákladům vynakládaným na provádění pohraniční veterinární kontroly v předchozích 2 letech“ se nahrazují slovy „částky stanovené pro účely výpočtu skutečných nákladů spojených s prováděním každé jednotlivé pohraniční veterinární kontroly“ a věta čtvrtá se nahrazuje větou „Výši částky nákladů pro účely výpočtu skutečných nákladů spojených s prováděním každé jednotlivé pohraniční veterinární kontroly stanoví prováděcí právní předpis.“.</w:t>
      </w:r>
    </w:p>
    <w:p w:rsidR="00E9112C" w:rsidRPr="00B125BC" w:rsidRDefault="00E9112C" w:rsidP="00E9112C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E9112C" w:rsidRPr="00B125BC" w:rsidRDefault="00E9112C" w:rsidP="00E9112C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B125BC">
        <w:rPr>
          <w:rFonts w:ascii="Times New Roman" w:hAnsi="Times New Roman" w:cs="Times New Roman"/>
          <w:sz w:val="24"/>
          <w:szCs w:val="24"/>
          <w:lang w:eastAsia="cs-CZ"/>
        </w:rPr>
        <w:t>Poznámka pod čarou č. 79 zní:</w:t>
      </w:r>
    </w:p>
    <w:p w:rsidR="00E9112C" w:rsidRPr="00B125BC" w:rsidRDefault="00E9112C" w:rsidP="00E9112C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  <w:lang w:eastAsia="cs-CZ"/>
        </w:rPr>
        <w:t>„</w:t>
      </w:r>
      <w:r w:rsidRPr="00B125BC">
        <w:rPr>
          <w:rFonts w:ascii="Times New Roman" w:hAnsi="Times New Roman" w:cs="Times New Roman"/>
          <w:sz w:val="24"/>
          <w:szCs w:val="24"/>
          <w:vertAlign w:val="superscript"/>
          <w:lang w:eastAsia="cs-CZ"/>
        </w:rPr>
        <w:t>79)</w:t>
      </w:r>
      <w:r w:rsidRPr="00B125BC">
        <w:rPr>
          <w:rFonts w:ascii="Times New Roman" w:hAnsi="Times New Roman" w:cs="Times New Roman"/>
          <w:sz w:val="24"/>
          <w:szCs w:val="24"/>
          <w:lang w:eastAsia="cs-CZ"/>
        </w:rPr>
        <w:t xml:space="preserve"> Čl. 79 odst. 1 písm. a), čl. 79 odst. 2 písm. a) a čl. 82 odst. 1 písm. b) nařízení Evropského parlamentu a Rady (EU) 2017/625.“.“.</w:t>
      </w:r>
    </w:p>
    <w:p w:rsidR="00E9112C" w:rsidRPr="00B125BC" w:rsidRDefault="00E9112C" w:rsidP="00E9112C">
      <w:pPr>
        <w:pStyle w:val="Standard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E9112C" w:rsidRPr="00B125BC" w:rsidRDefault="00E9112C" w:rsidP="00E9112C">
      <w:pPr>
        <w:pStyle w:val="Standard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B125BC">
        <w:rPr>
          <w:rFonts w:ascii="Times New Roman" w:hAnsi="Times New Roman" w:cs="Times New Roman"/>
          <w:sz w:val="24"/>
          <w:szCs w:val="24"/>
        </w:rPr>
        <w:t>V části první, čl. I</w:t>
      </w:r>
      <w:r w:rsidRPr="00B125BC">
        <w:rPr>
          <w:rFonts w:ascii="Times New Roman" w:hAnsi="Times New Roman" w:cs="Times New Roman"/>
          <w:sz w:val="24"/>
          <w:szCs w:val="24"/>
          <w:lang w:eastAsia="cs-CZ"/>
        </w:rPr>
        <w:t xml:space="preserve"> dosavadní novelizační bod č. 129 zní:</w:t>
      </w:r>
    </w:p>
    <w:p w:rsidR="00E9112C" w:rsidRPr="00B125BC" w:rsidRDefault="00E9112C" w:rsidP="00E9112C">
      <w:pPr>
        <w:pStyle w:val="Novelizanbod"/>
        <w:keepNext w:val="0"/>
        <w:keepLines w:val="0"/>
        <w:numPr>
          <w:ilvl w:val="0"/>
          <w:numId w:val="0"/>
        </w:numPr>
        <w:spacing w:before="0" w:after="0"/>
        <w:ind w:left="426"/>
        <w:rPr>
          <w:rFonts w:cs="Times New Roman"/>
        </w:rPr>
      </w:pPr>
      <w:r w:rsidRPr="00B125BC">
        <w:rPr>
          <w:rFonts w:cs="Times New Roman"/>
        </w:rPr>
        <w:t>„129. § 78 včetně nadpisu zní:</w:t>
      </w:r>
    </w:p>
    <w:p w:rsidR="00E9112C" w:rsidRPr="00B125BC" w:rsidRDefault="00E9112C" w:rsidP="00E9112C">
      <w:pPr>
        <w:pStyle w:val="Novelizanbod"/>
        <w:keepNext w:val="0"/>
        <w:keepLines w:val="0"/>
        <w:numPr>
          <w:ilvl w:val="0"/>
          <w:numId w:val="0"/>
        </w:numPr>
        <w:spacing w:before="0" w:after="0"/>
        <w:rPr>
          <w:rFonts w:cs="Times New Roman"/>
        </w:rPr>
      </w:pPr>
    </w:p>
    <w:p w:rsidR="00E9112C" w:rsidRPr="00B125BC" w:rsidRDefault="00E9112C" w:rsidP="00E9112C">
      <w:pPr>
        <w:rPr>
          <w:lang w:eastAsia="cs-CZ"/>
        </w:rPr>
      </w:pPr>
    </w:p>
    <w:p w:rsidR="00E9112C" w:rsidRPr="00B125BC" w:rsidRDefault="00E9112C" w:rsidP="00E9112C">
      <w:pPr>
        <w:jc w:val="center"/>
      </w:pPr>
      <w:r w:rsidRPr="00B125BC">
        <w:t>„§ 78</w:t>
      </w:r>
    </w:p>
    <w:p w:rsidR="00E9112C" w:rsidRPr="00B125BC" w:rsidRDefault="00E9112C" w:rsidP="00E9112C">
      <w:pPr>
        <w:autoSpaceDE w:val="0"/>
        <w:autoSpaceDN w:val="0"/>
        <w:adjustRightInd w:val="0"/>
        <w:jc w:val="center"/>
        <w:rPr>
          <w:u w:val="single"/>
        </w:rPr>
      </w:pPr>
      <w:r w:rsidRPr="00B125BC">
        <w:rPr>
          <w:b/>
          <w:bCs/>
        </w:rPr>
        <w:t>Zmocňovací ustanovení</w:t>
      </w:r>
    </w:p>
    <w:p w:rsidR="00E9112C" w:rsidRPr="00B125BC" w:rsidRDefault="00E9112C" w:rsidP="00E9112C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 xml:space="preserve">Ministerstvo vydá vyhlášky k provedení § 4a odst. 7, § 4b odst. 2 písm. d) a § 4b odst. 3 písm. c), § 5 odst. 7, § 5a odst. 4, § 6 odst. 8, § 8 odst. 5, § 9a odst. 5, § 9b odst. 3, § 10 odst. 3, § 17a odst. 10, § 18 odst. 6, § 19 odst. 3 a 7, § 21 odst. 19, § 21a odst. 5, § 22 odst. 6, § 23 odst. 4, § 24 odst. 2, § 25 odst. 5, § 27 odst. 4, § 27a odst. 10, § 27b odst. 9, § 28 odst. 4, § 30 odst. 1 a 2, § 34 odst. 2, § 37 odst. 5, § 38b odst. 4, </w:t>
      </w:r>
      <w:hyperlink r:id="rId10" w:history="1">
        <w:r w:rsidRPr="00B125BC">
          <w:rPr>
            <w:rFonts w:ascii="Times New Roman" w:hAnsi="Times New Roman" w:cs="Times New Roman"/>
            <w:sz w:val="24"/>
            <w:szCs w:val="24"/>
          </w:rPr>
          <w:t>§</w:t>
        </w:r>
      </w:hyperlink>
      <w:r w:rsidRPr="00B125BC">
        <w:rPr>
          <w:rFonts w:ascii="Times New Roman" w:hAnsi="Times New Roman" w:cs="Times New Roman"/>
          <w:sz w:val="24"/>
          <w:szCs w:val="24"/>
        </w:rPr>
        <w:t xml:space="preserve"> 38c odst. 5, § 39 odst. 5, § 40 odst. 4, § 41 odst. 5, </w:t>
      </w:r>
      <w:hyperlink r:id="rId11" w:history="1">
        <w:r w:rsidRPr="00B125BC">
          <w:rPr>
            <w:rFonts w:ascii="Times New Roman" w:hAnsi="Times New Roman" w:cs="Times New Roman"/>
            <w:sz w:val="24"/>
            <w:szCs w:val="24"/>
          </w:rPr>
          <w:t>§</w:t>
        </w:r>
      </w:hyperlink>
      <w:r w:rsidRPr="00B125BC">
        <w:rPr>
          <w:rFonts w:ascii="Times New Roman" w:hAnsi="Times New Roman" w:cs="Times New Roman"/>
          <w:sz w:val="24"/>
          <w:szCs w:val="24"/>
        </w:rPr>
        <w:t xml:space="preserve"> 42 odst. 10, § 48 odst. 2, § 50 odst. 10, § 53 odst. 8, § 53a odst. 3, § 59 odst. 6, § 64 odst. 6, § 64a odst. 5, § 64b odst. 1 až 4, </w:t>
      </w:r>
      <w:hyperlink r:id="rId12" w:history="1">
        <w:r w:rsidRPr="00B125BC">
          <w:rPr>
            <w:rFonts w:ascii="Times New Roman" w:hAnsi="Times New Roman" w:cs="Times New Roman"/>
            <w:sz w:val="24"/>
            <w:szCs w:val="24"/>
          </w:rPr>
          <w:t>§</w:t>
        </w:r>
      </w:hyperlink>
      <w:r w:rsidRPr="00B125BC">
        <w:rPr>
          <w:rFonts w:ascii="Times New Roman" w:hAnsi="Times New Roman" w:cs="Times New Roman"/>
          <w:sz w:val="24"/>
          <w:szCs w:val="24"/>
        </w:rPr>
        <w:t xml:space="preserve"> 64c odst. 4, § 66a odst. 4, § 66b odst. 4, § 70 odst. 3 a § 75 odst. 3 až 6.“.“.</w:t>
      </w:r>
    </w:p>
    <w:p w:rsidR="00E9112C" w:rsidRDefault="00E9112C" w:rsidP="00E9112C">
      <w:pPr>
        <w:rPr>
          <w:bCs/>
        </w:rPr>
      </w:pPr>
    </w:p>
    <w:p w:rsidR="00E9112C" w:rsidRPr="00B125BC" w:rsidRDefault="00E9112C" w:rsidP="00E9112C">
      <w:pPr>
        <w:pStyle w:val="Standard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V části první, čl. I</w:t>
      </w:r>
      <w:r w:rsidRPr="00B125B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B125BC">
        <w:rPr>
          <w:rFonts w:ascii="Times New Roman" w:hAnsi="Times New Roman" w:cs="Times New Roman"/>
          <w:sz w:val="24"/>
          <w:szCs w:val="24"/>
        </w:rPr>
        <w:t>dosavadní novelizační bod 130 zní:</w:t>
      </w:r>
    </w:p>
    <w:p w:rsidR="00E9112C" w:rsidRPr="00B125BC" w:rsidRDefault="00E9112C" w:rsidP="00E9112C">
      <w:pPr>
        <w:pStyle w:val="Novelizanbod"/>
        <w:keepNext w:val="0"/>
        <w:keepLines w:val="0"/>
        <w:numPr>
          <w:ilvl w:val="0"/>
          <w:numId w:val="0"/>
        </w:numPr>
        <w:spacing w:before="0" w:after="0"/>
        <w:ind w:left="426"/>
        <w:rPr>
          <w:rFonts w:cs="Times New Roman"/>
        </w:rPr>
      </w:pPr>
      <w:r w:rsidRPr="00B125BC">
        <w:rPr>
          <w:rFonts w:cs="Times New Roman"/>
        </w:rPr>
        <w:t>„130. Vkládá se příloha č. 1, která včetně nadpisu zní:</w:t>
      </w:r>
    </w:p>
    <w:p w:rsidR="00E9112C" w:rsidRPr="00B125BC" w:rsidRDefault="00E9112C" w:rsidP="00E9112C">
      <w:pPr>
        <w:ind w:left="426"/>
        <w:jc w:val="center"/>
      </w:pPr>
    </w:p>
    <w:p w:rsidR="00E9112C" w:rsidRPr="00B125BC" w:rsidRDefault="00E9112C" w:rsidP="00E9112C">
      <w:pPr>
        <w:ind w:left="426"/>
        <w:jc w:val="center"/>
      </w:pPr>
      <w:r w:rsidRPr="00B125BC">
        <w:t>„Příloha 1</w:t>
      </w:r>
    </w:p>
    <w:p w:rsidR="00E9112C" w:rsidRPr="00B125BC" w:rsidRDefault="00E9112C" w:rsidP="00E9112C">
      <w:pPr>
        <w:ind w:left="426"/>
        <w:jc w:val="center"/>
        <w:rPr>
          <w:b/>
        </w:rPr>
      </w:pPr>
      <w:r w:rsidRPr="00B125BC">
        <w:rPr>
          <w:b/>
        </w:rPr>
        <w:t>PODMÍNKY UZNÁNÍ OSVĚDČENÍ PŘÍSLUŠNÉHO ÚŘADU VYDÁVAJÍCÍHO ČLENSKÉHO STÁTU, KTERÉ POTVRZUJE ZÁKONNÉ VYKONÁVÁNÍ POVOLÁNÍ VETERINÁRNÍHO LÉKAŘE</w:t>
      </w:r>
    </w:p>
    <w:p w:rsidR="00E9112C" w:rsidRPr="00B125BC" w:rsidRDefault="00E9112C" w:rsidP="00E9112C">
      <w:pPr>
        <w:ind w:left="426"/>
        <w:jc w:val="center"/>
      </w:pPr>
    </w:p>
    <w:p w:rsidR="00E9112C" w:rsidRPr="00B125BC" w:rsidRDefault="00E9112C" w:rsidP="00545089">
      <w:pPr>
        <w:pStyle w:val="Nadpis2"/>
        <w:jc w:val="center"/>
        <w:rPr>
          <w:rFonts w:cs="Times New Roman"/>
          <w:bCs w:val="0"/>
          <w:sz w:val="24"/>
          <w:szCs w:val="24"/>
        </w:rPr>
      </w:pPr>
      <w:r w:rsidRPr="00B125BC">
        <w:rPr>
          <w:rFonts w:cs="Times New Roman"/>
          <w:sz w:val="24"/>
          <w:szCs w:val="24"/>
        </w:rPr>
        <w:t>Bulharsko</w:t>
      </w:r>
    </w:p>
    <w:p w:rsidR="00E9112C" w:rsidRDefault="00E9112C" w:rsidP="00E9112C">
      <w:pPr>
        <w:pStyle w:val="Zkladntextodsazen"/>
        <w:rPr>
          <w:rFonts w:ascii="Times New Roman" w:hAnsi="Times New Roman" w:cs="Times New Roman"/>
          <w:sz w:val="24"/>
          <w:szCs w:val="24"/>
        </w:rPr>
      </w:pPr>
    </w:p>
    <w:p w:rsidR="00E9112C" w:rsidRPr="00B125BC" w:rsidRDefault="00E9112C" w:rsidP="00E9112C">
      <w:pPr>
        <w:pStyle w:val="Zkladntextodsazen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 xml:space="preserve">V případě osob, jejichž diplomy, osvědčení a jiné doklady o dosažené kvalifikaci v oboru veterinárního lékařství byly uděleny nebo jejichž odborná příprava začala v Bulharsku před přistoupením, uznává Česká republika tyto diplomy, osvědčení a jiné doklady o dosažené kvalifikaci v oboru veterinárního lékařství jako dostatečný důkaz, pokud jsou provázeny osvědčením uvádějícím, že tyto osoby vykonávaly skutečně a v souladu se zákonem danou </w:t>
      </w:r>
      <w:r w:rsidRPr="00B125BC">
        <w:rPr>
          <w:rFonts w:ascii="Times New Roman" w:hAnsi="Times New Roman" w:cs="Times New Roman"/>
          <w:sz w:val="24"/>
          <w:szCs w:val="24"/>
        </w:rPr>
        <w:lastRenderedPageBreak/>
        <w:t>činnost v Bulharsku po dobu nejméně 3 po sobě následujících let v průběhu pěti let předcházejících dni vydání osvědčení.</w:t>
      </w:r>
    </w:p>
    <w:p w:rsidR="00E9112C" w:rsidRPr="00B125BC" w:rsidRDefault="00E9112C" w:rsidP="00E9112C">
      <w:pPr>
        <w:ind w:left="426"/>
      </w:pPr>
    </w:p>
    <w:p w:rsidR="00E9112C" w:rsidRPr="00B125BC" w:rsidRDefault="00E9112C" w:rsidP="00E9112C">
      <w:pPr>
        <w:ind w:left="426"/>
        <w:jc w:val="center"/>
        <w:rPr>
          <w:b/>
        </w:rPr>
      </w:pPr>
      <w:r w:rsidRPr="00B125BC">
        <w:rPr>
          <w:b/>
          <w:bCs/>
        </w:rPr>
        <w:t>Estonsko</w:t>
      </w:r>
    </w:p>
    <w:p w:rsidR="00E9112C" w:rsidRPr="00B125BC" w:rsidRDefault="00E9112C" w:rsidP="00E9112C">
      <w:pPr>
        <w:ind w:left="426" w:firstLine="567"/>
        <w:jc w:val="both"/>
      </w:pPr>
      <w:r w:rsidRPr="00B125BC">
        <w:t>1. V případě občanů členských států, jejichž diplomy, osvědčení a jiné doklady o dosažené kvalifikaci v oboru veterinárního lékařství byly uděleny nebo jejichž odborná příprava začala v Estonsku před přistoupením, uznává Česká republika tyto diplomy, osvědčení a jiné doklady o dosažené kvalifikaci v oboru veterinárního lékařství jako dostatečný důkaz, pokud jsou provázeny osvědčením uvádějícím, že tyto osoby vykonávaly skutečně a v souladu se zákonem danou činnost v Estonsku po dobu nejméně pěti po sobě následujících let v průběhu sedmi let předcházejících dni vydání osvědčení.</w:t>
      </w:r>
    </w:p>
    <w:p w:rsidR="00E9112C" w:rsidRPr="00B125BC" w:rsidRDefault="00E9112C" w:rsidP="00E9112C">
      <w:pPr>
        <w:ind w:left="426"/>
        <w:jc w:val="both"/>
      </w:pPr>
    </w:p>
    <w:p w:rsidR="00E9112C" w:rsidRPr="00B125BC" w:rsidRDefault="00E9112C" w:rsidP="00E9112C">
      <w:pPr>
        <w:ind w:left="426" w:firstLine="567"/>
        <w:jc w:val="both"/>
      </w:pPr>
      <w:r w:rsidRPr="00B125BC">
        <w:t>2. V případě občanů členských států, jejichž diplomy, osvědčení a jiné doklady o dosažené kvalifikaci v oboru veterinárního lékařství byly uděleny nebo jejichž odborná příprava začala v bývalém Sovětském svazu před 20. srpnem 1991, uznává Česká republika tyto diplomy, osvědčení a jiné doklady o dosažené kvalifikaci v oboru veterinárního lékařství jako dostatečný důkaz, pokud orgány Estonska potvrdí, že tyto doklady mají na jeho území stejnou právní platnost jako estonské doklady o dosažené kvalifikaci v oboru veterinárního lékařství, pokud jde o přístup k povolání veterinárního lékaře a výkon tohoto povolání. Toto potvrzení musí být provázeno osvědčením vydaným týmiž orgány uvádějícím, že tito občané členských států vykonávali skutečně a v souladu se zákonem danou činnost na území Estonska po dobu nejméně pěti po sobě následujících let v průběhu sedmi let předcházejících dni vydání osvědčení.</w:t>
      </w:r>
    </w:p>
    <w:p w:rsidR="00E9112C" w:rsidRDefault="00E9112C" w:rsidP="00E9112C"/>
    <w:p w:rsidR="00E9112C" w:rsidRPr="00B125BC" w:rsidRDefault="00E9112C" w:rsidP="00E9112C">
      <w:pPr>
        <w:ind w:left="426"/>
        <w:jc w:val="center"/>
        <w:rPr>
          <w:b/>
        </w:rPr>
      </w:pPr>
      <w:r w:rsidRPr="00B125BC">
        <w:rPr>
          <w:b/>
          <w:bCs/>
        </w:rPr>
        <w:t>Chorvatsko</w:t>
      </w:r>
    </w:p>
    <w:p w:rsidR="00E9112C" w:rsidRPr="00752382" w:rsidRDefault="00E9112C" w:rsidP="00E9112C">
      <w:pPr>
        <w:ind w:left="426" w:firstLine="709"/>
        <w:jc w:val="both"/>
        <w:rPr>
          <w:rFonts w:cs="Arial"/>
        </w:rPr>
      </w:pPr>
    </w:p>
    <w:p w:rsidR="00E9112C" w:rsidRPr="00B125BC" w:rsidRDefault="00E9112C" w:rsidP="00E9112C">
      <w:pPr>
        <w:ind w:left="426" w:firstLine="709"/>
        <w:jc w:val="both"/>
      </w:pPr>
      <w:r w:rsidRPr="00B125BC">
        <w:t>V případě občanů členských států, jejichž diplomy, osvědčení a jiné doklady o dosažené kvalifikaci v oboru veterinárního lékařství byly uděleny nebo jejichž odborná příprava začala v Jugoslávii před 8. říjnem 1991, uznává Česká republika tyto diplomy, osvědčení a jiné doklady o dosažené kvalifikaci v oboru veterinárního lékařství jako dostatečný důkaz, pokud orgány Chorvatska potvrdí, že tyto doklady mají na jeho území stejnou právní platnost jako chorvatské doklady o dosažené kvalifikaci v oboru veterinárního lékařství, pokud jde o přístup k povolání veterinárního lékaře a výkon tohoto povolání. Toto potvrzení musí být provázeno osvědčením vydaným týmiž orgány uvádějícím, že tito občané členských států vykonávali skutečně a v souladu se zákonem danou činnost na území Chorvatska po dobu nejméně 3 po sobě následujících let v průběhu pěti let předcházejících dni vydání osvědčení.</w:t>
      </w:r>
    </w:p>
    <w:p w:rsidR="00E9112C" w:rsidRPr="00B125BC" w:rsidRDefault="00E9112C" w:rsidP="00E9112C">
      <w:pPr>
        <w:ind w:left="426"/>
      </w:pPr>
    </w:p>
    <w:p w:rsidR="00E9112C" w:rsidRPr="00B125BC" w:rsidRDefault="00E9112C" w:rsidP="00E9112C">
      <w:pPr>
        <w:ind w:left="426"/>
        <w:jc w:val="center"/>
        <w:rPr>
          <w:b/>
        </w:rPr>
      </w:pPr>
      <w:r w:rsidRPr="00B125BC">
        <w:rPr>
          <w:b/>
          <w:bCs/>
        </w:rPr>
        <w:t>Litva</w:t>
      </w:r>
    </w:p>
    <w:p w:rsidR="00E9112C" w:rsidRPr="00B125BC" w:rsidRDefault="00E9112C" w:rsidP="00E9112C">
      <w:pPr>
        <w:ind w:left="426" w:firstLine="709"/>
        <w:jc w:val="both"/>
      </w:pPr>
    </w:p>
    <w:p w:rsidR="00E9112C" w:rsidRPr="00B125BC" w:rsidRDefault="00E9112C" w:rsidP="00E9112C">
      <w:pPr>
        <w:ind w:left="426" w:firstLine="709"/>
        <w:jc w:val="both"/>
      </w:pPr>
      <w:r w:rsidRPr="00B125BC">
        <w:t>V případě občanů členských států, jejichž diplomy, osvědčení a jiné doklady o dosažené kvalifikaci v oboru veterinárního lékařství byly uděleny nebo jejichž odborná příprava začala v bývalém Sovětském svazu před 11. březnem 1991, uznává Česká republika tyto diplomy, osvědčení a jiné doklady o dosažené kvalifikaci v oboru veterinárního lékařství jako dostatečný důkaz, pokud orgány Litvy potvrdí, že tyto doklady mají na jejím území stejnou právní platnost jako litevské doklady o dosažené kvalifikaci v oboru veterinárního lékařství, pokud jde o přístup k povolání veterinárního lékaře a výkon tohoto povolání. Toto potvrzení musí být provázeno osvědčením vydaným týmiž orgány uvádějícím, že tito občané členských států vykonávali skutečně a v souladu se zákonem danou činnost na území Litvy po dobu nejméně 3 po sobě následujících let v průběhu pěti let předcházejících dni vydání osvědčení.</w:t>
      </w:r>
    </w:p>
    <w:p w:rsidR="00684DEA" w:rsidRDefault="00684DEA">
      <w:pPr>
        <w:widowControl/>
        <w:suppressAutoHyphens w:val="0"/>
        <w:rPr>
          <w:b/>
        </w:rPr>
      </w:pPr>
      <w:r>
        <w:rPr>
          <w:b/>
        </w:rPr>
        <w:br w:type="page"/>
      </w:r>
    </w:p>
    <w:p w:rsidR="00E9112C" w:rsidRPr="00B125BC" w:rsidRDefault="00E9112C" w:rsidP="00E9112C">
      <w:pPr>
        <w:ind w:left="426" w:hanging="567"/>
        <w:jc w:val="both"/>
        <w:rPr>
          <w:b/>
        </w:rPr>
      </w:pPr>
    </w:p>
    <w:p w:rsidR="00E9112C" w:rsidRPr="00B125BC" w:rsidRDefault="00E9112C" w:rsidP="00E9112C">
      <w:pPr>
        <w:ind w:left="426"/>
        <w:jc w:val="center"/>
        <w:rPr>
          <w:b/>
        </w:rPr>
      </w:pPr>
      <w:r w:rsidRPr="00B125BC">
        <w:rPr>
          <w:b/>
          <w:bCs/>
        </w:rPr>
        <w:t>Lotyšsko</w:t>
      </w:r>
    </w:p>
    <w:p w:rsidR="00E9112C" w:rsidRPr="00B125BC" w:rsidRDefault="00E9112C" w:rsidP="00E9112C">
      <w:pPr>
        <w:ind w:left="426" w:firstLine="709"/>
        <w:jc w:val="both"/>
      </w:pPr>
    </w:p>
    <w:p w:rsidR="00E9112C" w:rsidRPr="00B125BC" w:rsidRDefault="00E9112C" w:rsidP="00E9112C">
      <w:pPr>
        <w:ind w:left="426" w:firstLine="709"/>
        <w:jc w:val="both"/>
      </w:pPr>
      <w:r w:rsidRPr="00B125BC">
        <w:t>V případě občanů členských států, jejichž diplomy, osvědčení a jiné doklady o dosažené kvalifikaci v oboru veterinárního lékařství byly uděleny nebo jejichž odborná příprava začala v bývalém Sovětském svazu před 21. srpnem 1991, uznává Česká republika tyto diplomy, osvědčení a jiné doklady o dosažené kvalifikaci v oboru veterinárního lékařství jako dostatečný důkaz, pokud orgány Lotyšska potvrdí, že tyto doklady mají na jeho území stejnou právní platnost jako lotyšské doklady o dosažené kvalifikaci v oboru veterinárního lékařství, pokud jde o přístup k povolání veterinárního lékaře a výkon tohoto povolání. Toto potvrzení musí být provázeno osvědčením vydaným týmiž orgány uvádějícím, že tito občané členských států vykonávali skutečně a v souladu se zákonem danou činnost na území Lotyšska po dobu nejméně 3 po sobě následujících let v průběhu pěti let předcházejících dni vydání osvědčení.</w:t>
      </w:r>
    </w:p>
    <w:p w:rsidR="00E9112C" w:rsidRPr="00B125BC" w:rsidRDefault="00E9112C" w:rsidP="00E9112C">
      <w:pPr>
        <w:ind w:left="426" w:hanging="567"/>
        <w:jc w:val="both"/>
      </w:pPr>
    </w:p>
    <w:p w:rsidR="00E9112C" w:rsidRPr="00B125BC" w:rsidRDefault="00E9112C" w:rsidP="00E9112C">
      <w:pPr>
        <w:ind w:left="426"/>
        <w:jc w:val="center"/>
        <w:rPr>
          <w:b/>
        </w:rPr>
      </w:pPr>
      <w:r w:rsidRPr="00B125BC">
        <w:rPr>
          <w:b/>
          <w:bCs/>
        </w:rPr>
        <w:t>Německo</w:t>
      </w:r>
    </w:p>
    <w:p w:rsidR="00E9112C" w:rsidRPr="00B125BC" w:rsidRDefault="00E9112C" w:rsidP="00E9112C">
      <w:pPr>
        <w:ind w:left="426" w:firstLine="709"/>
        <w:jc w:val="both"/>
      </w:pPr>
    </w:p>
    <w:p w:rsidR="00E9112C" w:rsidRPr="00B125BC" w:rsidRDefault="00E9112C" w:rsidP="00E9112C">
      <w:pPr>
        <w:ind w:left="426" w:firstLine="709"/>
        <w:jc w:val="both"/>
      </w:pPr>
      <w:r w:rsidRPr="00B125BC">
        <w:t>V případě osob, jejichž diplomy, osvědčení a jiné doklady o dosažené kvalifikaci v oboru veterinárního lékařství dokládají odbornou přípravu dosaženou na území bývalé Německé demokratické republiky, která nesplňuje všechny základní požadavky odborné přípravy uvedené v § 59 odst. 1, uznává Česká republika tyto diplomy, osvědčení a jiné doklady o dosažené kvalifikaci jako dostatečný důkaz, pokud dokládají odbornou přípravu zahájenou před sjednocením Německa, opravňují držitele k výkonu činnosti veterinárního lékaře na celém území Německa za stejných podmínek jako doklady uvedené v § 59 odst. 2 písm. a) a jsou doplněny osvědčením vydaným příslušnými německými orgány dokládajícím, že tyto osoby skutečně a v souladu se zákonem vykonávaly danou činnost na území Německa po dobu nejméně 3 po sobě následujících let v průběhu pěti let předcházejících dni vydání osvědčení.</w:t>
      </w:r>
    </w:p>
    <w:p w:rsidR="00E9112C" w:rsidRPr="00B125BC" w:rsidRDefault="00E9112C" w:rsidP="00E9112C">
      <w:pPr>
        <w:ind w:left="426"/>
        <w:jc w:val="both"/>
      </w:pPr>
    </w:p>
    <w:p w:rsidR="00E9112C" w:rsidRPr="00B125BC" w:rsidRDefault="00E9112C" w:rsidP="00E9112C">
      <w:pPr>
        <w:ind w:left="426"/>
        <w:jc w:val="center"/>
        <w:rPr>
          <w:b/>
        </w:rPr>
      </w:pPr>
      <w:r w:rsidRPr="00B125BC">
        <w:rPr>
          <w:b/>
          <w:bCs/>
        </w:rPr>
        <w:t>Slovensko</w:t>
      </w:r>
    </w:p>
    <w:p w:rsidR="00E9112C" w:rsidRPr="00B125BC" w:rsidRDefault="00E9112C" w:rsidP="00E9112C">
      <w:pPr>
        <w:ind w:left="426" w:firstLine="709"/>
        <w:jc w:val="both"/>
      </w:pPr>
    </w:p>
    <w:p w:rsidR="00E9112C" w:rsidRPr="00B125BC" w:rsidRDefault="00E9112C" w:rsidP="00E9112C">
      <w:pPr>
        <w:ind w:left="426" w:firstLine="709"/>
        <w:jc w:val="both"/>
      </w:pPr>
      <w:r w:rsidRPr="00B125BC">
        <w:t>V případě občanů členských států, jejichž diplomy, osvědčení a jiné doklady o dosažené kvalifikaci v oboru veterinárního lékařství byly uděleny nebo jejichž odborná příprava začala v bývalém Československu před 1. lednem 1993, uznává Česká republika tyto diplomy, osvědčení a jiné doklady o dosažené kvalifikaci v oboru veterinárního lékařství jako dostatečný důkaz, pokud orgány Slovenska potvrdí, že tyto doklady mají na jeho území stejnou právní platnost jako slovenské doklady o dosažené kvalifikaci v oboru veterinárního lékařství, pokud jde o přístup k povolání veterinárního lékaře a výkon tohoto povolání. Toto potvrzení musí být provázeno osvědčením vydaným týmiž orgány uvádějícím, že tito občané členských států vykonávali skutečně a v souladu se zákonem danou činnost na území Slovenska po dobu nejméně 3 po sobě následujících let v průběhu pěti let předcházejících dni vydání osvědčení.</w:t>
      </w:r>
    </w:p>
    <w:p w:rsidR="00E9112C" w:rsidRPr="00B125BC" w:rsidRDefault="00E9112C" w:rsidP="00E9112C">
      <w:pPr>
        <w:ind w:left="426" w:hanging="567"/>
        <w:jc w:val="both"/>
      </w:pPr>
    </w:p>
    <w:p w:rsidR="00E9112C" w:rsidRPr="00B125BC" w:rsidRDefault="00E9112C" w:rsidP="00E9112C">
      <w:pPr>
        <w:ind w:left="426"/>
        <w:jc w:val="center"/>
        <w:rPr>
          <w:b/>
        </w:rPr>
      </w:pPr>
      <w:r w:rsidRPr="00B125BC">
        <w:rPr>
          <w:b/>
          <w:bCs/>
        </w:rPr>
        <w:t>Slovinsko</w:t>
      </w:r>
    </w:p>
    <w:p w:rsidR="00E9112C" w:rsidRPr="00B125BC" w:rsidRDefault="00E9112C" w:rsidP="00E9112C">
      <w:pPr>
        <w:ind w:left="426" w:firstLine="709"/>
        <w:jc w:val="both"/>
      </w:pPr>
    </w:p>
    <w:p w:rsidR="00E9112C" w:rsidRPr="00B125BC" w:rsidRDefault="00E9112C" w:rsidP="00E9112C">
      <w:pPr>
        <w:ind w:left="426" w:firstLine="709"/>
        <w:jc w:val="both"/>
      </w:pPr>
      <w:r w:rsidRPr="00B125BC">
        <w:t>V případě občanů členských států, jejichž diplomy, osvědčení a jiné doklady o dosažené kvalifikaci v oboru veterinárního lékařství byly uděleny nebo jejichž odborná příprava začala v Jugoslávii před 25. červnem 1991, uznává Česká republika tyto diplomy, osvědčení a jiné doklady o dosažené kvalifikaci v oboru veterinárního lékařství jako dostatečný důkaz, pokud orgány Slovinska potvrdí, že tyto doklady mají na jeho území stejnou právní platnost jako slovinské doklady o dosažené kvalifikaci v oboru veterinárního lékařství, pokud jde o přístup k povolání veterinárního lékaře a výkon tohoto povolání. Toto potvrzení musí být provázeno osvědčením vydaným týmiž orgány uvádějícím, že tito občané členských států vykonávali skutečně a v souladu se zákonem danou činnost na území Slovinska po dobu nejméně 3 po sobě následujících let v průběhu pěti let předcházejících dni vydání osvědčení.</w:t>
      </w:r>
    </w:p>
    <w:p w:rsidR="00E9112C" w:rsidRPr="00B125BC" w:rsidRDefault="00E9112C" w:rsidP="00E9112C">
      <w:pPr>
        <w:ind w:left="426" w:hanging="567"/>
      </w:pPr>
    </w:p>
    <w:p w:rsidR="00E9112C" w:rsidRPr="00B125BC" w:rsidRDefault="00E9112C" w:rsidP="00E9112C">
      <w:pPr>
        <w:ind w:left="426"/>
        <w:jc w:val="center"/>
        <w:rPr>
          <w:b/>
        </w:rPr>
      </w:pPr>
      <w:r w:rsidRPr="00B125BC">
        <w:rPr>
          <w:b/>
          <w:bCs/>
        </w:rPr>
        <w:t>Rumunsko</w:t>
      </w:r>
    </w:p>
    <w:p w:rsidR="00E9112C" w:rsidRPr="00B125BC" w:rsidRDefault="00E9112C" w:rsidP="00E9112C">
      <w:pPr>
        <w:ind w:left="426" w:firstLine="709"/>
        <w:jc w:val="both"/>
      </w:pPr>
    </w:p>
    <w:p w:rsidR="00E9112C" w:rsidRPr="00B125BC" w:rsidRDefault="00E9112C" w:rsidP="00E9112C">
      <w:pPr>
        <w:ind w:left="426" w:firstLine="709"/>
        <w:jc w:val="both"/>
      </w:pPr>
      <w:r w:rsidRPr="00B125BC">
        <w:t>V případě osob, jejichž diplomy, osvědčení a jiné doklady o dosažené kvalifikaci v oboru veterinárního lékařství byly uděleny nebo jejichž odborná příprava začala v Rumunsku před přistoupením, uznává Česká republika tyto diplomy, osvědčení a jiné doklady o dosažené kvalifikaci v oboru veterinárního lékařství jako dostatečný důkaz, pokud jsou provázeny osvědčením uvádějícím, že tyto osoby vykonávaly skutečně a v souladu se zákonem danou činnost v Rumunsku po dobu nejméně 3 po sobě následujících let v průběhu pěti let předcházejících dni vydání osvědčení.</w:t>
      </w:r>
    </w:p>
    <w:p w:rsidR="00E9112C" w:rsidRPr="00B125BC" w:rsidRDefault="00E9112C" w:rsidP="00E9112C">
      <w:pPr>
        <w:ind w:left="426" w:hanging="567"/>
        <w:jc w:val="both"/>
      </w:pPr>
    </w:p>
    <w:p w:rsidR="00E9112C" w:rsidRPr="00B125BC" w:rsidRDefault="00E9112C" w:rsidP="00E9112C">
      <w:pPr>
        <w:ind w:left="426"/>
        <w:jc w:val="center"/>
        <w:rPr>
          <w:b/>
        </w:rPr>
      </w:pPr>
      <w:r w:rsidRPr="00B125BC">
        <w:rPr>
          <w:b/>
        </w:rPr>
        <w:t xml:space="preserve">Ostatní </w:t>
      </w:r>
      <w:r w:rsidRPr="00B125BC">
        <w:rPr>
          <w:b/>
          <w:bCs/>
        </w:rPr>
        <w:t>členské</w:t>
      </w:r>
      <w:r w:rsidRPr="00B125BC">
        <w:rPr>
          <w:b/>
        </w:rPr>
        <w:t xml:space="preserve"> státy</w:t>
      </w:r>
    </w:p>
    <w:p w:rsidR="00E9112C" w:rsidRPr="00B125BC" w:rsidRDefault="00E9112C" w:rsidP="00E9112C">
      <w:pPr>
        <w:ind w:left="426" w:firstLine="709"/>
        <w:jc w:val="both"/>
      </w:pPr>
    </w:p>
    <w:p w:rsidR="00E9112C" w:rsidRPr="00B125BC" w:rsidRDefault="00E9112C" w:rsidP="00E9112C">
      <w:pPr>
        <w:ind w:left="426" w:firstLine="709"/>
        <w:jc w:val="both"/>
      </w:pPr>
      <w:r w:rsidRPr="00B125BC">
        <w:t>V případě osob z ostatních členských států musí osvědčení příslušného úřadu vydávajícího členského státu uvádět, že se tato osoba zákonným způsobem podílela na výkonu povolání veterinárního lékaře po dobu nejméně 3 po sobě následujících let v průběhu pěti let předcházejících dni vydání osvědčení.“.</w:t>
      </w:r>
    </w:p>
    <w:p w:rsidR="00E9112C" w:rsidRPr="00B125BC" w:rsidRDefault="00E9112C" w:rsidP="00E9112C">
      <w:pPr>
        <w:ind w:left="426" w:firstLine="709"/>
        <w:jc w:val="both"/>
      </w:pPr>
    </w:p>
    <w:p w:rsidR="00E9112C" w:rsidRPr="00B125BC" w:rsidRDefault="00E9112C" w:rsidP="00E9112C">
      <w:pPr>
        <w:pStyle w:val="Nadpis2"/>
        <w:rPr>
          <w:rFonts w:cs="Times New Roman"/>
          <w:b w:val="0"/>
          <w:sz w:val="24"/>
          <w:szCs w:val="24"/>
        </w:rPr>
      </w:pPr>
      <w:r w:rsidRPr="00B125BC">
        <w:rPr>
          <w:rFonts w:cs="Times New Roman"/>
          <w:b w:val="0"/>
          <w:sz w:val="24"/>
          <w:szCs w:val="24"/>
        </w:rPr>
        <w:t>CELEX: 32005L0036“.</w:t>
      </w:r>
    </w:p>
    <w:p w:rsidR="00E9112C" w:rsidRPr="00B125BC" w:rsidRDefault="00E9112C" w:rsidP="00E9112C">
      <w:pPr>
        <w:tabs>
          <w:tab w:val="left" w:pos="426"/>
        </w:tabs>
        <w:ind w:left="426" w:hanging="426"/>
        <w:jc w:val="both"/>
        <w:rPr>
          <w:bCs/>
        </w:rPr>
      </w:pPr>
    </w:p>
    <w:p w:rsidR="00E9112C" w:rsidRPr="00B125BC" w:rsidRDefault="00E9112C" w:rsidP="00E9112C">
      <w:pPr>
        <w:pStyle w:val="Standard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V části první, čl. II se doplňují body 4 až 6, které znějí: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„4. Řízení, která nebyla pravomocně skončena přede dnem nabytí účinnosti tohoto zákona, se dokončí podle dosavadních právních předpisů.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5. Veterinární přípravky schválené podle dosavadních právních předpisů se považují za schválené podle tohoto zákona, přičemž lhůta pro podání žádosti o prodloužení platnosti rozhodnutí o jejich schválení je pro příslušný veterinární přípravek shodná jako lhůta pro podání oznámení držitele rozhodnutí o tom, že hodlá nadále veterinární přípravek vyrábět, distribuovat z jiného členského státu nebo dovážet ze třetí země za účelem jeho uvádění do oběhu v České republice podle ustanovení § 65 odst. 3, ve znění účinném přede dnem nabytí účinnosti tohoto zákona.</w:t>
      </w:r>
    </w:p>
    <w:p w:rsidR="00E9112C" w:rsidRPr="00B125BC" w:rsidRDefault="00E9112C" w:rsidP="00E9112C">
      <w:pPr>
        <w:tabs>
          <w:tab w:val="left" w:pos="0"/>
        </w:tabs>
        <w:ind w:left="426"/>
        <w:jc w:val="both"/>
        <w:rPr>
          <w:bCs/>
        </w:rPr>
      </w:pPr>
      <w:r w:rsidRPr="00B125BC">
        <w:rPr>
          <w:bCs/>
        </w:rPr>
        <w:t>6. Veterinární technické prostředky zapsané do seznamu veterinárních technických prostředků podle dosavadních právních předpisů se považují za zapsané do Seznamu veterinárních technických prostředků podle tohoto zákona. Lhůta pro podání žádosti o prodloužení platnosti zápisu do Seznamu veterinárních technických prostředků začíná běžet dnem nabytí účinnosti tohoto zákona a činí 5 let; není-li v této lhůtě taková žádost podána, Ústav provede výmaz veterinárního technického prostředku ze Seznamu veterinárních technických prostředků.“.</w:t>
      </w:r>
    </w:p>
    <w:p w:rsidR="00E9112C" w:rsidRPr="00B125BC" w:rsidRDefault="00E9112C" w:rsidP="00E9112C">
      <w:pPr>
        <w:tabs>
          <w:tab w:val="left" w:pos="426"/>
        </w:tabs>
        <w:ind w:left="426" w:hanging="426"/>
        <w:jc w:val="both"/>
        <w:rPr>
          <w:bCs/>
        </w:rPr>
      </w:pPr>
    </w:p>
    <w:p w:rsidR="00E9112C" w:rsidRPr="00B125BC" w:rsidRDefault="00E9112C" w:rsidP="00E9112C">
      <w:pPr>
        <w:pStyle w:val="Standard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B125BC">
        <w:rPr>
          <w:rFonts w:ascii="Times New Roman" w:hAnsi="Times New Roman" w:cs="Times New Roman"/>
          <w:sz w:val="24"/>
          <w:szCs w:val="24"/>
          <w:lang w:eastAsia="cs-CZ"/>
        </w:rPr>
        <w:t xml:space="preserve">V části druhé, čl. III se </w:t>
      </w:r>
      <w:proofErr w:type="gramStart"/>
      <w:r w:rsidRPr="00B125BC">
        <w:rPr>
          <w:rFonts w:ascii="Times New Roman" w:hAnsi="Times New Roman" w:cs="Times New Roman"/>
          <w:sz w:val="24"/>
          <w:szCs w:val="24"/>
          <w:lang w:eastAsia="cs-CZ"/>
        </w:rPr>
        <w:t>před vkládají</w:t>
      </w:r>
      <w:proofErr w:type="gramEnd"/>
      <w:r w:rsidRPr="00B125BC">
        <w:rPr>
          <w:rFonts w:ascii="Times New Roman" w:hAnsi="Times New Roman" w:cs="Times New Roman"/>
          <w:sz w:val="24"/>
          <w:szCs w:val="24"/>
          <w:lang w:eastAsia="cs-CZ"/>
        </w:rPr>
        <w:t xml:space="preserve"> nové novelizační body 1 a 2, které znějí:</w:t>
      </w:r>
    </w:p>
    <w:p w:rsidR="00E9112C" w:rsidRPr="00B125BC" w:rsidRDefault="00E9112C" w:rsidP="00E9112C">
      <w:pPr>
        <w:ind w:left="426"/>
        <w:jc w:val="both"/>
        <w:rPr>
          <w:lang w:eastAsia="cs-CZ"/>
        </w:rPr>
      </w:pPr>
      <w:r w:rsidRPr="00B125BC">
        <w:rPr>
          <w:lang w:eastAsia="cs-CZ"/>
        </w:rPr>
        <w:t>„1. V položce 69 písm. c) se slova „Seznamu technických prostředků pro veterinární použití</w:t>
      </w:r>
      <w:r w:rsidRPr="00B125BC">
        <w:rPr>
          <w:vertAlign w:val="superscript"/>
          <w:lang w:eastAsia="cs-CZ"/>
        </w:rPr>
        <w:t>42)</w:t>
      </w:r>
      <w:r w:rsidRPr="00B125BC">
        <w:rPr>
          <w:lang w:eastAsia="cs-CZ"/>
        </w:rPr>
        <w:t>“ nahrazují slovy „Seznamu veterinárních technických prostředků</w:t>
      </w:r>
      <w:r w:rsidRPr="00B125BC">
        <w:rPr>
          <w:vertAlign w:val="superscript"/>
          <w:lang w:eastAsia="cs-CZ"/>
        </w:rPr>
        <w:t>42)</w:t>
      </w:r>
      <w:r w:rsidRPr="00B125BC">
        <w:rPr>
          <w:lang w:eastAsia="cs-CZ"/>
        </w:rPr>
        <w:t>“.</w:t>
      </w:r>
    </w:p>
    <w:p w:rsidR="00E9112C" w:rsidRPr="00B125BC" w:rsidRDefault="00E9112C" w:rsidP="00E9112C">
      <w:pPr>
        <w:ind w:left="426"/>
        <w:jc w:val="both"/>
        <w:rPr>
          <w:lang w:eastAsia="cs-CZ"/>
        </w:rPr>
      </w:pPr>
    </w:p>
    <w:p w:rsidR="00E9112C" w:rsidRPr="00B125BC" w:rsidRDefault="00E9112C" w:rsidP="00E9112C">
      <w:pPr>
        <w:ind w:left="426"/>
        <w:jc w:val="both"/>
        <w:rPr>
          <w:lang w:eastAsia="cs-CZ"/>
        </w:rPr>
      </w:pPr>
      <w:r w:rsidRPr="00B125BC">
        <w:rPr>
          <w:lang w:eastAsia="cs-CZ"/>
        </w:rPr>
        <w:t>2. V položce 69 se doplňují písmena f) až h), která znějí:</w:t>
      </w:r>
    </w:p>
    <w:p w:rsidR="00E9112C" w:rsidRPr="00B125BC" w:rsidRDefault="00E9112C" w:rsidP="00E9112C">
      <w:pPr>
        <w:ind w:left="426"/>
        <w:jc w:val="both"/>
        <w:rPr>
          <w:lang w:eastAsia="cs-CZ"/>
        </w:rPr>
      </w:pPr>
      <w:r w:rsidRPr="00B125BC">
        <w:rPr>
          <w:lang w:eastAsia="cs-CZ"/>
        </w:rPr>
        <w:t xml:space="preserve">„f) Prodloužení </w:t>
      </w:r>
      <w:r w:rsidRPr="00B125BC">
        <w:t xml:space="preserve">doby platnosti rozhodnutí o </w:t>
      </w:r>
      <w:r w:rsidRPr="00B125BC">
        <w:rPr>
          <w:lang w:eastAsia="cs-CZ"/>
        </w:rPr>
        <w:t>schválení veterinárního přípravku</w:t>
      </w:r>
      <w:r w:rsidRPr="00B125BC">
        <w:rPr>
          <w:vertAlign w:val="superscript"/>
          <w:lang w:eastAsia="cs-CZ"/>
        </w:rPr>
        <w:t>42)</w:t>
      </w:r>
      <w:r w:rsidRPr="00B125BC">
        <w:rPr>
          <w:vertAlign w:val="superscript"/>
          <w:lang w:eastAsia="cs-CZ"/>
        </w:rPr>
        <w:tab/>
      </w:r>
      <w:r w:rsidRPr="00B125BC">
        <w:rPr>
          <w:vertAlign w:val="superscript"/>
          <w:lang w:eastAsia="cs-CZ"/>
        </w:rPr>
        <w:tab/>
      </w:r>
      <w:r w:rsidRPr="00B125BC">
        <w:rPr>
          <w:vertAlign w:val="superscript"/>
          <w:lang w:eastAsia="cs-CZ"/>
        </w:rPr>
        <w:tab/>
      </w:r>
      <w:r w:rsidRPr="00B125BC">
        <w:rPr>
          <w:vertAlign w:val="superscript"/>
          <w:lang w:eastAsia="cs-CZ"/>
        </w:rPr>
        <w:tab/>
      </w:r>
      <w:r w:rsidRPr="00B125BC">
        <w:rPr>
          <w:vertAlign w:val="superscript"/>
          <w:lang w:eastAsia="cs-CZ"/>
        </w:rPr>
        <w:tab/>
      </w:r>
      <w:r w:rsidRPr="00B125BC">
        <w:rPr>
          <w:vertAlign w:val="superscript"/>
          <w:lang w:eastAsia="cs-CZ"/>
        </w:rPr>
        <w:tab/>
      </w:r>
      <w:r w:rsidRPr="00B125BC">
        <w:rPr>
          <w:vertAlign w:val="superscript"/>
          <w:lang w:eastAsia="cs-CZ"/>
        </w:rPr>
        <w:tab/>
      </w:r>
      <w:r w:rsidRPr="00B125BC">
        <w:rPr>
          <w:vertAlign w:val="superscript"/>
          <w:lang w:eastAsia="cs-CZ"/>
        </w:rPr>
        <w:tab/>
      </w:r>
      <w:r w:rsidRPr="00B125BC">
        <w:rPr>
          <w:vertAlign w:val="superscript"/>
          <w:lang w:eastAsia="cs-CZ"/>
        </w:rPr>
        <w:tab/>
      </w:r>
      <w:r w:rsidRPr="00B125BC">
        <w:rPr>
          <w:vertAlign w:val="superscript"/>
          <w:lang w:eastAsia="cs-CZ"/>
        </w:rPr>
        <w:tab/>
      </w:r>
      <w:r w:rsidRPr="00B125BC">
        <w:rPr>
          <w:vertAlign w:val="superscript"/>
          <w:lang w:eastAsia="cs-CZ"/>
        </w:rPr>
        <w:tab/>
      </w:r>
      <w:r w:rsidRPr="00B125BC">
        <w:rPr>
          <w:vertAlign w:val="superscript"/>
          <w:lang w:eastAsia="cs-CZ"/>
        </w:rPr>
        <w:tab/>
      </w:r>
      <w:r w:rsidRPr="00B125BC">
        <w:rPr>
          <w:lang w:eastAsia="cs-CZ"/>
        </w:rPr>
        <w:t xml:space="preserve">Kč 1000 </w:t>
      </w:r>
    </w:p>
    <w:p w:rsidR="00E9112C" w:rsidRPr="00B125BC" w:rsidRDefault="00E9112C" w:rsidP="00E9112C">
      <w:pPr>
        <w:ind w:left="426"/>
        <w:jc w:val="both"/>
        <w:rPr>
          <w:lang w:eastAsia="cs-CZ"/>
        </w:rPr>
      </w:pPr>
      <w:r w:rsidRPr="00B125BC">
        <w:rPr>
          <w:lang w:eastAsia="cs-CZ"/>
        </w:rPr>
        <w:t xml:space="preserve">g) Prodloužení </w:t>
      </w:r>
      <w:r w:rsidRPr="00B125BC">
        <w:t xml:space="preserve">doby platnosti rozhodnutí o </w:t>
      </w:r>
      <w:r w:rsidRPr="00B125BC">
        <w:rPr>
          <w:lang w:eastAsia="cs-CZ"/>
        </w:rPr>
        <w:t>zápisu veterinárního technického prostředku do Seznamu veterinárních technických prostředků</w:t>
      </w:r>
      <w:r w:rsidRPr="00B125BC">
        <w:rPr>
          <w:vertAlign w:val="superscript"/>
          <w:lang w:eastAsia="cs-CZ"/>
        </w:rPr>
        <w:t>42)</w:t>
      </w:r>
      <w:r w:rsidRPr="00B125BC">
        <w:rPr>
          <w:lang w:eastAsia="cs-CZ"/>
        </w:rPr>
        <w:tab/>
      </w:r>
      <w:r w:rsidRPr="00B125BC">
        <w:rPr>
          <w:lang w:eastAsia="cs-CZ"/>
        </w:rPr>
        <w:tab/>
      </w:r>
      <w:r w:rsidRPr="00B125BC">
        <w:rPr>
          <w:lang w:eastAsia="cs-CZ"/>
        </w:rPr>
        <w:tab/>
      </w:r>
      <w:r w:rsidRPr="00B125BC">
        <w:rPr>
          <w:lang w:eastAsia="cs-CZ"/>
        </w:rPr>
        <w:tab/>
        <w:t xml:space="preserve">Kč 500 </w:t>
      </w:r>
    </w:p>
    <w:p w:rsidR="00E9112C" w:rsidRPr="00B125BC" w:rsidRDefault="00E9112C" w:rsidP="00E9112C">
      <w:pPr>
        <w:ind w:left="426"/>
        <w:jc w:val="both"/>
        <w:rPr>
          <w:lang w:eastAsia="cs-CZ"/>
        </w:rPr>
      </w:pPr>
      <w:r w:rsidRPr="00B125BC">
        <w:rPr>
          <w:lang w:eastAsia="cs-CZ"/>
        </w:rPr>
        <w:t xml:space="preserve">h) Změna rozhodnutí </w:t>
      </w:r>
      <w:r w:rsidRPr="00B125BC">
        <w:t xml:space="preserve">o </w:t>
      </w:r>
      <w:r w:rsidRPr="00B125BC">
        <w:rPr>
          <w:lang w:eastAsia="cs-CZ"/>
        </w:rPr>
        <w:t>zápisu veterinárního technického prostředku do Seznamu veterinárních technických prostředků</w:t>
      </w:r>
      <w:r w:rsidRPr="00B125BC">
        <w:rPr>
          <w:vertAlign w:val="superscript"/>
          <w:lang w:eastAsia="cs-CZ"/>
        </w:rPr>
        <w:t>42)</w:t>
      </w:r>
      <w:r w:rsidRPr="00B125BC">
        <w:rPr>
          <w:lang w:eastAsia="cs-CZ"/>
        </w:rPr>
        <w:tab/>
      </w:r>
      <w:r w:rsidRPr="00B125BC">
        <w:rPr>
          <w:lang w:eastAsia="cs-CZ"/>
        </w:rPr>
        <w:tab/>
      </w:r>
      <w:r w:rsidRPr="00B125BC">
        <w:rPr>
          <w:lang w:eastAsia="cs-CZ"/>
        </w:rPr>
        <w:tab/>
      </w:r>
      <w:r w:rsidRPr="00B125BC">
        <w:rPr>
          <w:lang w:eastAsia="cs-CZ"/>
        </w:rPr>
        <w:tab/>
      </w:r>
      <w:r w:rsidRPr="00B125BC">
        <w:rPr>
          <w:lang w:eastAsia="cs-CZ"/>
        </w:rPr>
        <w:tab/>
      </w:r>
      <w:r w:rsidRPr="00B125BC">
        <w:rPr>
          <w:lang w:eastAsia="cs-CZ"/>
        </w:rPr>
        <w:tab/>
        <w:t>Kč 500“.“.</w:t>
      </w:r>
    </w:p>
    <w:p w:rsidR="00E9112C" w:rsidRPr="00B125BC" w:rsidRDefault="00E9112C" w:rsidP="00E9112C">
      <w:pPr>
        <w:tabs>
          <w:tab w:val="left" w:pos="426"/>
        </w:tabs>
        <w:ind w:left="426" w:hanging="426"/>
        <w:jc w:val="both"/>
        <w:rPr>
          <w:bCs/>
        </w:rPr>
      </w:pPr>
      <w:r w:rsidRPr="00B125BC">
        <w:rPr>
          <w:bCs/>
        </w:rPr>
        <w:tab/>
        <w:t>Dosavadní novelizační body 1 až 3 se označují jako body 3 až 5.</w:t>
      </w:r>
    </w:p>
    <w:p w:rsidR="00E9112C" w:rsidRPr="00B125BC" w:rsidRDefault="00E9112C" w:rsidP="00E9112C">
      <w:pPr>
        <w:tabs>
          <w:tab w:val="left" w:pos="426"/>
        </w:tabs>
        <w:ind w:left="426" w:hanging="426"/>
        <w:jc w:val="both"/>
        <w:rPr>
          <w:bCs/>
        </w:rPr>
      </w:pPr>
    </w:p>
    <w:p w:rsidR="00684DEA" w:rsidRDefault="00684DEA">
      <w:pPr>
        <w:widowControl/>
        <w:suppressAutoHyphens w:val="0"/>
        <w:rPr>
          <w:rFonts w:eastAsia="Calibri" w:cs="Times New Roman"/>
          <w:bCs/>
          <w:kern w:val="3"/>
          <w:lang w:bidi="ar-SA"/>
        </w:rPr>
      </w:pPr>
      <w:r>
        <w:rPr>
          <w:rFonts w:cs="Times New Roman"/>
          <w:bCs/>
        </w:rPr>
        <w:br w:type="page"/>
      </w:r>
    </w:p>
    <w:p w:rsidR="00E9112C" w:rsidRPr="00B125BC" w:rsidRDefault="00E9112C" w:rsidP="00E9112C">
      <w:pPr>
        <w:pStyle w:val="Standard"/>
        <w:numPr>
          <w:ilvl w:val="0"/>
          <w:numId w:val="5"/>
        </w:numPr>
        <w:ind w:left="426" w:hanging="426"/>
        <w:rPr>
          <w:rFonts w:ascii="Times New Roman" w:hAnsi="Times New Roman" w:cs="Times New Roman"/>
          <w:bCs/>
          <w:sz w:val="24"/>
          <w:szCs w:val="24"/>
        </w:rPr>
      </w:pPr>
      <w:r w:rsidRPr="00B125BC">
        <w:rPr>
          <w:rFonts w:ascii="Times New Roman" w:hAnsi="Times New Roman" w:cs="Times New Roman"/>
          <w:bCs/>
          <w:sz w:val="24"/>
          <w:szCs w:val="24"/>
        </w:rPr>
        <w:lastRenderedPageBreak/>
        <w:t>Za část druhou se vkládá nová část třetí, která včetně nadpisu zní:</w:t>
      </w:r>
    </w:p>
    <w:p w:rsidR="00E9112C" w:rsidRPr="00B125BC" w:rsidRDefault="00E9112C" w:rsidP="00E9112C"/>
    <w:p w:rsidR="00E9112C" w:rsidRPr="00B125BC" w:rsidRDefault="00E9112C" w:rsidP="00E9112C">
      <w:pPr>
        <w:tabs>
          <w:tab w:val="left" w:pos="426"/>
        </w:tabs>
        <w:ind w:left="426" w:hanging="426"/>
        <w:jc w:val="center"/>
        <w:rPr>
          <w:bCs/>
        </w:rPr>
      </w:pPr>
      <w:r w:rsidRPr="00B125BC">
        <w:rPr>
          <w:bCs/>
        </w:rPr>
        <w:t>„ČÁST TŘETÍ</w:t>
      </w:r>
    </w:p>
    <w:p w:rsidR="00E9112C" w:rsidRPr="00B125BC" w:rsidRDefault="00E9112C" w:rsidP="00E9112C">
      <w:pPr>
        <w:tabs>
          <w:tab w:val="left" w:pos="426"/>
        </w:tabs>
        <w:ind w:left="426" w:hanging="426"/>
        <w:jc w:val="center"/>
        <w:rPr>
          <w:b/>
          <w:bCs/>
        </w:rPr>
      </w:pPr>
      <w:r w:rsidRPr="00B125BC">
        <w:rPr>
          <w:b/>
          <w:bCs/>
        </w:rPr>
        <w:t>Změna plemenářského zákona</w:t>
      </w:r>
    </w:p>
    <w:p w:rsidR="00E9112C" w:rsidRPr="00B125BC" w:rsidRDefault="00E9112C" w:rsidP="00E9112C">
      <w:pPr>
        <w:tabs>
          <w:tab w:val="left" w:pos="426"/>
        </w:tabs>
        <w:ind w:left="426" w:hanging="426"/>
        <w:jc w:val="center"/>
        <w:rPr>
          <w:bCs/>
        </w:rPr>
      </w:pPr>
    </w:p>
    <w:p w:rsidR="00E9112C" w:rsidRPr="00B125BC" w:rsidRDefault="00E9112C" w:rsidP="00E9112C">
      <w:pPr>
        <w:tabs>
          <w:tab w:val="left" w:pos="426"/>
        </w:tabs>
        <w:ind w:left="426" w:hanging="426"/>
        <w:jc w:val="center"/>
        <w:rPr>
          <w:bCs/>
        </w:rPr>
      </w:pPr>
      <w:r w:rsidRPr="00B125BC">
        <w:rPr>
          <w:bCs/>
        </w:rPr>
        <w:t>Čl. IV</w:t>
      </w:r>
    </w:p>
    <w:p w:rsidR="00E9112C" w:rsidRPr="00B125BC" w:rsidRDefault="00E9112C" w:rsidP="00E9112C">
      <w:pPr>
        <w:tabs>
          <w:tab w:val="left" w:pos="426"/>
        </w:tabs>
        <w:ind w:left="426" w:hanging="426"/>
        <w:jc w:val="center"/>
        <w:rPr>
          <w:bCs/>
        </w:rPr>
      </w:pPr>
    </w:p>
    <w:p w:rsidR="00E9112C" w:rsidRPr="00B125BC" w:rsidRDefault="00E9112C" w:rsidP="00E9112C">
      <w:pPr>
        <w:autoSpaceDE w:val="0"/>
        <w:autoSpaceDN w:val="0"/>
        <w:adjustRightInd w:val="0"/>
        <w:ind w:left="426"/>
        <w:jc w:val="both"/>
      </w:pPr>
      <w:r w:rsidRPr="00B125BC">
        <w:t>Zákon č. 154/2000 Sb., o šlechtění, plemenitbě a evidenci hospodářských zvířat a o změně některých souvisejících zákonů (plemenářský zákon), ve znění zákona č. 162/2003 Sb., zákona č. 282/2003 Sb., zákona č. 444/2005 Sb., zákona č. 130/2006 Sb., zákona č. 182/2008 Sb., zákona č. 227/2009 Sb., zákona č. 281/2009 Sb., zákona č. 291/2009 Sb., zákona č. 32/2011 Sb., zákona č. 64/2014 Sb., zákona č. 250/2014 Sb., zákona č. 168/2015 Sb., zákona č. 60/2017 Sb., zákona č. 183/2017 Sb. a zákona č. 3/2019 Sb., se mění takto:</w:t>
      </w:r>
    </w:p>
    <w:p w:rsidR="00E9112C" w:rsidRPr="00B125BC" w:rsidRDefault="00E9112C" w:rsidP="00E9112C">
      <w:pPr>
        <w:ind w:left="426"/>
      </w:pPr>
    </w:p>
    <w:p w:rsidR="00E9112C" w:rsidRPr="00B125BC" w:rsidRDefault="00E9112C" w:rsidP="00E9112C">
      <w:pPr>
        <w:ind w:left="426"/>
      </w:pPr>
      <w:r w:rsidRPr="00B125BC">
        <w:t xml:space="preserve">1. </w:t>
      </w:r>
      <w:r w:rsidRPr="00B125BC">
        <w:tab/>
        <w:t>V § 23 odst. 2 písm. c) se slova „pocházejících z akvakultury“ zrušují.</w:t>
      </w:r>
    </w:p>
    <w:p w:rsidR="00E9112C" w:rsidRPr="00B125BC" w:rsidRDefault="00E9112C" w:rsidP="00E9112C">
      <w:pPr>
        <w:ind w:left="426"/>
      </w:pPr>
    </w:p>
    <w:p w:rsidR="00E9112C" w:rsidRPr="00B125BC" w:rsidRDefault="00E9112C" w:rsidP="00E9112C">
      <w:pPr>
        <w:ind w:left="426"/>
        <w:rPr>
          <w:bCs/>
        </w:rPr>
      </w:pPr>
      <w:r w:rsidRPr="00B125BC">
        <w:rPr>
          <w:bCs/>
        </w:rPr>
        <w:t>2.</w:t>
      </w:r>
      <w:r w:rsidRPr="00B125BC">
        <w:rPr>
          <w:bCs/>
        </w:rPr>
        <w:tab/>
        <w:t xml:space="preserve">V </w:t>
      </w:r>
      <w:r w:rsidRPr="00B125BC">
        <w:rPr>
          <w:shd w:val="clear" w:color="auto" w:fill="FFFFFF"/>
        </w:rPr>
        <w:t xml:space="preserve">§ </w:t>
      </w:r>
      <w:r w:rsidRPr="00B125BC">
        <w:rPr>
          <w:bCs/>
        </w:rPr>
        <w:t xml:space="preserve">26 odst. 1 a v </w:t>
      </w:r>
      <w:r w:rsidRPr="00B125BC">
        <w:rPr>
          <w:shd w:val="clear" w:color="auto" w:fill="FFFFFF"/>
        </w:rPr>
        <w:t xml:space="preserve">§ </w:t>
      </w:r>
      <w:r w:rsidRPr="00B125BC">
        <w:rPr>
          <w:bCs/>
        </w:rPr>
        <w:t>27 odst. 1 písmeno i) zní:</w:t>
      </w:r>
    </w:p>
    <w:p w:rsidR="00E9112C" w:rsidRPr="00B125BC" w:rsidRDefault="00E9112C" w:rsidP="00E9112C">
      <w:pPr>
        <w:pStyle w:val="2Psmen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bCs/>
          <w:sz w:val="24"/>
          <w:szCs w:val="24"/>
        </w:rPr>
        <w:t>„i)</w:t>
      </w:r>
      <w:r w:rsidRPr="00B125BC">
        <w:rPr>
          <w:rFonts w:ascii="Times New Roman" w:hAnsi="Times New Roman" w:cs="Times New Roman"/>
          <w:sz w:val="24"/>
          <w:szCs w:val="24"/>
        </w:rPr>
        <w:t> </w:t>
      </w:r>
      <w:r w:rsidRPr="00B125BC">
        <w:rPr>
          <w:rFonts w:ascii="Times New Roman" w:hAnsi="Times New Roman" w:cs="Times New Roman"/>
          <w:sz w:val="24"/>
          <w:szCs w:val="24"/>
        </w:rPr>
        <w:tab/>
        <w:t xml:space="preserve">nesplní některou z povinností uloženou opatřením k nápravě vydaným podle § 24 odst. 3 písm. c), zvláštním opatřením vydaným podle § 25 odst. 3 nebo </w:t>
      </w:r>
      <w:r w:rsidRPr="00B125BC">
        <w:rPr>
          <w:rFonts w:ascii="Times New Roman" w:hAnsi="Times New Roman" w:cs="Times New Roman"/>
          <w:sz w:val="24"/>
          <w:szCs w:val="24"/>
          <w:shd w:val="clear" w:color="auto" w:fill="FFFFFF"/>
        </w:rPr>
        <w:t>rozhodnutím o zvláštním opatření vydaným podle § 25 odst. 2,“.</w:t>
      </w:r>
    </w:p>
    <w:p w:rsidR="00E9112C" w:rsidRPr="00B125BC" w:rsidRDefault="00E9112C" w:rsidP="00E9112C">
      <w:pPr>
        <w:ind w:left="426"/>
      </w:pPr>
    </w:p>
    <w:p w:rsidR="00E9112C" w:rsidRPr="00B125BC" w:rsidRDefault="00E9112C" w:rsidP="00E9112C">
      <w:pPr>
        <w:pStyle w:val="Zkladntextodsazen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3.</w:t>
      </w:r>
      <w:r w:rsidRPr="00B125BC">
        <w:rPr>
          <w:rFonts w:ascii="Times New Roman" w:hAnsi="Times New Roman" w:cs="Times New Roman"/>
          <w:sz w:val="24"/>
          <w:szCs w:val="24"/>
        </w:rPr>
        <w:tab/>
        <w:t xml:space="preserve">V § 27 se na konci odstavce 17 tečka nahrazuje čárkou a doplňuje se písmeno z), které zní: </w:t>
      </w:r>
    </w:p>
    <w:p w:rsidR="00E9112C" w:rsidRPr="00B125BC" w:rsidRDefault="00E9112C" w:rsidP="00E9112C">
      <w:pPr>
        <w:ind w:left="426"/>
      </w:pPr>
      <w:r w:rsidRPr="00B125BC">
        <w:t>„z)</w:t>
      </w:r>
      <w:r w:rsidRPr="00B125BC">
        <w:tab/>
        <w:t>neshromažďuje údaje podle § 23c odst. 2 písm. t).“.</w:t>
      </w:r>
    </w:p>
    <w:p w:rsidR="00E9112C" w:rsidRPr="00B125BC" w:rsidRDefault="00E9112C" w:rsidP="00E9112C">
      <w:pPr>
        <w:ind w:left="426"/>
      </w:pPr>
    </w:p>
    <w:p w:rsidR="00E9112C" w:rsidRPr="00B125BC" w:rsidRDefault="00E9112C" w:rsidP="00E9112C">
      <w:pPr>
        <w:ind w:left="426"/>
      </w:pPr>
      <w:r w:rsidRPr="00B125BC">
        <w:t xml:space="preserve">4. </w:t>
      </w:r>
      <w:r w:rsidRPr="00B125BC">
        <w:tab/>
        <w:t>V § 27 odst. 26 písm. a) se slova „nebo 13“ nahrazují slovy „nebo 14“.</w:t>
      </w:r>
    </w:p>
    <w:p w:rsidR="00E9112C" w:rsidRPr="00B125BC" w:rsidRDefault="00E9112C" w:rsidP="00E9112C">
      <w:pPr>
        <w:ind w:left="426"/>
      </w:pPr>
      <w:r w:rsidRPr="00B125BC">
        <w:t xml:space="preserve">5. </w:t>
      </w:r>
      <w:r w:rsidRPr="00B125BC">
        <w:tab/>
        <w:t>V § 27 odst. 26 písm. c) se za text „10,“ vkládá text „11,“.</w:t>
      </w:r>
    </w:p>
    <w:p w:rsidR="00E9112C" w:rsidRPr="00B125BC" w:rsidRDefault="00E9112C" w:rsidP="00E9112C">
      <w:pPr>
        <w:ind w:left="426"/>
      </w:pPr>
      <w:r w:rsidRPr="00B125BC">
        <w:t xml:space="preserve">6. </w:t>
      </w:r>
      <w:r w:rsidRPr="00B125BC">
        <w:tab/>
        <w:t>V § 27 odst. 26 písm. d) se slova „odstavce 16“ nahrazují slovy „odstavce 17“.</w:t>
      </w:r>
    </w:p>
    <w:p w:rsidR="00E9112C" w:rsidRPr="00B125BC" w:rsidRDefault="00E9112C" w:rsidP="00E9112C">
      <w:pPr>
        <w:tabs>
          <w:tab w:val="left" w:pos="426"/>
        </w:tabs>
        <w:ind w:left="426"/>
        <w:jc w:val="both"/>
        <w:rPr>
          <w:bCs/>
        </w:rPr>
      </w:pPr>
      <w:r w:rsidRPr="00B125BC">
        <w:rPr>
          <w:bCs/>
        </w:rPr>
        <w:t>7.</w:t>
      </w:r>
      <w:r w:rsidRPr="00B125BC">
        <w:rPr>
          <w:bCs/>
        </w:rPr>
        <w:tab/>
        <w:t xml:space="preserve">V § 29a se slova „Průkazy koní“ nahrazují slovy „Zootechnická osvědčení, potvrzení </w:t>
      </w:r>
      <w:r w:rsidRPr="00B125BC">
        <w:rPr>
          <w:bCs/>
        </w:rPr>
        <w:br/>
        <w:t>o původu, průkazy koní“.“.</w:t>
      </w:r>
    </w:p>
    <w:p w:rsidR="00E9112C" w:rsidRPr="00B125BC" w:rsidRDefault="00E9112C" w:rsidP="00E9112C">
      <w:pPr>
        <w:ind w:left="426"/>
        <w:jc w:val="both"/>
        <w:rPr>
          <w:bCs/>
        </w:rPr>
      </w:pPr>
      <w:r w:rsidRPr="00B125BC">
        <w:rPr>
          <w:bCs/>
        </w:rPr>
        <w:t>Dosavadní část třetí a čtvrtá se označují jako část čtvrtá a pátá a dosavadní čl. IV  a V se označují jako čl. V a VI.</w:t>
      </w:r>
    </w:p>
    <w:p w:rsidR="00E9112C" w:rsidRPr="00B125BC" w:rsidRDefault="00E9112C" w:rsidP="00E9112C">
      <w:pPr>
        <w:ind w:left="426"/>
        <w:jc w:val="both"/>
        <w:rPr>
          <w:bCs/>
        </w:rPr>
      </w:pPr>
    </w:p>
    <w:p w:rsidR="00E9112C" w:rsidRPr="00B125BC" w:rsidRDefault="00E9112C" w:rsidP="00E9112C">
      <w:pPr>
        <w:pStyle w:val="Standard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Pr="00B125BC">
        <w:rPr>
          <w:rFonts w:ascii="Times New Roman" w:hAnsi="Times New Roman" w:cs="Times New Roman"/>
          <w:bCs/>
          <w:sz w:val="24"/>
          <w:szCs w:val="24"/>
        </w:rPr>
        <w:t> části čtvrté, čl. V se vkládá nový bod 1, který zní:</w:t>
      </w:r>
    </w:p>
    <w:p w:rsidR="00E9112C" w:rsidRPr="00B125BC" w:rsidRDefault="00E9112C" w:rsidP="00E9112C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5BC">
        <w:rPr>
          <w:rFonts w:ascii="Times New Roman" w:hAnsi="Times New Roman" w:cs="Times New Roman"/>
          <w:bCs/>
          <w:sz w:val="24"/>
          <w:szCs w:val="24"/>
        </w:rPr>
        <w:t>„1. Vyhláška č. 298/2003 Sb., o národních referenčních laboratořích a referenčních laboratořích.“.</w:t>
      </w:r>
    </w:p>
    <w:p w:rsidR="00E9112C" w:rsidRPr="00B125BC" w:rsidRDefault="00E9112C" w:rsidP="00E9112C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9112C" w:rsidRPr="00B125BC" w:rsidRDefault="00E9112C" w:rsidP="00E9112C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5BC">
        <w:rPr>
          <w:rFonts w:ascii="Times New Roman" w:hAnsi="Times New Roman" w:cs="Times New Roman"/>
          <w:bCs/>
          <w:sz w:val="24"/>
          <w:szCs w:val="24"/>
        </w:rPr>
        <w:t>Dosavadní body 1 až 4 se označují jako body 2 až 5.</w:t>
      </w:r>
    </w:p>
    <w:p w:rsidR="00E9112C" w:rsidRPr="00B125BC" w:rsidRDefault="00E9112C" w:rsidP="00E9112C">
      <w:pPr>
        <w:rPr>
          <w:rFonts w:eastAsia="Times New Roman"/>
          <w:lang w:eastAsia="cs-CZ"/>
        </w:rPr>
      </w:pPr>
    </w:p>
    <w:p w:rsidR="000C6893" w:rsidRDefault="000C6893"/>
    <w:p w:rsidR="000C6893" w:rsidRDefault="000C6893"/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E9112C">
        <w:rPr>
          <w:b/>
        </w:rPr>
        <w:t>11. září 2019</w:t>
      </w:r>
    </w:p>
    <w:p w:rsidR="000C6893" w:rsidRDefault="000C6893"/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</w:t>
      </w:r>
      <w:r w:rsidR="00347D2A">
        <w:t xml:space="preserve">kyně Monika </w:t>
      </w:r>
      <w:proofErr w:type="spellStart"/>
      <w:r w:rsidR="00347D2A">
        <w:t>Červíčková</w:t>
      </w:r>
      <w:proofErr w:type="spellEnd"/>
      <w:r w:rsidR="00347D2A">
        <w:t xml:space="preserve"> </w:t>
      </w:r>
    </w:p>
    <w:p w:rsidR="000C6893" w:rsidRPr="00927D35" w:rsidRDefault="00347D2A">
      <w:pPr>
        <w:rPr>
          <w:i/>
        </w:rPr>
      </w:pPr>
      <w:r w:rsidRPr="00927D35">
        <w:rPr>
          <w:i/>
        </w:rPr>
        <w:t>SD 3280</w:t>
      </w:r>
    </w:p>
    <w:p w:rsidR="00347D2A" w:rsidRPr="006C2A0A" w:rsidRDefault="006C2A0A" w:rsidP="006C2A0A">
      <w:pPr>
        <w:spacing w:before="120"/>
        <w:jc w:val="both"/>
        <w:rPr>
          <w:rFonts w:eastAsia="Times New Roman"/>
        </w:rPr>
      </w:pPr>
      <w:r w:rsidRPr="006C2A0A">
        <w:rPr>
          <w:rFonts w:eastAsia="Times New Roman"/>
          <w:b/>
        </w:rPr>
        <w:t>B1.</w:t>
      </w:r>
      <w:r>
        <w:rPr>
          <w:rFonts w:eastAsia="Times New Roman"/>
        </w:rPr>
        <w:t xml:space="preserve"> </w:t>
      </w:r>
      <w:r w:rsidR="00347D2A" w:rsidRPr="006C2A0A">
        <w:rPr>
          <w:rFonts w:eastAsia="Times New Roman"/>
        </w:rPr>
        <w:t>V čl. I se za bod 7 vkládá nový bod 8, který zní:</w:t>
      </w:r>
    </w:p>
    <w:p w:rsidR="00347D2A" w:rsidRPr="00AF21A6" w:rsidRDefault="00347D2A" w:rsidP="00927D35">
      <w:pPr>
        <w:spacing w:before="120"/>
        <w:ind w:left="567" w:hanging="567"/>
        <w:jc w:val="both"/>
        <w:rPr>
          <w:rFonts w:eastAsia="Times New Roman"/>
        </w:rPr>
      </w:pPr>
      <w:r w:rsidRPr="003935E8">
        <w:rPr>
          <w:rFonts w:eastAsia="Times New Roman"/>
        </w:rPr>
        <w:t xml:space="preserve">„8. V </w:t>
      </w:r>
      <w:r w:rsidRPr="003935E8">
        <w:t>§ 3 odst. 1 písm</w:t>
      </w:r>
      <w:r>
        <w:t>eno</w:t>
      </w:r>
      <w:r w:rsidRPr="00AF21A6">
        <w:t xml:space="preserve"> </w:t>
      </w:r>
      <w:proofErr w:type="spellStart"/>
      <w:r w:rsidRPr="00AF21A6">
        <w:t>kk</w:t>
      </w:r>
      <w:proofErr w:type="spellEnd"/>
      <w:r w:rsidRPr="00AF21A6">
        <w:t>) zní:</w:t>
      </w:r>
    </w:p>
    <w:p w:rsidR="00347D2A" w:rsidRPr="00AF21A6" w:rsidRDefault="00347D2A" w:rsidP="00927D35">
      <w:pPr>
        <w:spacing w:before="120"/>
        <w:ind w:left="567" w:hanging="567"/>
        <w:jc w:val="both"/>
        <w:rPr>
          <w:rFonts w:eastAsia="Times New Roman"/>
        </w:rPr>
      </w:pPr>
      <w:r w:rsidRPr="003935E8">
        <w:t>„</w:t>
      </w:r>
      <w:proofErr w:type="spellStart"/>
      <w:r w:rsidRPr="003935E8">
        <w:rPr>
          <w:rStyle w:val="PromnnHTML"/>
          <w:bCs/>
          <w:shd w:val="clear" w:color="auto" w:fill="FFFFFF"/>
        </w:rPr>
        <w:t>kk</w:t>
      </w:r>
      <w:proofErr w:type="spellEnd"/>
      <w:r w:rsidRPr="003935E8">
        <w:rPr>
          <w:rStyle w:val="PromnnHTML"/>
          <w:bCs/>
          <w:shd w:val="clear" w:color="auto" w:fill="FFFFFF"/>
        </w:rPr>
        <w:t>)</w:t>
      </w:r>
      <w:r w:rsidRPr="003935E8">
        <w:rPr>
          <w:shd w:val="clear" w:color="auto" w:fill="FFFFFF"/>
        </w:rPr>
        <w:t xml:space="preserve"> útulkem pro zvířata zařízení, které po dohodě s obcí poskytuje dočasnou péči toulavým </w:t>
      </w:r>
      <w:r w:rsidRPr="00AF21A6">
        <w:rPr>
          <w:shd w:val="clear" w:color="auto" w:fill="FFFFFF"/>
        </w:rPr>
        <w:t xml:space="preserve">zvířatům </w:t>
      </w:r>
      <w:r w:rsidRPr="00AF21A6">
        <w:rPr>
          <w:color w:val="000000"/>
          <w:shd w:val="clear" w:color="auto" w:fill="FFFFFF"/>
        </w:rPr>
        <w:lastRenderedPageBreak/>
        <w:t>a případně i zvířatům opuštěným</w:t>
      </w:r>
      <w:r w:rsidRPr="00AF21A6">
        <w:t>.“.“.</w:t>
      </w:r>
    </w:p>
    <w:p w:rsidR="00347D2A" w:rsidRPr="00AF21A6" w:rsidRDefault="00347D2A" w:rsidP="00927D35">
      <w:pPr>
        <w:spacing w:before="120"/>
        <w:ind w:left="567" w:hanging="567"/>
        <w:jc w:val="both"/>
        <w:rPr>
          <w:rFonts w:eastAsia="Times New Roman"/>
        </w:rPr>
      </w:pPr>
      <w:r w:rsidRPr="00AF21A6">
        <w:rPr>
          <w:rFonts w:eastAsia="Times New Roman"/>
        </w:rPr>
        <w:t>Ostatní body se přečíslují.</w:t>
      </w:r>
    </w:p>
    <w:p w:rsidR="00347D2A" w:rsidRPr="00AF21A6" w:rsidRDefault="00347D2A" w:rsidP="00927D35">
      <w:pPr>
        <w:spacing w:before="120"/>
        <w:ind w:left="567" w:hanging="567"/>
        <w:jc w:val="both"/>
        <w:rPr>
          <w:rFonts w:eastAsia="Times New Roman"/>
        </w:rPr>
      </w:pPr>
    </w:p>
    <w:p w:rsidR="00347D2A" w:rsidRPr="00CB0E18" w:rsidRDefault="006C2A0A" w:rsidP="006C2A0A">
      <w:pPr>
        <w:pStyle w:val="Odstavecseseznamem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C2A0A">
        <w:rPr>
          <w:rFonts w:ascii="Times New Roman" w:eastAsia="Times New Roman" w:hAnsi="Times New Roman"/>
          <w:b/>
          <w:sz w:val="24"/>
          <w:szCs w:val="24"/>
        </w:rPr>
        <w:t xml:space="preserve">B2. </w:t>
      </w:r>
      <w:r w:rsidR="00347D2A" w:rsidRPr="00CB0E18">
        <w:rPr>
          <w:rFonts w:ascii="Times New Roman" w:eastAsia="Times New Roman" w:hAnsi="Times New Roman"/>
          <w:sz w:val="24"/>
          <w:szCs w:val="24"/>
        </w:rPr>
        <w:t xml:space="preserve">V čl. I se za </w:t>
      </w:r>
      <w:r w:rsidR="00347D2A" w:rsidRPr="00CB0E18">
        <w:rPr>
          <w:rFonts w:ascii="Times New Roman" w:hAnsi="Times New Roman"/>
          <w:sz w:val="24"/>
          <w:szCs w:val="24"/>
        </w:rPr>
        <w:t>bod 10 vkládá nový bod 11, který zní:</w:t>
      </w:r>
    </w:p>
    <w:p w:rsidR="00347D2A" w:rsidRDefault="00347D2A" w:rsidP="00927D35">
      <w:pPr>
        <w:spacing w:before="120"/>
        <w:ind w:left="567" w:hanging="567"/>
        <w:jc w:val="both"/>
      </w:pPr>
      <w:r w:rsidRPr="003935E8">
        <w:t xml:space="preserve">„11. V § 4 odst. 7 se za větu první vkládá věta </w:t>
      </w:r>
      <w:r w:rsidRPr="00E745A0">
        <w:t xml:space="preserve">„Chovatel, který chová psa, je povinen zajistit označení psa čipem do 3 měsíců věku, nejpozději však před přechodem k novému majiteli.“ a </w:t>
      </w:r>
      <w:r>
        <w:t xml:space="preserve">ve větě druhé </w:t>
      </w:r>
      <w:r w:rsidRPr="00E745A0">
        <w:t xml:space="preserve">se </w:t>
      </w:r>
      <w:r>
        <w:t xml:space="preserve">za </w:t>
      </w:r>
      <w:r w:rsidRPr="00E745A0">
        <w:t>slov</w:t>
      </w:r>
      <w:r>
        <w:t>o</w:t>
      </w:r>
      <w:r w:rsidRPr="00E745A0">
        <w:t xml:space="preserve"> „je“ vkládá slovo „dále“.</w:t>
      </w:r>
      <w:r>
        <w:t>“.</w:t>
      </w:r>
    </w:p>
    <w:p w:rsidR="00347D2A" w:rsidRPr="00E745A0" w:rsidRDefault="00347D2A" w:rsidP="00927D35">
      <w:pPr>
        <w:spacing w:before="120"/>
        <w:ind w:left="567" w:hanging="567"/>
        <w:jc w:val="both"/>
        <w:rPr>
          <w:rFonts w:eastAsia="Times New Roman"/>
        </w:rPr>
      </w:pPr>
      <w:r>
        <w:t>Ostatní body se přečíslují.</w:t>
      </w:r>
    </w:p>
    <w:p w:rsidR="00347D2A" w:rsidRPr="00672805" w:rsidRDefault="00347D2A" w:rsidP="00927D35">
      <w:pPr>
        <w:ind w:left="567" w:hanging="567"/>
        <w:jc w:val="both"/>
        <w:rPr>
          <w:rFonts w:eastAsia="Times New Roman"/>
        </w:rPr>
      </w:pPr>
    </w:p>
    <w:p w:rsidR="00347D2A" w:rsidRPr="003A6600" w:rsidRDefault="006C2A0A" w:rsidP="006C2A0A">
      <w:pPr>
        <w:widowControl/>
        <w:suppressAutoHyphens w:val="0"/>
        <w:spacing w:before="120"/>
        <w:jc w:val="both"/>
        <w:rPr>
          <w:rFonts w:eastAsia="Times New Roman"/>
        </w:rPr>
      </w:pPr>
      <w:r w:rsidRPr="006C2A0A">
        <w:rPr>
          <w:rFonts w:eastAsia="Times New Roman"/>
          <w:b/>
        </w:rPr>
        <w:t>B3.</w:t>
      </w:r>
      <w:r>
        <w:rPr>
          <w:rFonts w:eastAsia="Times New Roman"/>
          <w:b/>
        </w:rPr>
        <w:t xml:space="preserve"> </w:t>
      </w:r>
      <w:r w:rsidR="00347D2A" w:rsidRPr="00672805">
        <w:rPr>
          <w:rFonts w:eastAsia="Times New Roman"/>
        </w:rPr>
        <w:t>V čl. I se za bod 53 vkládají nové body 54 a 55, kter</w:t>
      </w:r>
      <w:r w:rsidR="00347D2A">
        <w:rPr>
          <w:rFonts w:eastAsia="Times New Roman"/>
        </w:rPr>
        <w:t>é</w:t>
      </w:r>
      <w:r w:rsidR="00347D2A" w:rsidRPr="00AF21A6">
        <w:rPr>
          <w:rFonts w:eastAsia="Times New Roman"/>
        </w:rPr>
        <w:t xml:space="preserve"> zněj</w:t>
      </w:r>
      <w:r w:rsidR="00347D2A" w:rsidRPr="003A6600">
        <w:rPr>
          <w:rFonts w:eastAsia="Times New Roman"/>
        </w:rPr>
        <w:t>í:</w:t>
      </w:r>
    </w:p>
    <w:p w:rsidR="00347D2A" w:rsidRPr="00AF21A6" w:rsidRDefault="00347D2A" w:rsidP="00927D35">
      <w:pPr>
        <w:spacing w:before="120"/>
        <w:ind w:left="567" w:hanging="567"/>
        <w:jc w:val="both"/>
        <w:rPr>
          <w:rFonts w:eastAsia="Times New Roman"/>
        </w:rPr>
      </w:pPr>
      <w:r w:rsidRPr="00AF21A6">
        <w:rPr>
          <w:rFonts w:eastAsia="Times New Roman"/>
        </w:rPr>
        <w:t xml:space="preserve">„54. V </w:t>
      </w:r>
      <w:r w:rsidRPr="00AF21A6">
        <w:t>§ 42 odst. 5 zní:</w:t>
      </w:r>
    </w:p>
    <w:p w:rsidR="00347D2A" w:rsidRPr="00AF21A6" w:rsidRDefault="00347D2A" w:rsidP="00927D35">
      <w:pPr>
        <w:spacing w:before="120"/>
        <w:ind w:firstLine="567"/>
        <w:jc w:val="both"/>
      </w:pPr>
      <w:r w:rsidRPr="00545089">
        <w:t>„</w:t>
      </w:r>
      <w:r w:rsidRPr="00545089">
        <w:rPr>
          <w:rStyle w:val="PromnnHTML"/>
          <w:bCs/>
          <w:i w:val="0"/>
          <w:color w:val="000000"/>
          <w:shd w:val="clear" w:color="auto" w:fill="FFFFFF"/>
        </w:rPr>
        <w:t>(5)</w:t>
      </w:r>
      <w:r w:rsidRPr="00AF21A6">
        <w:rPr>
          <w:color w:val="000000"/>
          <w:shd w:val="clear" w:color="auto" w:fill="FFFFFF"/>
        </w:rPr>
        <w:t> Není-li znám chovatel, jemuž by mělo být odchycené zvíře vráceno podle odstavce 3 písm. a), anebo nelze-li je vrátit chovateli z jiného důvodu, osoba uvedená v odstavci 1 nebo 2 odchycené zvíře po dohodě s obcí umístí v útulku pro zvířata. Chovatel je povinen uhradit obci náklady vynaložené na péči o odchycené zvíře.</w:t>
      </w:r>
      <w:r w:rsidRPr="00AF21A6">
        <w:t>“.</w:t>
      </w:r>
    </w:p>
    <w:p w:rsidR="00347D2A" w:rsidRPr="00AF21A6" w:rsidRDefault="00347D2A" w:rsidP="00927D35">
      <w:pPr>
        <w:ind w:left="567" w:hanging="567"/>
        <w:jc w:val="both"/>
      </w:pPr>
    </w:p>
    <w:p w:rsidR="00347D2A" w:rsidRPr="003A6600" w:rsidRDefault="00347D2A" w:rsidP="00927D35">
      <w:pPr>
        <w:spacing w:before="120"/>
        <w:jc w:val="both"/>
      </w:pPr>
      <w:r w:rsidRPr="00AF21A6">
        <w:t xml:space="preserve">55. </w:t>
      </w:r>
      <w:r w:rsidRPr="00AF21A6">
        <w:rPr>
          <w:rFonts w:eastAsia="Times New Roman"/>
        </w:rPr>
        <w:t xml:space="preserve">V </w:t>
      </w:r>
      <w:r w:rsidRPr="00AF21A6">
        <w:t xml:space="preserve">§ 42 odst. 7 se </w:t>
      </w:r>
      <w:r>
        <w:t xml:space="preserve">za větu první </w:t>
      </w:r>
      <w:r w:rsidRPr="003A6600">
        <w:t>vkládá věta „</w:t>
      </w:r>
      <w:r w:rsidRPr="004349F4">
        <w:rPr>
          <w:rStyle w:val="PromnnHTML"/>
          <w:bCs/>
          <w:i w:val="0"/>
          <w:shd w:val="clear" w:color="auto" w:fill="FFFFFF"/>
        </w:rPr>
        <w:t>Provoz útulku pro zvířata bez spolupráce s obcí při zabezpečení péče o toulavá a opuštěná zvířata se zakazuje</w:t>
      </w:r>
      <w:r>
        <w:rPr>
          <w:rStyle w:val="PromnnHTML"/>
          <w:bCs/>
          <w:shd w:val="clear" w:color="auto" w:fill="FFFFFF"/>
        </w:rPr>
        <w:t>.</w:t>
      </w:r>
      <w:r w:rsidRPr="003A6600">
        <w:t>“.“.</w:t>
      </w:r>
    </w:p>
    <w:p w:rsidR="00347D2A" w:rsidRPr="00AF21A6" w:rsidRDefault="00347D2A" w:rsidP="00927D35">
      <w:pPr>
        <w:spacing w:before="120"/>
        <w:jc w:val="both"/>
        <w:rPr>
          <w:rFonts w:eastAsia="Times New Roman"/>
        </w:rPr>
      </w:pPr>
      <w:r w:rsidRPr="00AF21A6">
        <w:rPr>
          <w:rFonts w:eastAsia="Times New Roman"/>
        </w:rPr>
        <w:t>Ostatní body se přečíslují.</w:t>
      </w:r>
    </w:p>
    <w:p w:rsidR="00347D2A" w:rsidRPr="00AF21A6" w:rsidRDefault="00347D2A" w:rsidP="00927D35">
      <w:pPr>
        <w:ind w:left="567" w:hanging="567"/>
        <w:jc w:val="both"/>
        <w:rPr>
          <w:rFonts w:eastAsia="Times New Roman"/>
        </w:rPr>
      </w:pPr>
    </w:p>
    <w:p w:rsidR="00347D2A" w:rsidRPr="00AF21A6" w:rsidRDefault="006C2A0A" w:rsidP="006C2A0A">
      <w:pPr>
        <w:widowControl/>
        <w:suppressAutoHyphens w:val="0"/>
        <w:spacing w:before="120"/>
        <w:jc w:val="both"/>
        <w:rPr>
          <w:rFonts w:eastAsia="Times New Roman"/>
        </w:rPr>
      </w:pPr>
      <w:r w:rsidRPr="006C2A0A">
        <w:rPr>
          <w:rFonts w:eastAsia="Times New Roman"/>
          <w:b/>
        </w:rPr>
        <w:t xml:space="preserve">B4. </w:t>
      </w:r>
      <w:r w:rsidR="00347D2A" w:rsidRPr="00AF21A6">
        <w:rPr>
          <w:rFonts w:eastAsia="Times New Roman"/>
        </w:rPr>
        <w:t>V čl. I se za bod 59 vkládá nový bod 60, který zní:</w:t>
      </w:r>
    </w:p>
    <w:p w:rsidR="00347D2A" w:rsidRPr="00AF21A6" w:rsidRDefault="00347D2A" w:rsidP="00254642">
      <w:pPr>
        <w:spacing w:before="120"/>
        <w:jc w:val="both"/>
      </w:pPr>
      <w:r w:rsidRPr="00AF21A6">
        <w:rPr>
          <w:rFonts w:eastAsia="Times New Roman"/>
        </w:rPr>
        <w:t xml:space="preserve">„60. V </w:t>
      </w:r>
      <w:r w:rsidRPr="00AF21A6">
        <w:t xml:space="preserve">§ 46 písm. d) se slova „izolací odchyceného zvířete“ nahrazují slovy „péčí o odchycené zvíře“.“. </w:t>
      </w:r>
    </w:p>
    <w:p w:rsidR="00347D2A" w:rsidRPr="00AF21A6" w:rsidRDefault="00347D2A" w:rsidP="00927D35">
      <w:pPr>
        <w:spacing w:before="120"/>
        <w:ind w:left="567" w:hanging="567"/>
        <w:jc w:val="both"/>
        <w:rPr>
          <w:rFonts w:eastAsia="Times New Roman"/>
        </w:rPr>
      </w:pPr>
      <w:r w:rsidRPr="00AF21A6">
        <w:rPr>
          <w:rFonts w:eastAsia="Times New Roman"/>
        </w:rPr>
        <w:t>Ostatní body se přečíslují.</w:t>
      </w:r>
    </w:p>
    <w:p w:rsidR="000C6893" w:rsidRDefault="000C6893"/>
    <w:p w:rsidR="000C6893" w:rsidRDefault="000C6893"/>
    <w:p w:rsidR="000C6893" w:rsidRDefault="000C6893"/>
    <w:p w:rsidR="002A08E5" w:rsidRDefault="002A08E5" w:rsidP="00347D2A">
      <w:pPr>
        <w:pStyle w:val="PNposlanec"/>
      </w:pPr>
      <w:r>
        <w:t xml:space="preserve">Poslanec Pavel </w:t>
      </w:r>
      <w:proofErr w:type="spellStart"/>
      <w:r>
        <w:t>Kováčik</w:t>
      </w:r>
      <w:proofErr w:type="spellEnd"/>
    </w:p>
    <w:p w:rsidR="00367914" w:rsidRPr="00367914" w:rsidRDefault="002A08E5" w:rsidP="002A4B3B">
      <w:pPr>
        <w:pStyle w:val="Normlnweb"/>
        <w:shd w:val="clear" w:color="auto" w:fill="FFFFFF"/>
        <w:spacing w:before="0" w:beforeAutospacing="0" w:after="0" w:afterAutospacing="0"/>
        <w:rPr>
          <w:color w:val="000000"/>
          <w:szCs w:val="18"/>
        </w:rPr>
      </w:pPr>
      <w:r w:rsidRPr="002A08E5">
        <w:rPr>
          <w:b/>
        </w:rPr>
        <w:t xml:space="preserve">C1. </w:t>
      </w:r>
      <w:r w:rsidR="00367914" w:rsidRPr="00367914">
        <w:rPr>
          <w:color w:val="000000"/>
          <w:szCs w:val="18"/>
        </w:rPr>
        <w:t xml:space="preserve">V části první, článek I za dosavadní novelizační bod 11 se vkládá nový novelizační bod, který </w:t>
      </w:r>
      <w:r w:rsidR="00367914">
        <w:rPr>
          <w:color w:val="000000"/>
          <w:szCs w:val="18"/>
        </w:rPr>
        <w:t>z</w:t>
      </w:r>
      <w:r w:rsidR="00367914" w:rsidRPr="00367914">
        <w:rPr>
          <w:color w:val="000000"/>
          <w:szCs w:val="18"/>
        </w:rPr>
        <w:t>ní:</w:t>
      </w:r>
    </w:p>
    <w:p w:rsidR="002A4B3B" w:rsidRDefault="00367914" w:rsidP="002A4B3B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000000"/>
          <w:szCs w:val="18"/>
        </w:rPr>
      </w:pPr>
      <w:r>
        <w:rPr>
          <w:color w:val="000000"/>
          <w:szCs w:val="18"/>
        </w:rPr>
        <w:t>„X.</w:t>
      </w:r>
      <w:r w:rsidRPr="00367914">
        <w:rPr>
          <w:color w:val="000000"/>
          <w:szCs w:val="18"/>
        </w:rPr>
        <w:t xml:space="preserve"> V § 6 se na konci odstavce 1. nahrazuje slovem nebo a doplňuje se písmeno d), které zní:</w:t>
      </w:r>
    </w:p>
    <w:p w:rsidR="00367914" w:rsidRDefault="002A4B3B" w:rsidP="002A4B3B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000000"/>
          <w:szCs w:val="18"/>
        </w:rPr>
      </w:pPr>
      <w:r>
        <w:rPr>
          <w:color w:val="000000"/>
          <w:szCs w:val="18"/>
        </w:rPr>
        <w:t>„</w:t>
      </w:r>
      <w:r w:rsidR="00367914" w:rsidRPr="00367914">
        <w:rPr>
          <w:color w:val="000000"/>
          <w:szCs w:val="18"/>
        </w:rPr>
        <w:t xml:space="preserve">d) zvířete z řádu šelmy, </w:t>
      </w:r>
      <w:proofErr w:type="spellStart"/>
      <w:r w:rsidR="00367914" w:rsidRPr="00367914">
        <w:rPr>
          <w:color w:val="000000"/>
          <w:szCs w:val="18"/>
        </w:rPr>
        <w:t>karnivora</w:t>
      </w:r>
      <w:proofErr w:type="spellEnd"/>
      <w:r w:rsidR="00367914" w:rsidRPr="00367914">
        <w:rPr>
          <w:color w:val="000000"/>
          <w:szCs w:val="18"/>
        </w:rPr>
        <w:t xml:space="preserve">, uvedeného v příloze k zákonu č. 246/1992 Sb. a jejich kříženců nebo zvířete z řádů primáti, </w:t>
      </w:r>
      <w:proofErr w:type="spellStart"/>
      <w:r w:rsidR="00367914" w:rsidRPr="00367914">
        <w:rPr>
          <w:color w:val="000000"/>
          <w:szCs w:val="18"/>
        </w:rPr>
        <w:t>primates</w:t>
      </w:r>
      <w:proofErr w:type="spellEnd"/>
      <w:r w:rsidR="00367914" w:rsidRPr="00367914">
        <w:rPr>
          <w:color w:val="000000"/>
          <w:szCs w:val="18"/>
        </w:rPr>
        <w:t>.</w:t>
      </w:r>
      <w:r w:rsidR="00367914">
        <w:rPr>
          <w:color w:val="000000"/>
          <w:szCs w:val="18"/>
        </w:rPr>
        <w:t>“</w:t>
      </w:r>
      <w:r>
        <w:rPr>
          <w:color w:val="000000"/>
          <w:szCs w:val="18"/>
        </w:rPr>
        <w:t>.“.</w:t>
      </w:r>
    </w:p>
    <w:p w:rsidR="002A4B3B" w:rsidRDefault="002A4B3B" w:rsidP="002A4B3B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000000"/>
          <w:szCs w:val="18"/>
        </w:rPr>
      </w:pPr>
    </w:p>
    <w:p w:rsidR="00367914" w:rsidRPr="002A4B3B" w:rsidRDefault="00367914" w:rsidP="002A4B3B">
      <w:pPr>
        <w:pStyle w:val="Normlnweb"/>
        <w:shd w:val="clear" w:color="auto" w:fill="FFFFFF"/>
        <w:spacing w:before="0" w:beforeAutospacing="0" w:after="0" w:afterAutospacing="0"/>
        <w:rPr>
          <w:color w:val="000000"/>
          <w:szCs w:val="18"/>
        </w:rPr>
      </w:pPr>
      <w:proofErr w:type="gramStart"/>
      <w:r w:rsidRPr="00367914">
        <w:rPr>
          <w:b/>
          <w:color w:val="000000"/>
          <w:szCs w:val="18"/>
        </w:rPr>
        <w:t>C2.</w:t>
      </w:r>
      <w:r w:rsidRPr="002A4B3B">
        <w:rPr>
          <w:b/>
          <w:color w:val="000000"/>
          <w:szCs w:val="18"/>
        </w:rPr>
        <w:t>1</w:t>
      </w:r>
      <w:r w:rsidRPr="002A4B3B">
        <w:rPr>
          <w:color w:val="000000"/>
          <w:szCs w:val="18"/>
        </w:rPr>
        <w:t>.</w:t>
      </w:r>
      <w:proofErr w:type="gramEnd"/>
      <w:r w:rsidRPr="002A4B3B">
        <w:rPr>
          <w:color w:val="000000"/>
          <w:szCs w:val="18"/>
        </w:rPr>
        <w:t xml:space="preserve"> V části první, článku I se za dosavadní bod 10 vkládá nový novelizační bod, který zní:</w:t>
      </w:r>
    </w:p>
    <w:p w:rsidR="00367914" w:rsidRPr="002A4B3B" w:rsidRDefault="002A4B3B" w:rsidP="002A4B3B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000000"/>
          <w:szCs w:val="18"/>
        </w:rPr>
      </w:pPr>
      <w:r>
        <w:rPr>
          <w:color w:val="000000"/>
          <w:szCs w:val="18"/>
        </w:rPr>
        <w:t>„</w:t>
      </w:r>
      <w:r w:rsidR="00367914" w:rsidRPr="002A4B3B">
        <w:rPr>
          <w:color w:val="000000"/>
          <w:szCs w:val="18"/>
        </w:rPr>
        <w:t>X. V § 4 se na konci odstavce 7 doplňuje věta</w:t>
      </w:r>
      <w:r>
        <w:rPr>
          <w:color w:val="000000"/>
          <w:szCs w:val="18"/>
        </w:rPr>
        <w:t xml:space="preserve"> „</w:t>
      </w:r>
      <w:r w:rsidR="00367914" w:rsidRPr="002A4B3B">
        <w:rPr>
          <w:color w:val="000000"/>
          <w:szCs w:val="18"/>
        </w:rPr>
        <w:t>Chovatel je povinen hlásit Ústřední veterinární správě Státní veterinární správy písemně nebo prostřednictvím informačního systému Státní veterinární správy údaje stanovené prováděcím právním předpisem.</w:t>
      </w:r>
      <w:r>
        <w:rPr>
          <w:color w:val="000000"/>
          <w:szCs w:val="18"/>
        </w:rPr>
        <w:t>“.</w:t>
      </w:r>
    </w:p>
    <w:p w:rsidR="00367914" w:rsidRDefault="00367914" w:rsidP="002A4B3B">
      <w:pPr>
        <w:pStyle w:val="Normlnweb"/>
        <w:shd w:val="clear" w:color="auto" w:fill="FFFFFF"/>
        <w:spacing w:before="0" w:beforeAutospacing="0" w:after="0" w:afterAutospacing="0"/>
        <w:rPr>
          <w:color w:val="000000"/>
          <w:szCs w:val="18"/>
        </w:rPr>
      </w:pPr>
      <w:r w:rsidRPr="002A4B3B">
        <w:rPr>
          <w:color w:val="000000"/>
          <w:szCs w:val="18"/>
        </w:rPr>
        <w:t>Dosavadní novelizační body se přečíslují.</w:t>
      </w:r>
    </w:p>
    <w:p w:rsidR="002A4B3B" w:rsidRPr="002A4B3B" w:rsidRDefault="002A4B3B" w:rsidP="002A4B3B">
      <w:pPr>
        <w:pStyle w:val="Normlnweb"/>
        <w:shd w:val="clear" w:color="auto" w:fill="FFFFFF"/>
        <w:spacing w:before="0" w:beforeAutospacing="0" w:after="0" w:afterAutospacing="0"/>
        <w:rPr>
          <w:color w:val="000000"/>
          <w:szCs w:val="18"/>
        </w:rPr>
      </w:pPr>
    </w:p>
    <w:p w:rsidR="00367914" w:rsidRPr="002A4B3B" w:rsidRDefault="002A4B3B" w:rsidP="002A4B3B">
      <w:pPr>
        <w:pStyle w:val="Normlnweb"/>
        <w:shd w:val="clear" w:color="auto" w:fill="FFFFFF"/>
        <w:spacing w:before="0" w:beforeAutospacing="0" w:after="0" w:afterAutospacing="0"/>
        <w:rPr>
          <w:color w:val="000000"/>
          <w:szCs w:val="18"/>
        </w:rPr>
      </w:pPr>
      <w:proofErr w:type="gramStart"/>
      <w:r w:rsidRPr="002A4B3B">
        <w:rPr>
          <w:b/>
          <w:color w:val="000000"/>
          <w:szCs w:val="18"/>
        </w:rPr>
        <w:t>C2.</w:t>
      </w:r>
      <w:r w:rsidR="00367914" w:rsidRPr="002A4B3B">
        <w:rPr>
          <w:b/>
          <w:color w:val="000000"/>
          <w:szCs w:val="18"/>
        </w:rPr>
        <w:t>2.</w:t>
      </w:r>
      <w:proofErr w:type="gramEnd"/>
      <w:r w:rsidR="00367914" w:rsidRPr="002A4B3B">
        <w:rPr>
          <w:color w:val="000000"/>
          <w:szCs w:val="18"/>
        </w:rPr>
        <w:t xml:space="preserve"> V části první, článku I se za dosavadní bod 65 vkládá nový novelizační bod, který zní:</w:t>
      </w:r>
    </w:p>
    <w:p w:rsidR="00367914" w:rsidRPr="002A4B3B" w:rsidRDefault="002A4B3B" w:rsidP="002A4B3B">
      <w:pPr>
        <w:pStyle w:val="Normlnweb"/>
        <w:shd w:val="clear" w:color="auto" w:fill="FFFFFF"/>
        <w:spacing w:before="0" w:beforeAutospacing="0" w:after="0" w:afterAutospacing="0"/>
        <w:rPr>
          <w:color w:val="000000"/>
          <w:szCs w:val="18"/>
        </w:rPr>
      </w:pPr>
      <w:r>
        <w:rPr>
          <w:color w:val="000000"/>
          <w:szCs w:val="18"/>
        </w:rPr>
        <w:t>„</w:t>
      </w:r>
      <w:r w:rsidR="00367914" w:rsidRPr="002A4B3B">
        <w:rPr>
          <w:color w:val="000000"/>
          <w:szCs w:val="18"/>
        </w:rPr>
        <w:t>Y. V § 48 se na konci odstavce 1 tečka nahrazuje čárkou a doplňuje se písmeno u), které zní:</w:t>
      </w:r>
    </w:p>
    <w:p w:rsidR="00367914" w:rsidRPr="002A4B3B" w:rsidRDefault="002A4B3B" w:rsidP="002A4B3B">
      <w:pPr>
        <w:pStyle w:val="Normlnweb"/>
        <w:shd w:val="clear" w:color="auto" w:fill="FFFFFF"/>
        <w:spacing w:before="0" w:beforeAutospacing="0" w:after="0" w:afterAutospacing="0"/>
        <w:rPr>
          <w:color w:val="000000"/>
          <w:szCs w:val="18"/>
        </w:rPr>
      </w:pPr>
      <w:r>
        <w:rPr>
          <w:color w:val="000000"/>
          <w:szCs w:val="18"/>
        </w:rPr>
        <w:t>„</w:t>
      </w:r>
      <w:r w:rsidR="00367914" w:rsidRPr="002A4B3B">
        <w:rPr>
          <w:color w:val="000000"/>
          <w:szCs w:val="18"/>
        </w:rPr>
        <w:t>u) vede a aktualizuje evidenci trvale označených psů a jejich chovatelů podle § 4 odst. 7</w:t>
      </w:r>
      <w:r w:rsidR="00F95843">
        <w:rPr>
          <w:color w:val="000000"/>
          <w:szCs w:val="18"/>
        </w:rPr>
        <w:t>“</w:t>
      </w:r>
      <w:r w:rsidR="00367914" w:rsidRPr="002A4B3B">
        <w:rPr>
          <w:color w:val="000000"/>
          <w:szCs w:val="18"/>
        </w:rPr>
        <w:t>.</w:t>
      </w:r>
      <w:r w:rsidR="00F95843">
        <w:rPr>
          <w:color w:val="000000"/>
          <w:szCs w:val="18"/>
        </w:rPr>
        <w:t>“.</w:t>
      </w:r>
    </w:p>
    <w:p w:rsidR="00367914" w:rsidRPr="002A4B3B" w:rsidRDefault="00367914" w:rsidP="002A4B3B">
      <w:pPr>
        <w:pStyle w:val="Normlnweb"/>
        <w:shd w:val="clear" w:color="auto" w:fill="FFFFFF"/>
        <w:spacing w:before="0" w:beforeAutospacing="0" w:after="0" w:afterAutospacing="0"/>
        <w:rPr>
          <w:color w:val="000000"/>
          <w:szCs w:val="18"/>
        </w:rPr>
      </w:pPr>
      <w:r w:rsidRPr="002A4B3B">
        <w:rPr>
          <w:color w:val="000000"/>
          <w:szCs w:val="18"/>
        </w:rPr>
        <w:t>Dosavadní novelizační body se přečíslují.</w:t>
      </w:r>
    </w:p>
    <w:p w:rsidR="00F95843" w:rsidRDefault="00F95843" w:rsidP="002A4B3B">
      <w:pPr>
        <w:pStyle w:val="Normlnweb"/>
        <w:shd w:val="clear" w:color="auto" w:fill="FFFFFF"/>
        <w:spacing w:before="0" w:beforeAutospacing="0" w:after="0" w:afterAutospacing="0"/>
        <w:rPr>
          <w:color w:val="000000"/>
          <w:szCs w:val="18"/>
        </w:rPr>
      </w:pPr>
    </w:p>
    <w:p w:rsidR="00F95843" w:rsidRDefault="00F95843">
      <w:pPr>
        <w:widowControl/>
        <w:suppressAutoHyphens w:val="0"/>
        <w:rPr>
          <w:rFonts w:eastAsia="Times New Roman" w:cs="Times New Roman"/>
          <w:b/>
          <w:color w:val="000000"/>
          <w:kern w:val="0"/>
          <w:szCs w:val="18"/>
          <w:lang w:eastAsia="cs-CZ" w:bidi="ar-SA"/>
        </w:rPr>
      </w:pPr>
      <w:r>
        <w:rPr>
          <w:b/>
          <w:color w:val="000000"/>
          <w:szCs w:val="18"/>
        </w:rPr>
        <w:br w:type="page"/>
      </w:r>
    </w:p>
    <w:p w:rsidR="00367914" w:rsidRPr="002A4B3B" w:rsidRDefault="00F95843" w:rsidP="002A4B3B">
      <w:pPr>
        <w:pStyle w:val="Normlnweb"/>
        <w:shd w:val="clear" w:color="auto" w:fill="FFFFFF"/>
        <w:spacing w:before="0" w:beforeAutospacing="0" w:after="0" w:afterAutospacing="0"/>
        <w:rPr>
          <w:color w:val="000000"/>
          <w:szCs w:val="18"/>
        </w:rPr>
      </w:pPr>
      <w:proofErr w:type="gramStart"/>
      <w:r w:rsidRPr="00F95843">
        <w:rPr>
          <w:b/>
          <w:color w:val="000000"/>
          <w:szCs w:val="18"/>
        </w:rPr>
        <w:lastRenderedPageBreak/>
        <w:t>C2.</w:t>
      </w:r>
      <w:r w:rsidR="00367914" w:rsidRPr="00F95843">
        <w:rPr>
          <w:b/>
          <w:color w:val="000000"/>
          <w:szCs w:val="18"/>
        </w:rPr>
        <w:t>3.</w:t>
      </w:r>
      <w:proofErr w:type="gramEnd"/>
      <w:r w:rsidR="00367914" w:rsidRPr="002A4B3B">
        <w:rPr>
          <w:color w:val="000000"/>
          <w:szCs w:val="18"/>
        </w:rPr>
        <w:t xml:space="preserve"> Část pátá zní:</w:t>
      </w:r>
    </w:p>
    <w:p w:rsidR="00367914" w:rsidRPr="00F95843" w:rsidRDefault="00F95843" w:rsidP="00F95843">
      <w:pPr>
        <w:pStyle w:val="Normlnweb"/>
        <w:shd w:val="clear" w:color="auto" w:fill="FFFFFF"/>
        <w:spacing w:before="0" w:beforeAutospacing="0" w:after="0" w:afterAutospacing="0"/>
        <w:jc w:val="center"/>
        <w:rPr>
          <w:caps/>
          <w:color w:val="000000"/>
          <w:szCs w:val="18"/>
        </w:rPr>
      </w:pPr>
      <w:r>
        <w:rPr>
          <w:caps/>
          <w:color w:val="000000"/>
          <w:szCs w:val="18"/>
        </w:rPr>
        <w:t>„</w:t>
      </w:r>
      <w:r w:rsidR="00367914" w:rsidRPr="00F95843">
        <w:rPr>
          <w:caps/>
          <w:color w:val="000000"/>
          <w:szCs w:val="18"/>
        </w:rPr>
        <w:t>Část pátá</w:t>
      </w:r>
    </w:p>
    <w:p w:rsidR="00367914" w:rsidRPr="002A4B3B" w:rsidRDefault="00367914" w:rsidP="00F95843">
      <w:pPr>
        <w:pStyle w:val="Normlnweb"/>
        <w:shd w:val="clear" w:color="auto" w:fill="FFFFFF"/>
        <w:spacing w:before="0" w:beforeAutospacing="0" w:after="0" w:afterAutospacing="0"/>
        <w:jc w:val="center"/>
        <w:rPr>
          <w:color w:val="000000"/>
          <w:szCs w:val="18"/>
        </w:rPr>
      </w:pPr>
      <w:r w:rsidRPr="002A4B3B">
        <w:rPr>
          <w:color w:val="000000"/>
          <w:szCs w:val="18"/>
        </w:rPr>
        <w:t>Čl. VI</w:t>
      </w:r>
    </w:p>
    <w:p w:rsidR="00367914" w:rsidRPr="002A4B3B" w:rsidRDefault="00367914" w:rsidP="00F95843">
      <w:pPr>
        <w:pStyle w:val="Normlnweb"/>
        <w:shd w:val="clear" w:color="auto" w:fill="FFFFFF"/>
        <w:spacing w:before="0" w:beforeAutospacing="0" w:after="0" w:afterAutospacing="0"/>
        <w:jc w:val="center"/>
        <w:rPr>
          <w:color w:val="000000"/>
          <w:szCs w:val="18"/>
        </w:rPr>
      </w:pPr>
      <w:r w:rsidRPr="00F95843">
        <w:rPr>
          <w:b/>
          <w:color w:val="000000"/>
          <w:szCs w:val="18"/>
        </w:rPr>
        <w:t>Účinnost</w:t>
      </w:r>
    </w:p>
    <w:p w:rsidR="00367914" w:rsidRPr="002A4B3B" w:rsidRDefault="00367914" w:rsidP="00F95843">
      <w:pPr>
        <w:pStyle w:val="Normlnweb"/>
        <w:shd w:val="clear" w:color="auto" w:fill="FFFFFF"/>
        <w:spacing w:before="0" w:beforeAutospacing="0" w:after="0" w:afterAutospacing="0"/>
        <w:ind w:firstLine="425"/>
        <w:rPr>
          <w:color w:val="000000"/>
          <w:szCs w:val="18"/>
        </w:rPr>
      </w:pPr>
      <w:r w:rsidRPr="002A4B3B">
        <w:rPr>
          <w:color w:val="000000"/>
          <w:szCs w:val="18"/>
        </w:rPr>
        <w:t>Tento zákon nabývá účinnosti dnem 14. prosince 2019, s výjimkou bodu X a Y, které nabývají účinnosti dnem 1. ledna 2022.</w:t>
      </w:r>
      <w:r w:rsidR="00F95843">
        <w:rPr>
          <w:color w:val="000000"/>
          <w:szCs w:val="18"/>
        </w:rPr>
        <w:t>“.</w:t>
      </w:r>
    </w:p>
    <w:p w:rsidR="002A08E5" w:rsidRPr="002A08E5" w:rsidRDefault="002A08E5" w:rsidP="002A08E5"/>
    <w:p w:rsidR="002A08E5" w:rsidRPr="002A08E5" w:rsidRDefault="002A08E5" w:rsidP="002A08E5"/>
    <w:p w:rsidR="002A08E5" w:rsidRPr="002A08E5" w:rsidRDefault="002A08E5" w:rsidP="002A08E5"/>
    <w:p w:rsidR="000C6893" w:rsidRDefault="00347D2A" w:rsidP="00347D2A">
      <w:pPr>
        <w:pStyle w:val="PNposlanec"/>
      </w:pPr>
      <w:r>
        <w:t>Poslanec Jan Zahradník</w:t>
      </w:r>
    </w:p>
    <w:p w:rsidR="00347D2A" w:rsidRPr="00927D35" w:rsidRDefault="00347D2A" w:rsidP="00347D2A">
      <w:pPr>
        <w:rPr>
          <w:i/>
        </w:rPr>
      </w:pPr>
      <w:r w:rsidRPr="00927D35">
        <w:rPr>
          <w:i/>
        </w:rPr>
        <w:t>SD 3316</w:t>
      </w:r>
    </w:p>
    <w:p w:rsidR="00347D2A" w:rsidRPr="006C2A0A" w:rsidRDefault="002A08E5" w:rsidP="006C2A0A">
      <w:pPr>
        <w:spacing w:before="120"/>
        <w:jc w:val="both"/>
        <w:rPr>
          <w:rFonts w:eastAsia="Times New Roman"/>
        </w:rPr>
      </w:pPr>
      <w:r>
        <w:rPr>
          <w:rFonts w:eastAsia="Times New Roman"/>
          <w:b/>
        </w:rPr>
        <w:t>D</w:t>
      </w:r>
      <w:r w:rsidR="006C2A0A" w:rsidRPr="006C2A0A">
        <w:rPr>
          <w:rFonts w:eastAsia="Times New Roman"/>
          <w:b/>
        </w:rPr>
        <w:t xml:space="preserve">1. </w:t>
      </w:r>
      <w:r w:rsidR="00347D2A" w:rsidRPr="006C2A0A">
        <w:rPr>
          <w:rFonts w:eastAsia="Times New Roman"/>
        </w:rPr>
        <w:t>Za stávající novelizační bod 53. se doplňuje nový novelizační bod 54. ve znění:</w:t>
      </w:r>
    </w:p>
    <w:p w:rsidR="00347D2A" w:rsidRDefault="00347D2A" w:rsidP="00254642">
      <w:pPr>
        <w:spacing w:before="1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54. V § 42 odst. 7 se doplňuje věta „Krajská veterinární správa neprovede registraci, jestliže žadatel nesplňuje požadavky stanovené tímto zákonem a prováděcími právními předpisy vydanými k provozování útulku pro zvířata.“</w:t>
      </w:r>
    </w:p>
    <w:p w:rsidR="00347D2A" w:rsidRDefault="00347D2A" w:rsidP="00927D35">
      <w:pPr>
        <w:spacing w:before="120"/>
        <w:ind w:left="567" w:hanging="567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Následující novelizační body se přečíslují.</w:t>
      </w:r>
    </w:p>
    <w:p w:rsidR="00347D2A" w:rsidRDefault="00347D2A" w:rsidP="00254642">
      <w:pPr>
        <w:ind w:left="567" w:hanging="567"/>
        <w:jc w:val="both"/>
        <w:rPr>
          <w:rFonts w:eastAsia="Times New Roman" w:cs="Times New Roman"/>
        </w:rPr>
      </w:pPr>
    </w:p>
    <w:p w:rsidR="00347D2A" w:rsidRPr="00C52B3B" w:rsidRDefault="002A08E5" w:rsidP="006C2A0A">
      <w:pPr>
        <w:pStyle w:val="Odstavecseseznamem"/>
        <w:spacing w:before="120" w:after="0" w:line="240" w:lineRule="auto"/>
        <w:ind w:left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D</w:t>
      </w:r>
      <w:r w:rsidR="006C2A0A" w:rsidRPr="006C2A0A">
        <w:rPr>
          <w:rFonts w:ascii="Times New Roman" w:eastAsia="Times New Roman" w:hAnsi="Times New Roman"/>
          <w:b/>
          <w:sz w:val="24"/>
        </w:rPr>
        <w:t>2.</w:t>
      </w:r>
      <w:r w:rsidR="006C2A0A">
        <w:rPr>
          <w:rFonts w:ascii="Times New Roman" w:eastAsia="Times New Roman" w:hAnsi="Times New Roman"/>
          <w:sz w:val="24"/>
        </w:rPr>
        <w:t xml:space="preserve"> </w:t>
      </w:r>
      <w:r w:rsidR="00347D2A" w:rsidRPr="00C52B3B">
        <w:rPr>
          <w:rFonts w:ascii="Times New Roman" w:eastAsia="Times New Roman" w:hAnsi="Times New Roman"/>
          <w:sz w:val="24"/>
        </w:rPr>
        <w:t>Za stávající novelizační bod 55. se doplňují nové novelizační body 56. a 57. ve znění:</w:t>
      </w:r>
    </w:p>
    <w:p w:rsidR="00347D2A" w:rsidRDefault="00347D2A" w:rsidP="00254642">
      <w:pPr>
        <w:ind w:left="567" w:hanging="567"/>
        <w:jc w:val="both"/>
        <w:rPr>
          <w:rFonts w:eastAsia="Times New Roman" w:cs="Times New Roman"/>
        </w:rPr>
      </w:pPr>
    </w:p>
    <w:p w:rsidR="00347D2A" w:rsidRDefault="00347D2A" w:rsidP="00254642">
      <w:pPr>
        <w:spacing w:before="1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56. V § 42 odst. 9 se před poslední větu doplňuje věta ve znění: „Zjistí-li krajská veterinární správa závažné nebo opětovné porušení povinnosti provozovatele útulku, registraci zruší.“</w:t>
      </w:r>
    </w:p>
    <w:p w:rsidR="00347D2A" w:rsidRDefault="00347D2A" w:rsidP="00254642">
      <w:pPr>
        <w:ind w:left="567" w:hanging="567"/>
        <w:jc w:val="both"/>
        <w:rPr>
          <w:rFonts w:eastAsia="Times New Roman" w:cs="Times New Roman"/>
        </w:rPr>
      </w:pPr>
    </w:p>
    <w:p w:rsidR="0074660B" w:rsidRDefault="00347D2A" w:rsidP="00254642">
      <w:pPr>
        <w:spacing w:before="12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57. V § 42 se doplňuje odstavec 11 ve znění: </w:t>
      </w:r>
    </w:p>
    <w:p w:rsidR="00347D2A" w:rsidRDefault="00347D2A" w:rsidP="0074660B">
      <w:pPr>
        <w:spacing w:before="120"/>
        <w:ind w:firstLine="567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„</w:t>
      </w:r>
      <w:r w:rsidR="0074660B">
        <w:rPr>
          <w:rFonts w:eastAsia="Times New Roman" w:cs="Times New Roman"/>
        </w:rPr>
        <w:t xml:space="preserve">(11) </w:t>
      </w:r>
      <w:r>
        <w:rPr>
          <w:rFonts w:eastAsia="Times New Roman" w:cs="Times New Roman"/>
        </w:rPr>
        <w:t>Prováděcí právní předpis stanoví podmínky pro provozování útulku, jeho uspořádání a minimální velikost prostor pro zvířata.“</w:t>
      </w:r>
    </w:p>
    <w:p w:rsidR="00347D2A" w:rsidRDefault="00347D2A" w:rsidP="00927D35">
      <w:pPr>
        <w:spacing w:before="120"/>
        <w:ind w:left="567" w:hanging="567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Následující novelizační body se přečíslují.</w:t>
      </w:r>
    </w:p>
    <w:p w:rsidR="000C6893" w:rsidRDefault="000C6893" w:rsidP="00927D35">
      <w:pPr>
        <w:ind w:left="567" w:hanging="567"/>
      </w:pPr>
    </w:p>
    <w:p w:rsidR="00F95843" w:rsidRDefault="00F95843" w:rsidP="00927D35">
      <w:pPr>
        <w:ind w:left="567" w:hanging="567"/>
      </w:pPr>
    </w:p>
    <w:p w:rsidR="00F95843" w:rsidRDefault="00F95843" w:rsidP="00927D35">
      <w:pPr>
        <w:ind w:left="567" w:hanging="567"/>
      </w:pPr>
    </w:p>
    <w:p w:rsidR="000C6893" w:rsidRDefault="00254642" w:rsidP="00254642">
      <w:pPr>
        <w:pStyle w:val="PNposlanec"/>
      </w:pPr>
      <w:r>
        <w:t>Poslanec David Pražák</w:t>
      </w:r>
    </w:p>
    <w:p w:rsidR="000C6893" w:rsidRPr="00254642" w:rsidRDefault="00254642">
      <w:pPr>
        <w:rPr>
          <w:i/>
        </w:rPr>
      </w:pPr>
      <w:r w:rsidRPr="00254642">
        <w:rPr>
          <w:i/>
        </w:rPr>
        <w:t>SD 3327</w:t>
      </w:r>
    </w:p>
    <w:p w:rsidR="000C6893" w:rsidRDefault="000C6893"/>
    <w:p w:rsidR="00254642" w:rsidRPr="00254642" w:rsidRDefault="002A08E5" w:rsidP="00254642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254642" w:rsidRPr="00254642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2546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54642" w:rsidRPr="00254642">
        <w:rPr>
          <w:rFonts w:ascii="Times New Roman" w:hAnsi="Times New Roman" w:cs="Times New Roman"/>
          <w:bCs/>
          <w:sz w:val="24"/>
          <w:szCs w:val="24"/>
        </w:rPr>
        <w:t>V části první, čl. I se za dosavadní novelizační bod 14 vkládá nový novelizační bod, který zní:</w:t>
      </w:r>
    </w:p>
    <w:p w:rsidR="00254642" w:rsidRPr="00254642" w:rsidRDefault="00254642" w:rsidP="00254642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4642">
        <w:rPr>
          <w:rFonts w:ascii="Times New Roman" w:hAnsi="Times New Roman" w:cs="Times New Roman"/>
          <w:bCs/>
          <w:sz w:val="24"/>
          <w:szCs w:val="24"/>
        </w:rPr>
        <w:t>„X. V § 21 odst. 2 se číslo „24“ nahrazuje číslem „12“.</w:t>
      </w:r>
    </w:p>
    <w:p w:rsidR="00254642" w:rsidRPr="00254642" w:rsidRDefault="00254642" w:rsidP="00254642">
      <w:pPr>
        <w:pStyle w:val="Standard"/>
        <w:rPr>
          <w:rFonts w:ascii="Times New Roman" w:hAnsi="Times New Roman" w:cs="Times New Roman"/>
          <w:bCs/>
          <w:sz w:val="24"/>
          <w:szCs w:val="24"/>
        </w:rPr>
      </w:pPr>
    </w:p>
    <w:p w:rsidR="00254642" w:rsidRPr="00254642" w:rsidRDefault="00254642" w:rsidP="00254642">
      <w:pPr>
        <w:pStyle w:val="Standard"/>
        <w:rPr>
          <w:rFonts w:ascii="Times New Roman" w:hAnsi="Times New Roman" w:cs="Times New Roman"/>
          <w:bCs/>
          <w:sz w:val="24"/>
          <w:szCs w:val="24"/>
        </w:rPr>
      </w:pPr>
      <w:r w:rsidRPr="00254642">
        <w:rPr>
          <w:rFonts w:ascii="Times New Roman" w:hAnsi="Times New Roman" w:cs="Times New Roman"/>
          <w:bCs/>
          <w:sz w:val="24"/>
          <w:szCs w:val="24"/>
        </w:rPr>
        <w:t>Dosavadní novelizační body se přečíslují.</w:t>
      </w:r>
    </w:p>
    <w:p w:rsidR="000C6893" w:rsidRDefault="000C6893"/>
    <w:p w:rsidR="00254642" w:rsidRDefault="002A08E5">
      <w:pPr>
        <w:rPr>
          <w:b/>
        </w:rPr>
      </w:pPr>
      <w:r>
        <w:rPr>
          <w:b/>
        </w:rPr>
        <w:t>E</w:t>
      </w:r>
      <w:r w:rsidR="00254642" w:rsidRPr="00254642">
        <w:rPr>
          <w:b/>
        </w:rPr>
        <w:t>2.</w:t>
      </w:r>
    </w:p>
    <w:p w:rsidR="00737F1B" w:rsidRPr="00737F1B" w:rsidRDefault="00737F1B" w:rsidP="00737F1B">
      <w:pPr>
        <w:jc w:val="both"/>
        <w:rPr>
          <w:b/>
          <w:i/>
        </w:rPr>
      </w:pPr>
      <w:r w:rsidRPr="00737F1B">
        <w:rPr>
          <w:b/>
          <w:i/>
        </w:rPr>
        <w:t xml:space="preserve">Pozměňovací návrh k pozměňovacímu návrhu </w:t>
      </w:r>
      <w:r w:rsidR="006C2A0A">
        <w:rPr>
          <w:b/>
          <w:i/>
        </w:rPr>
        <w:t xml:space="preserve">č. 7 </w:t>
      </w:r>
      <w:r w:rsidRPr="00737F1B">
        <w:rPr>
          <w:b/>
          <w:i/>
        </w:rPr>
        <w:t>obsaženému v usnesení garančního zemědělského výboru č. 113 ze dne 4. září 2019 (tisk 435/2)</w:t>
      </w:r>
    </w:p>
    <w:p w:rsidR="00254642" w:rsidRPr="00254642" w:rsidRDefault="00254642" w:rsidP="00254642">
      <w:pPr>
        <w:pStyle w:val="Standard"/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4642">
        <w:rPr>
          <w:rFonts w:ascii="Times New Roman" w:hAnsi="Times New Roman" w:cs="Times New Roman"/>
          <w:bCs/>
          <w:sz w:val="24"/>
          <w:szCs w:val="24"/>
        </w:rPr>
        <w:t>V části první, čl. I se v § 21b doplňuje odstavec 3, který zní:</w:t>
      </w:r>
    </w:p>
    <w:p w:rsidR="00254642" w:rsidRPr="00254642" w:rsidRDefault="00254642" w:rsidP="0074660B">
      <w:pPr>
        <w:pStyle w:val="Standard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4642">
        <w:rPr>
          <w:rFonts w:ascii="Times New Roman" w:hAnsi="Times New Roman" w:cs="Times New Roman"/>
          <w:bCs/>
          <w:sz w:val="24"/>
          <w:szCs w:val="24"/>
        </w:rPr>
        <w:t>„(3) Prohlídka před poražením a prohlídka po poražení nemocných, vyčerpaných nebo zraněných jatečných zvířat na jatkách musí být provedena úředním veterinárním lékařem; čl. 3 a 7 nařízení Komise v přenesené pravomoci (EU) 2019/624 se v těchto případech nepoužijí.“.</w:t>
      </w:r>
    </w:p>
    <w:p w:rsidR="00254642" w:rsidRDefault="00254642" w:rsidP="00254642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49F4" w:rsidRDefault="004349F4">
      <w:pPr>
        <w:widowControl/>
        <w:suppressAutoHyphens w:val="0"/>
        <w:rPr>
          <w:b/>
          <w:i/>
        </w:rPr>
      </w:pPr>
      <w:r>
        <w:rPr>
          <w:b/>
          <w:i/>
        </w:rPr>
        <w:br w:type="page"/>
      </w:r>
    </w:p>
    <w:p w:rsidR="006C2A0A" w:rsidRPr="00737F1B" w:rsidRDefault="006C2A0A" w:rsidP="006C2A0A">
      <w:pPr>
        <w:jc w:val="both"/>
        <w:rPr>
          <w:b/>
          <w:i/>
        </w:rPr>
      </w:pPr>
      <w:r w:rsidRPr="00737F1B">
        <w:rPr>
          <w:b/>
          <w:i/>
        </w:rPr>
        <w:lastRenderedPageBreak/>
        <w:t xml:space="preserve">Pozměňovací návrh k pozměňovacímu návrhu </w:t>
      </w:r>
      <w:r>
        <w:rPr>
          <w:b/>
          <w:i/>
        </w:rPr>
        <w:t xml:space="preserve">č. 28 </w:t>
      </w:r>
      <w:r w:rsidRPr="00737F1B">
        <w:rPr>
          <w:b/>
          <w:i/>
        </w:rPr>
        <w:t>obsaženému v usnesení garančního zemědělského výboru č. 113 ze dne 4. září 2019 (tisk 435/2)</w:t>
      </w:r>
    </w:p>
    <w:p w:rsidR="00254642" w:rsidRPr="00254642" w:rsidRDefault="00254642" w:rsidP="00254642">
      <w:pPr>
        <w:widowControl/>
        <w:numPr>
          <w:ilvl w:val="0"/>
          <w:numId w:val="9"/>
        </w:numPr>
        <w:suppressAutoHyphens w:val="0"/>
        <w:ind w:left="567" w:hanging="567"/>
        <w:rPr>
          <w:rFonts w:cs="Times New Roman"/>
        </w:rPr>
      </w:pPr>
      <w:r w:rsidRPr="00254642">
        <w:rPr>
          <w:rFonts w:cs="Times New Roman"/>
        </w:rPr>
        <w:t xml:space="preserve">Část čtvrtá zní: </w:t>
      </w:r>
    </w:p>
    <w:p w:rsidR="00254642" w:rsidRPr="00254642" w:rsidRDefault="00254642" w:rsidP="00254642">
      <w:pPr>
        <w:jc w:val="center"/>
        <w:rPr>
          <w:rFonts w:cs="Times New Roman"/>
        </w:rPr>
      </w:pPr>
      <w:r w:rsidRPr="00254642">
        <w:rPr>
          <w:rFonts w:cs="Times New Roman"/>
        </w:rPr>
        <w:t>„ČÁST ČTVRTÁ</w:t>
      </w:r>
    </w:p>
    <w:p w:rsidR="00254642" w:rsidRPr="00254642" w:rsidRDefault="00254642" w:rsidP="00254642">
      <w:pPr>
        <w:jc w:val="center"/>
        <w:rPr>
          <w:rFonts w:cs="Times New Roman"/>
        </w:rPr>
      </w:pPr>
    </w:p>
    <w:p w:rsidR="00254642" w:rsidRPr="00254642" w:rsidRDefault="00254642" w:rsidP="00254642">
      <w:pPr>
        <w:pStyle w:val="lnek"/>
        <w:keepNext w:val="0"/>
        <w:keepLines w:val="0"/>
        <w:widowControl w:val="0"/>
        <w:spacing w:before="0"/>
        <w:rPr>
          <w:szCs w:val="24"/>
        </w:rPr>
      </w:pPr>
      <w:r w:rsidRPr="00254642">
        <w:rPr>
          <w:szCs w:val="24"/>
        </w:rPr>
        <w:t>Čl. V</w:t>
      </w:r>
    </w:p>
    <w:p w:rsidR="00254642" w:rsidRPr="00254642" w:rsidRDefault="00254642" w:rsidP="00254642">
      <w:pPr>
        <w:pStyle w:val="NADPISSTI"/>
        <w:keepNext w:val="0"/>
        <w:keepLines w:val="0"/>
        <w:widowControl w:val="0"/>
        <w:rPr>
          <w:szCs w:val="24"/>
        </w:rPr>
      </w:pPr>
    </w:p>
    <w:p w:rsidR="00254642" w:rsidRPr="00254642" w:rsidRDefault="00254642" w:rsidP="00254642">
      <w:pPr>
        <w:pStyle w:val="NADPISSTI"/>
        <w:keepNext w:val="0"/>
        <w:keepLines w:val="0"/>
        <w:widowControl w:val="0"/>
        <w:rPr>
          <w:szCs w:val="24"/>
        </w:rPr>
      </w:pPr>
      <w:r w:rsidRPr="00254642">
        <w:rPr>
          <w:szCs w:val="24"/>
        </w:rPr>
        <w:t>Zrušovací ustanovení</w:t>
      </w:r>
    </w:p>
    <w:p w:rsidR="00254642" w:rsidRPr="00254642" w:rsidRDefault="00254642" w:rsidP="00254642">
      <w:pPr>
        <w:rPr>
          <w:rFonts w:cs="Times New Roman"/>
        </w:rPr>
      </w:pPr>
    </w:p>
    <w:p w:rsidR="00254642" w:rsidRPr="00254642" w:rsidRDefault="00254642" w:rsidP="00254642">
      <w:pPr>
        <w:rPr>
          <w:rFonts w:cs="Times New Roman"/>
        </w:rPr>
      </w:pPr>
      <w:r w:rsidRPr="00254642">
        <w:rPr>
          <w:rFonts w:cs="Times New Roman"/>
        </w:rPr>
        <w:t>Zrušují se:</w:t>
      </w:r>
    </w:p>
    <w:p w:rsidR="00254642" w:rsidRPr="00254642" w:rsidRDefault="00254642" w:rsidP="00254642">
      <w:pPr>
        <w:pStyle w:val="Odstavecseseznamem"/>
        <w:widowControl w:val="0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54642">
        <w:rPr>
          <w:rFonts w:ascii="Times New Roman" w:hAnsi="Times New Roman"/>
          <w:sz w:val="24"/>
          <w:szCs w:val="24"/>
        </w:rPr>
        <w:t>Vyhláška č. 298/2003 Sb., o národních referenčních laboratořích a referenčních laboratořích.</w:t>
      </w:r>
    </w:p>
    <w:p w:rsidR="00254642" w:rsidRPr="00254642" w:rsidRDefault="00254642" w:rsidP="00254642">
      <w:pPr>
        <w:pStyle w:val="Odstavecseseznamem"/>
        <w:widowControl w:val="0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54642">
        <w:rPr>
          <w:rFonts w:ascii="Times New Roman" w:hAnsi="Times New Roman"/>
          <w:sz w:val="24"/>
          <w:szCs w:val="24"/>
        </w:rPr>
        <w:t>Vyhláška č. 372/2003 Sb., o veterinárních kontrolách při obchodování se zvířaty.</w:t>
      </w:r>
    </w:p>
    <w:p w:rsidR="00254642" w:rsidRPr="00254642" w:rsidRDefault="00254642" w:rsidP="00254642">
      <w:pPr>
        <w:pStyle w:val="Odstavecseseznamem"/>
        <w:widowControl w:val="0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54642">
        <w:rPr>
          <w:rFonts w:ascii="Times New Roman" w:hAnsi="Times New Roman"/>
          <w:sz w:val="24"/>
          <w:szCs w:val="24"/>
        </w:rPr>
        <w:t xml:space="preserve">Vyhláška č. 373/2003 Sb., o veterinárních kontrolách při obchodování se živočišnými produkty. </w:t>
      </w:r>
    </w:p>
    <w:p w:rsidR="00254642" w:rsidRPr="00254642" w:rsidRDefault="00254642" w:rsidP="00254642">
      <w:pPr>
        <w:pStyle w:val="Odstavecseseznamem"/>
        <w:widowControl w:val="0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54642">
        <w:rPr>
          <w:rFonts w:ascii="Times New Roman" w:hAnsi="Times New Roman"/>
          <w:sz w:val="24"/>
          <w:szCs w:val="24"/>
        </w:rPr>
        <w:t>Vyhláška č. 376/2003 Sb., o veterinárních kontrolách dovozu a tranzitu produktů ze třetích zemí.</w:t>
      </w:r>
    </w:p>
    <w:p w:rsidR="00254642" w:rsidRPr="00254642" w:rsidRDefault="00254642" w:rsidP="00254642">
      <w:pPr>
        <w:pStyle w:val="Odstavecseseznamem"/>
        <w:widowControl w:val="0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54642">
        <w:rPr>
          <w:rFonts w:ascii="Times New Roman" w:hAnsi="Times New Roman"/>
          <w:sz w:val="24"/>
          <w:szCs w:val="24"/>
        </w:rPr>
        <w:t>Vyhláška č. 377/2003 Sb., o veterinárních kontrolách dovozu a tranzitu zvířat ze třetích zemí.</w:t>
      </w:r>
    </w:p>
    <w:p w:rsidR="00254642" w:rsidRPr="00254642" w:rsidRDefault="00254642" w:rsidP="00254642">
      <w:pPr>
        <w:pStyle w:val="Odstavecseseznamem"/>
        <w:widowControl w:val="0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54642">
        <w:rPr>
          <w:rFonts w:ascii="Times New Roman" w:hAnsi="Times New Roman"/>
          <w:sz w:val="24"/>
          <w:szCs w:val="24"/>
        </w:rPr>
        <w:t>Vyhláška č. 164/2005 Sb., kterou se mění vyhláška č. 372/2003 Sb., o veterinárních kontrolách při obchodování se zvířaty, a vyhláška č. 373/2003 Sb., o veterinárních kontrolách při obchodování se živočišnými produkty.</w:t>
      </w:r>
    </w:p>
    <w:p w:rsidR="00254642" w:rsidRPr="00254642" w:rsidRDefault="00254642" w:rsidP="00254642">
      <w:pPr>
        <w:pStyle w:val="Odstavecseseznamem"/>
        <w:widowControl w:val="0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54642">
        <w:rPr>
          <w:rFonts w:ascii="Times New Roman" w:hAnsi="Times New Roman"/>
          <w:sz w:val="24"/>
          <w:szCs w:val="24"/>
        </w:rPr>
        <w:t>Vyhláška č. 259/2005 Sb., kterou se mění vyhláška č. 377/2003 Sb., o veterinárních kontrolách dovozu a tranzitu zvířat ze třetích zemí, a vyhláška č. 376/2003 Sb., o veterinárních kontrolách dovozu a tranzitu produktů ze třetích zemí.</w:t>
      </w:r>
    </w:p>
    <w:p w:rsidR="00254642" w:rsidRPr="00254642" w:rsidRDefault="00254642" w:rsidP="00254642">
      <w:pPr>
        <w:pStyle w:val="Odstavecseseznamem"/>
        <w:widowControl w:val="0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54642">
        <w:rPr>
          <w:rFonts w:ascii="Times New Roman" w:hAnsi="Times New Roman"/>
          <w:sz w:val="24"/>
          <w:szCs w:val="24"/>
        </w:rPr>
        <w:t>Část druhá a čtvrtá vyhlášky č. 375/2006 Sb., kterou se mění některé vyhlášky v oblasti veterinární péče.</w:t>
      </w:r>
    </w:p>
    <w:p w:rsidR="00254642" w:rsidRPr="00254642" w:rsidRDefault="00254642" w:rsidP="00254642">
      <w:pPr>
        <w:pStyle w:val="Odstavecseseznamem"/>
        <w:widowControl w:val="0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54642">
        <w:rPr>
          <w:rFonts w:ascii="Times New Roman" w:hAnsi="Times New Roman"/>
          <w:sz w:val="24"/>
          <w:szCs w:val="24"/>
        </w:rPr>
        <w:t>Vyhláška č. 59/2008 Sb., kterou se mění vyhláška č. 376/2003 Sb., o veterinárních kontrolách dovozu a tranzitu produktů ze třetích zemí, ve znění pozdějších předpisů.</w:t>
      </w:r>
    </w:p>
    <w:p w:rsidR="00254642" w:rsidRPr="00254642" w:rsidRDefault="00254642" w:rsidP="00254642">
      <w:pPr>
        <w:pStyle w:val="Odstavecseseznamem"/>
        <w:widowControl w:val="0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54642">
        <w:rPr>
          <w:rFonts w:ascii="Times New Roman" w:hAnsi="Times New Roman"/>
          <w:sz w:val="24"/>
          <w:szCs w:val="24"/>
        </w:rPr>
        <w:t>Vyhláška č. 108/2013 Sb., kterou se mění vyhláška č. 376/2003 Sb., o veterinárních kontrolách dovozu a tranzitu produktů ze třetích zemí, ve znění pozdějších předpisů.</w:t>
      </w:r>
    </w:p>
    <w:p w:rsidR="00254642" w:rsidRPr="00254642" w:rsidRDefault="00254642" w:rsidP="00254642">
      <w:pPr>
        <w:pStyle w:val="Odstavecseseznamem"/>
        <w:widowControl w:val="0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54642">
        <w:rPr>
          <w:rFonts w:ascii="Times New Roman" w:hAnsi="Times New Roman"/>
          <w:sz w:val="24"/>
          <w:szCs w:val="24"/>
        </w:rPr>
        <w:t>Vyhláška č. 133/2014 Sb., kterou se mění vyhláška č. 377/2003 Sb., o veterinárních kontrolách dovozu a tranzitu zvířat ze třetích zemí, ve znění vyhlášky č. 259/2005 Sb.“.</w:t>
      </w:r>
    </w:p>
    <w:p w:rsidR="000C6893" w:rsidRPr="00254642" w:rsidRDefault="000C6893">
      <w:pPr>
        <w:rPr>
          <w:rFonts w:cs="Times New Roman"/>
        </w:rPr>
      </w:pPr>
    </w:p>
    <w:p w:rsidR="000C6893" w:rsidRPr="00254642" w:rsidRDefault="000C6893">
      <w:pPr>
        <w:rPr>
          <w:rFonts w:cs="Times New Roman"/>
        </w:rPr>
      </w:pPr>
    </w:p>
    <w:p w:rsidR="000C6893" w:rsidRPr="00254642" w:rsidRDefault="000C6893">
      <w:pPr>
        <w:rPr>
          <w:rFonts w:cs="Times New Roman"/>
        </w:rPr>
      </w:pPr>
    </w:p>
    <w:p w:rsidR="000C6893" w:rsidRPr="00254642" w:rsidRDefault="000C6893">
      <w:pPr>
        <w:rPr>
          <w:rFonts w:cs="Times New Roman"/>
        </w:rPr>
      </w:pPr>
    </w:p>
    <w:p w:rsidR="000C6893" w:rsidRPr="00254642" w:rsidRDefault="000C6893">
      <w:pPr>
        <w:rPr>
          <w:rFonts w:cs="Times New Roman"/>
        </w:rPr>
      </w:pPr>
    </w:p>
    <w:p w:rsidR="000C6893" w:rsidRPr="00254642" w:rsidRDefault="000C6893">
      <w:pPr>
        <w:rPr>
          <w:rFonts w:cs="Times New Roman"/>
        </w:rPr>
      </w:pPr>
    </w:p>
    <w:p w:rsidR="000C6893" w:rsidRDefault="000C6893"/>
    <w:p w:rsidR="000C6893" w:rsidRDefault="000C6893">
      <w:pPr>
        <w:jc w:val="center"/>
      </w:pPr>
      <w:r>
        <w:t xml:space="preserve">V Praze </w:t>
      </w:r>
      <w:r w:rsidR="00E81CB8">
        <w:t>12.</w:t>
      </w:r>
      <w:r w:rsidR="000F534B">
        <w:t xml:space="preserve"> září 2019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4349F4" w:rsidRDefault="004349F4">
      <w:pPr>
        <w:jc w:val="center"/>
      </w:pPr>
    </w:p>
    <w:p w:rsidR="004349F4" w:rsidRDefault="004349F4">
      <w:pPr>
        <w:jc w:val="center"/>
      </w:pPr>
    </w:p>
    <w:p w:rsidR="004349F4" w:rsidRDefault="004349F4">
      <w:pPr>
        <w:jc w:val="center"/>
      </w:pPr>
    </w:p>
    <w:p w:rsidR="000C6893" w:rsidRDefault="000C6893">
      <w:pPr>
        <w:jc w:val="center"/>
      </w:pPr>
    </w:p>
    <w:p w:rsidR="000C6893" w:rsidRDefault="00E9112C">
      <w:pPr>
        <w:jc w:val="center"/>
      </w:pPr>
      <w:r>
        <w:t xml:space="preserve">Pavel </w:t>
      </w:r>
      <w:proofErr w:type="spellStart"/>
      <w:r>
        <w:t>Kováčik</w:t>
      </w:r>
      <w:proofErr w:type="spellEnd"/>
      <w:r w:rsidR="00E81CB8">
        <w:t>, v.r.</w:t>
      </w:r>
      <w:bookmarkStart w:id="0" w:name="_GoBack"/>
      <w:bookmarkEnd w:id="0"/>
    </w:p>
    <w:p w:rsidR="000C6893" w:rsidRDefault="000C6893">
      <w:pPr>
        <w:jc w:val="center"/>
      </w:pPr>
      <w:r>
        <w:t xml:space="preserve">zpravodaj garančního </w:t>
      </w:r>
      <w:r w:rsidR="00E9112C">
        <w:t xml:space="preserve">zemědělského </w:t>
      </w:r>
      <w:r>
        <w:t>výboru</w:t>
      </w:r>
    </w:p>
    <w:sectPr w:rsidR="000C6893" w:rsidSect="00087102">
      <w:headerReference w:type="default" r:id="rId13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089" w:rsidRDefault="00545089" w:rsidP="00087102">
      <w:r>
        <w:separator/>
      </w:r>
    </w:p>
  </w:endnote>
  <w:endnote w:type="continuationSeparator" w:id="0">
    <w:p w:rsidR="00545089" w:rsidRDefault="00545089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089" w:rsidRDefault="00545089" w:rsidP="00087102">
      <w:r>
        <w:separator/>
      </w:r>
    </w:p>
  </w:footnote>
  <w:footnote w:type="continuationSeparator" w:id="0">
    <w:p w:rsidR="00545089" w:rsidRDefault="00545089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089" w:rsidRDefault="00545089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E81CB8">
      <w:rPr>
        <w:noProof/>
      </w:rPr>
      <w:t>21</w:t>
    </w:r>
    <w:r>
      <w:fldChar w:fldCharType="end"/>
    </w:r>
  </w:p>
  <w:p w:rsidR="00545089" w:rsidRDefault="005450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1A5440ED"/>
    <w:multiLevelType w:val="hybridMultilevel"/>
    <w:tmpl w:val="C95E9640"/>
    <w:lvl w:ilvl="0" w:tplc="D3FACE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5" w15:restartNumberingAfterBreak="0">
    <w:nsid w:val="3DE658E2"/>
    <w:multiLevelType w:val="hybridMultilevel"/>
    <w:tmpl w:val="FD5AE8EE"/>
    <w:lvl w:ilvl="0" w:tplc="B58C56C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477356"/>
    <w:multiLevelType w:val="hybridMultilevel"/>
    <w:tmpl w:val="7E84246A"/>
    <w:lvl w:ilvl="0" w:tplc="E34A4C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97F6E81"/>
    <w:multiLevelType w:val="hybridMultilevel"/>
    <w:tmpl w:val="FA52B99A"/>
    <w:lvl w:ilvl="0" w:tplc="E8E08DA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76F32B47"/>
    <w:multiLevelType w:val="hybridMultilevel"/>
    <w:tmpl w:val="E4E829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12C"/>
    <w:rsid w:val="00087102"/>
    <w:rsid w:val="000C6893"/>
    <w:rsid w:val="000F534B"/>
    <w:rsid w:val="00102AF8"/>
    <w:rsid w:val="00254642"/>
    <w:rsid w:val="002A08E5"/>
    <w:rsid w:val="002A4B3B"/>
    <w:rsid w:val="00347D2A"/>
    <w:rsid w:val="00367914"/>
    <w:rsid w:val="004349F4"/>
    <w:rsid w:val="00511F8C"/>
    <w:rsid w:val="00545089"/>
    <w:rsid w:val="0058189D"/>
    <w:rsid w:val="006706ED"/>
    <w:rsid w:val="00684DEA"/>
    <w:rsid w:val="006C2A0A"/>
    <w:rsid w:val="00737F1B"/>
    <w:rsid w:val="0074660B"/>
    <w:rsid w:val="00927D35"/>
    <w:rsid w:val="00E81CB8"/>
    <w:rsid w:val="00E9112C"/>
    <w:rsid w:val="00F9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981F418"/>
  <w15:chartTrackingRefBased/>
  <w15:docId w15:val="{1CB7359B-3560-475F-A869-ACBBA1582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PS-hlavika2">
    <w:name w:val="PS-hlavička 2"/>
    <w:basedOn w:val="Normln"/>
    <w:next w:val="Normln"/>
    <w:qFormat/>
    <w:rsid w:val="00E9112C"/>
    <w:pPr>
      <w:widowControl/>
      <w:suppressAutoHyphens w:val="0"/>
      <w:jc w:val="center"/>
    </w:pPr>
    <w:rPr>
      <w:rFonts w:eastAsia="Calibri" w:cs="Times New Roman"/>
      <w:b/>
      <w:i/>
      <w:caps/>
      <w:kern w:val="0"/>
      <w:sz w:val="36"/>
      <w:szCs w:val="22"/>
      <w:lang w:eastAsia="en-US" w:bidi="ar-SA"/>
    </w:rPr>
  </w:style>
  <w:style w:type="paragraph" w:styleId="slovanseznam">
    <w:name w:val="List Number"/>
    <w:basedOn w:val="Normln"/>
    <w:uiPriority w:val="99"/>
    <w:unhideWhenUsed/>
    <w:rsid w:val="00E9112C"/>
    <w:pPr>
      <w:widowControl/>
      <w:numPr>
        <w:numId w:val="3"/>
      </w:numPr>
      <w:suppressAutoHyphens w:val="0"/>
      <w:spacing w:after="400" w:line="259" w:lineRule="auto"/>
      <w:ind w:left="357" w:hanging="357"/>
    </w:pPr>
    <w:rPr>
      <w:rFonts w:eastAsia="Calibri" w:cs="Times New Roman"/>
      <w:kern w:val="0"/>
      <w:szCs w:val="22"/>
      <w:lang w:eastAsia="en-US" w:bidi="ar-SA"/>
    </w:rPr>
  </w:style>
  <w:style w:type="paragraph" w:customStyle="1" w:styleId="Novelizanbod">
    <w:name w:val="Novelizační bod"/>
    <w:basedOn w:val="Normln"/>
    <w:qFormat/>
    <w:rsid w:val="00E9112C"/>
    <w:pPr>
      <w:keepNext/>
      <w:keepLines/>
      <w:numPr>
        <w:numId w:val="4"/>
      </w:numPr>
      <w:tabs>
        <w:tab w:val="left" w:pos="851"/>
      </w:tabs>
      <w:spacing w:before="480" w:after="120" w:line="100" w:lineRule="atLeast"/>
      <w:jc w:val="both"/>
      <w:textAlignment w:val="baseline"/>
    </w:pPr>
    <w:rPr>
      <w:kern w:val="0"/>
    </w:rPr>
  </w:style>
  <w:style w:type="paragraph" w:customStyle="1" w:styleId="Standard">
    <w:name w:val="Standard"/>
    <w:rsid w:val="00E9112C"/>
    <w:pPr>
      <w:suppressAutoHyphens/>
      <w:autoSpaceDN w:val="0"/>
      <w:textAlignment w:val="baseline"/>
    </w:pPr>
    <w:rPr>
      <w:rFonts w:ascii="Arial" w:eastAsia="Calibri" w:hAnsi="Arial" w:cs="Arial"/>
      <w:kern w:val="3"/>
      <w:sz w:val="22"/>
      <w:szCs w:val="22"/>
      <w:lang w:eastAsia="zh-CN"/>
    </w:rPr>
  </w:style>
  <w:style w:type="paragraph" w:customStyle="1" w:styleId="2Psmeno">
    <w:name w:val="2. Písmeno"/>
    <w:basedOn w:val="Normln"/>
    <w:qFormat/>
    <w:rsid w:val="00E9112C"/>
    <w:pPr>
      <w:suppressAutoHyphens w:val="0"/>
      <w:autoSpaceDE w:val="0"/>
      <w:autoSpaceDN w:val="0"/>
      <w:adjustRightInd w:val="0"/>
      <w:ind w:left="284" w:hanging="284"/>
      <w:jc w:val="both"/>
    </w:pPr>
    <w:rPr>
      <w:rFonts w:ascii="Arial" w:eastAsia="Times New Roman" w:hAnsi="Arial" w:cs="Arial"/>
      <w:kern w:val="0"/>
      <w:sz w:val="22"/>
      <w:szCs w:val="22"/>
      <w:lang w:eastAsia="cs-CZ" w:bidi="ar-SA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112C"/>
    <w:pPr>
      <w:widowControl/>
      <w:suppressAutoHyphens w:val="0"/>
      <w:ind w:left="426"/>
      <w:jc w:val="both"/>
    </w:pPr>
    <w:rPr>
      <w:rFonts w:ascii="Arial" w:eastAsia="Calibri" w:hAnsi="Arial" w:cs="Arial"/>
      <w:kern w:val="0"/>
      <w:sz w:val="22"/>
      <w:szCs w:val="22"/>
      <w:lang w:eastAsia="en-US" w:bidi="ar-S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112C"/>
    <w:rPr>
      <w:rFonts w:ascii="Arial" w:eastAsia="Calibri" w:hAnsi="Arial" w:cs="Arial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E9112C"/>
    <w:pPr>
      <w:suppressAutoHyphens w:val="0"/>
      <w:autoSpaceDE w:val="0"/>
      <w:autoSpaceDN w:val="0"/>
      <w:adjustRightInd w:val="0"/>
      <w:ind w:left="426" w:firstLine="708"/>
      <w:jc w:val="both"/>
    </w:pPr>
    <w:rPr>
      <w:rFonts w:ascii="Arial" w:eastAsia="Calibri" w:hAnsi="Arial" w:cs="Arial"/>
      <w:kern w:val="0"/>
      <w:sz w:val="22"/>
      <w:szCs w:val="22"/>
      <w:lang w:eastAsia="en-US" w:bidi="ar-SA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9112C"/>
    <w:rPr>
      <w:rFonts w:ascii="Arial" w:eastAsia="Calibri" w:hAnsi="Arial" w:cs="Arial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semiHidden/>
    <w:rsid w:val="00E9112C"/>
    <w:pPr>
      <w:widowControl/>
      <w:suppressAutoHyphens w:val="0"/>
      <w:spacing w:after="120" w:line="259" w:lineRule="auto"/>
      <w:ind w:left="283"/>
    </w:pPr>
    <w:rPr>
      <w:rFonts w:ascii="Calibri" w:eastAsia="Times New Roman" w:hAnsi="Calibri" w:cs="Times New Roman"/>
      <w:kern w:val="0"/>
      <w:sz w:val="16"/>
      <w:szCs w:val="16"/>
      <w:lang w:eastAsia="en-US" w:bidi="ar-SA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E9112C"/>
    <w:rPr>
      <w:rFonts w:ascii="Calibri" w:hAnsi="Calibri"/>
      <w:sz w:val="16"/>
      <w:szCs w:val="16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9112C"/>
    <w:pPr>
      <w:widowControl/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ProsttextChar">
    <w:name w:val="Prostý text Char"/>
    <w:basedOn w:val="Standardnpsmoodstavce"/>
    <w:link w:val="Prosttext"/>
    <w:uiPriority w:val="99"/>
    <w:rsid w:val="00E9112C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aliases w:val="Nad,List Paragraph"/>
    <w:basedOn w:val="Normln"/>
    <w:uiPriority w:val="34"/>
    <w:qFormat/>
    <w:rsid w:val="00347D2A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styleId="PromnnHTML">
    <w:name w:val="HTML Variable"/>
    <w:basedOn w:val="Standardnpsmoodstavce"/>
    <w:uiPriority w:val="99"/>
    <w:semiHidden/>
    <w:unhideWhenUsed/>
    <w:rsid w:val="00347D2A"/>
    <w:rPr>
      <w:i/>
      <w:iCs/>
    </w:rPr>
  </w:style>
  <w:style w:type="paragraph" w:customStyle="1" w:styleId="NADPISSTI">
    <w:name w:val="NADPIS ČÁSTI"/>
    <w:basedOn w:val="Normln"/>
    <w:next w:val="Normln"/>
    <w:rsid w:val="00254642"/>
    <w:pPr>
      <w:keepNext/>
      <w:keepLines/>
      <w:widowControl/>
      <w:suppressAutoHyphens w:val="0"/>
      <w:jc w:val="center"/>
      <w:outlineLvl w:val="1"/>
    </w:pPr>
    <w:rPr>
      <w:rFonts w:eastAsia="Times New Roman" w:cs="Times New Roman"/>
      <w:b/>
      <w:kern w:val="0"/>
      <w:szCs w:val="20"/>
      <w:lang w:eastAsia="cs-CZ" w:bidi="ar-SA"/>
    </w:rPr>
  </w:style>
  <w:style w:type="paragraph" w:customStyle="1" w:styleId="lnek">
    <w:name w:val="Článek"/>
    <w:basedOn w:val="Normln"/>
    <w:next w:val="Normln"/>
    <w:rsid w:val="00254642"/>
    <w:pPr>
      <w:keepNext/>
      <w:keepLines/>
      <w:widowControl/>
      <w:suppressAutoHyphens w:val="0"/>
      <w:spacing w:before="240"/>
      <w:jc w:val="center"/>
      <w:outlineLvl w:val="5"/>
    </w:pPr>
    <w:rPr>
      <w:rFonts w:eastAsia="Times New Roman" w:cs="Times New Roman"/>
      <w:kern w:val="0"/>
      <w:szCs w:val="20"/>
      <w:lang w:eastAsia="cs-CZ" w:bidi="ar-SA"/>
    </w:rPr>
  </w:style>
  <w:style w:type="paragraph" w:styleId="Normlnweb">
    <w:name w:val="Normal (Web)"/>
    <w:basedOn w:val="Normln"/>
    <w:uiPriority w:val="99"/>
    <w:semiHidden/>
    <w:unhideWhenUsed/>
    <w:rsid w:val="0036791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5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EU'&amp;link='32007D0275%2523'&amp;ucin-k-dni='30.12.9999'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spi://module='EU'&amp;link='32012R0028%2523'&amp;ucin-k-dni='30.12.9999'" TargetMode="External"/><Relationship Id="rId12" Type="http://schemas.openxmlformats.org/officeDocument/2006/relationships/hyperlink" Target="aspi://module='ASPI'&amp;link='166/1999%20Sb.%252364c'&amp;ucin-k-dni='30.12.9999'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aspi://module='ASPI'&amp;link='166/1999%20Sb.%252342'&amp;ucin-k-dni='30.12.9999'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aspi://module='ASPI'&amp;link='166/1999%20Sb.%252338c'&amp;ucin-k-dni='30.12.9999'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spi://module='EU'&amp;link='32009R1162%2523'&amp;ucin-k-dni='30.12.9999'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75</TotalTime>
  <Pages>21</Pages>
  <Words>9368</Words>
  <Characters>55272</Characters>
  <Application>Microsoft Office Word</Application>
  <DocSecurity>0</DocSecurity>
  <Lines>460</Lines>
  <Paragraphs>129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64511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8</cp:revision>
  <cp:lastPrinted>1899-12-31T23:00:00Z</cp:lastPrinted>
  <dcterms:created xsi:type="dcterms:W3CDTF">2019-09-11T12:01:00Z</dcterms:created>
  <dcterms:modified xsi:type="dcterms:W3CDTF">2019-09-12T09:16:00Z</dcterms:modified>
</cp:coreProperties>
</file>