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9B61C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PS190056353</w:t>
      </w:r>
    </w:p>
    <w:p w:rsidR="00DC29E4" w:rsidRDefault="00DC29E4" w:rsidP="00377253">
      <w:pPr>
        <w:pStyle w:val="PS-hlavika1"/>
      </w:pPr>
      <w:bookmarkStart w:id="0" w:name="_GoBack"/>
      <w:bookmarkEnd w:id="0"/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012825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113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012825">
        <w:t>5</w:t>
      </w:r>
      <w:r>
        <w:t>. schůze</w:t>
      </w:r>
      <w:r w:rsidR="00D22F22">
        <w:t xml:space="preserve"> </w:t>
      </w:r>
      <w:r>
        <w:t xml:space="preserve">dne </w:t>
      </w:r>
      <w:r w:rsidR="00012825">
        <w:t>4</w:t>
      </w:r>
      <w:r>
        <w:t xml:space="preserve">. </w:t>
      </w:r>
      <w:r w:rsidR="00012825">
        <w:t>září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EC4E8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Vládní návrh zákona,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kterým se mění zákon č. 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16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6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/</w:t>
      </w:r>
      <w:r w:rsidR="000946A7">
        <w:rPr>
          <w:rFonts w:ascii="Times New Roman" w:hAnsi="Times New Roman"/>
          <w:color w:val="000000"/>
          <w:spacing w:val="-4"/>
          <w:sz w:val="24"/>
          <w:szCs w:val="24"/>
        </w:rPr>
        <w:t>1999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Sb., o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veterinární péči a o změně některých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souvisejících zákonů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 (veterinární zákon)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ve znění pozdějších předpisů, a 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zákon č. 634/2004 Sb., o</w:t>
      </w:r>
      <w:r w:rsidR="00D347B0">
        <w:rPr>
          <w:rFonts w:ascii="Times New Roman" w:hAnsi="Times New Roman"/>
          <w:color w:val="000000"/>
          <w:spacing w:val="-4"/>
          <w:sz w:val="24"/>
          <w:szCs w:val="24"/>
        </w:rPr>
        <w:t> 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 xml:space="preserve">správních poplatcích, ve znění pozdějších předpisů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 tisk 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4</w:t>
      </w:r>
      <w:r w:rsidR="007A3EE8">
        <w:rPr>
          <w:rFonts w:ascii="Times New Roman" w:hAnsi="Times New Roman"/>
          <w:color w:val="000000"/>
          <w:spacing w:val="-4"/>
          <w:sz w:val="24"/>
          <w:szCs w:val="24"/>
        </w:rPr>
        <w:t>3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5)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D347B0">
        <w:t>náměstka ministra zemědělství Pavla Veselého</w:t>
      </w:r>
      <w:r>
        <w:t xml:space="preserve">, zpravodajské zprávě poslance </w:t>
      </w:r>
      <w:r w:rsidR="00954650">
        <w:t>Pavla</w:t>
      </w:r>
      <w:r>
        <w:t xml:space="preserve"> </w:t>
      </w:r>
      <w:proofErr w:type="spellStart"/>
      <w:r w:rsidR="0017746E">
        <w:t>Ko</w:t>
      </w:r>
      <w:r w:rsidR="00954650">
        <w:t>váčika</w:t>
      </w:r>
      <w:proofErr w:type="spellEnd"/>
      <w:r>
        <w:t xml:space="preserve"> a po rozpravě</w:t>
      </w:r>
    </w:p>
    <w:p w:rsidR="00C65CBE" w:rsidRPr="008D0C42" w:rsidRDefault="00C65CBE" w:rsidP="00C65CBE"/>
    <w:p w:rsidR="00C81635" w:rsidRDefault="00C81635" w:rsidP="00C81635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>
        <w:t xml:space="preserve">arlamentu </w:t>
      </w:r>
      <w:r w:rsidRPr="00F3791B">
        <w:t xml:space="preserve">ČR </w:t>
      </w:r>
      <w:r>
        <w:t xml:space="preserve">vládní návrh zákona, kterým se mění zákon č. </w:t>
      </w:r>
      <w:r>
        <w:rPr>
          <w:color w:val="000000"/>
          <w:spacing w:val="-4"/>
        </w:rPr>
        <w:t>166</w:t>
      </w:r>
      <w:r w:rsidRPr="00421D50">
        <w:rPr>
          <w:color w:val="000000"/>
          <w:spacing w:val="-4"/>
        </w:rPr>
        <w:t>/</w:t>
      </w:r>
      <w:r>
        <w:rPr>
          <w:color w:val="000000"/>
          <w:spacing w:val="-4"/>
        </w:rPr>
        <w:t>1999</w:t>
      </w:r>
      <w:r w:rsidRPr="00421D50">
        <w:rPr>
          <w:color w:val="000000"/>
          <w:spacing w:val="-4"/>
        </w:rPr>
        <w:t xml:space="preserve"> Sb., o </w:t>
      </w:r>
      <w:r>
        <w:rPr>
          <w:color w:val="000000"/>
          <w:spacing w:val="-4"/>
        </w:rPr>
        <w:t>veterinární péči a o změně některých souvisejících zákonů (veterinární zákon), ve znění pozdějších předpisů, a zákon č. 634/2004 Sb.,</w:t>
      </w:r>
      <w:r w:rsidRPr="00104735">
        <w:rPr>
          <w:rStyle w:val="apple-converted-space"/>
          <w:color w:val="000000"/>
          <w:shd w:val="clear" w:color="auto" w:fill="FFFFFF"/>
        </w:rPr>
        <w:t> </w:t>
      </w:r>
      <w:r>
        <w:rPr>
          <w:rStyle w:val="apple-converted-space"/>
          <w:color w:val="000000"/>
          <w:shd w:val="clear" w:color="auto" w:fill="FFFFFF"/>
        </w:rPr>
        <w:t>o správních poplatcích, ve znění pozdějších předpisů (sněmovní tisk 435),</w:t>
      </w:r>
    </w:p>
    <w:p w:rsidR="00C81635" w:rsidRDefault="00C81635" w:rsidP="00C81635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</w:p>
    <w:p w:rsidR="00C81635" w:rsidRDefault="00C81635" w:rsidP="00C81635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C81635" w:rsidRPr="000160F7" w:rsidRDefault="00C81635" w:rsidP="00C816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Název zákona zní:</w:t>
      </w:r>
    </w:p>
    <w:p w:rsidR="00FF0F42" w:rsidRPr="00B125BC" w:rsidRDefault="00FF0F42" w:rsidP="00FF0F42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„N</w:t>
      </w:r>
      <w:r w:rsidRPr="00B125BC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ávrh zákona, </w:t>
      </w:r>
      <w:r w:rsidRPr="00B125BC">
        <w:rPr>
          <w:rFonts w:ascii="Times New Roman" w:hAnsi="Times New Roman" w:cs="Times New Roman"/>
          <w:sz w:val="24"/>
          <w:szCs w:val="24"/>
        </w:rPr>
        <w:t xml:space="preserve">kterým se mění zákon 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>č. 166/1999 Sb.,</w:t>
      </w:r>
      <w:r w:rsidRPr="00B125BC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 w:rsidRPr="00B125BC">
        <w:rPr>
          <w:rFonts w:ascii="Times New Roman" w:hAnsi="Times New Roman" w:cs="Times New Roman"/>
          <w:bCs/>
          <w:sz w:val="24"/>
          <w:szCs w:val="24"/>
        </w:rPr>
        <w:t>o veterinární péči a o změně některých souvisejících zákonů (veterinární zákon), ve znění pozdějších předpisů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>, a další související zákony</w:t>
      </w:r>
      <w:r w:rsidRPr="00B125BC">
        <w:rPr>
          <w:rFonts w:ascii="Times New Roman" w:hAnsi="Times New Roman" w:cs="Times New Roman"/>
          <w:sz w:val="24"/>
          <w:szCs w:val="24"/>
        </w:rPr>
        <w:t>“.</w:t>
      </w:r>
      <w:r w:rsidRPr="00B125BC">
        <w:rPr>
          <w:rFonts w:ascii="Times New Roman" w:hAnsi="Times New Roman" w:cs="Times New Roman"/>
          <w:bCs/>
          <w:kern w:val="0"/>
          <w:sz w:val="24"/>
          <w:szCs w:val="24"/>
        </w:rPr>
        <w:t xml:space="preserve"> 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V části první, čl. I se za dosavadní novelizační bod 10 vkládá nový novelizační bod, který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„X. V § 5 odst. 1 se na konci textu písmene h) doplňují slova „; určeným obdobím ve smyslu přílohy II oddílu III bodu 3 písm. c) nařízení (ES) č. 853/2004 se rozumí 60 dnů přede dnem dodání jatečného zvířete na jatky“.“.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FF0F42" w:rsidRDefault="00FF0F42" w:rsidP="00FF0F42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12 zní: 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„12. Poznámka pod čarou č. 14f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14f)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5 a oddíl I přílohy II nařízení Evropského parlamentu a Rady (ES) č. 853/2004, v </w:t>
      </w:r>
      <w:r w:rsidRPr="00B125BC">
        <w:rPr>
          <w:rFonts w:ascii="Times New Roman" w:hAnsi="Times New Roman" w:cs="Times New Roman"/>
          <w:bCs/>
          <w:sz w:val="24"/>
          <w:szCs w:val="24"/>
        </w:rPr>
        <w:t>platném znění.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Čl. 1</w:t>
      </w:r>
      <w:r w:rsidRPr="00B125BC">
        <w:rPr>
          <w:rFonts w:ascii="Times New Roman" w:hAnsi="Times New Roman" w:cs="Times New Roman"/>
          <w:sz w:val="24"/>
          <w:szCs w:val="24"/>
        </w:rPr>
        <w:t>8 odst. 4 a čl. 18 odst. 8 písm. e) nařízení Evropského parlamentu a Rady (EU) 2017/625.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lastRenderedPageBreak/>
        <w:t>Čl. 48 prováděcího nařízení Komise (EU) 2019/627 ze dne 15. března, kterým se stanoví jednotná praktická opatření pro provádění úředních kontrol produktů živočišného původu určených k lidské spotřebě v souladu s nařízením Evropského parlamentu a Rady (EU) 2017/625 a kterým se mění nařízení Komise (ES) č. 2074/2005, pokud jde o úřední kontroly.“.“.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bod 13 vkládá nový novelizační bod, který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„X. V § 19 odst. 7 písm. b) se slova „, a opatření k zajištění zdravotní nezávadnosti živočišných produktů, přijímaná na základě výsledků sledování“ zrušují.“.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17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„17. Poznámky pod čarou č. 66 a 67 znějí: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66)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18 odst. 7 písm. j) nařízení Evropského parlamentu a Rady (EU) 2017/625.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Čl. 13 nařízení Komise v přenesené pravomoci (EU) 2019/624 ze dne 8. února 2019 o zvláštních pravidlech pro provádění úředních kontrol produkce masa a pro produkční a sádkovací oblasti pro živé mlže v souladu s nařízením Evropského parlamentu a Rady (EU) 2017/625.</w:t>
      </w:r>
    </w:p>
    <w:p w:rsidR="00FF0F42" w:rsidRPr="00B125BC" w:rsidRDefault="00FF0F42" w:rsidP="00FF0F42">
      <w:pPr>
        <w:pStyle w:val="Standard"/>
        <w:ind w:left="426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vertAlign w:val="superscript"/>
        </w:rPr>
        <w:t>67)</w:t>
      </w:r>
      <w:r w:rsidRPr="00B125BC">
        <w:rPr>
          <w:rFonts w:ascii="Times New Roman" w:hAnsi="Times New Roman" w:cs="Times New Roman"/>
          <w:sz w:val="24"/>
          <w:szCs w:val="24"/>
        </w:rPr>
        <w:t xml:space="preserve"> Čl. 17 a 18 nařízení Evropského parlamentu a Rady (EU) 2017/625.“.“.</w:t>
      </w:r>
    </w:p>
    <w:p w:rsidR="00FF0F42" w:rsidRDefault="00FF0F42" w:rsidP="00FF0F42">
      <w:pPr>
        <w:pStyle w:val="Standard"/>
        <w:ind w:left="426"/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v novelizačním bodě 19 slova „</w:t>
      </w:r>
      <w:r w:rsidRPr="00B125BC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 xml:space="preserve">Příloha III oddíl I kapitola VI nařízení (ES) č. 853/2004. Čl. 18 odst. 7 písm. c) a čl. 10 nařízení Evropského parlamentu a Rady (EU) 2017/625. </w:t>
      </w:r>
      <w:r w:rsidRPr="00B125BC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</w:rPr>
        <w:t>Čl. 4 nařízení Komise v přenesené pravomoci o zvláštních pravidlech pro provádění úředních kontrol produkce masa a produkčních a sádkovacích oblastí pro živé mlže v souladu s nařízením Evropského parlamentu a Rady (EU) 2017/625.“ nahrazují slovy „</w:t>
      </w:r>
      <w:r w:rsidRPr="00B125BC">
        <w:rPr>
          <w:rFonts w:ascii="Times New Roman" w:hAnsi="Times New Roman" w:cs="Times New Roman"/>
          <w:sz w:val="24"/>
          <w:szCs w:val="24"/>
        </w:rPr>
        <w:t>Příloha III oddíl I kapitola VI nařízení (ES) č. 853/2004. Čl. 18 odst. 7 písm. c) a čl. 18 odst. 10 nařízení Evropského parlamentu a Rady (EU) 2017/625. Čl. 4 nařízení Komise v přenesené pravomoci (EU) 2019/624 ze dne 8. února 2019 o zvláštních pravidlech pro provádění úředních kontrol produkce masa a pro produkční a sádkovací oblasti pro živé mlže v souladu s nařízením Evropského parlamentu a Rady (EU) 2017/625.“.</w:t>
      </w:r>
    </w:p>
    <w:p w:rsidR="00FF0F42" w:rsidRPr="00B125BC" w:rsidRDefault="00FF0F42" w:rsidP="00FF0F42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20 vkládá nový novelizační bod, který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„X. Za § 21a se vkládá nový § 21b, který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„§ 21b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(1) Prohlídku jatečných zvířat před poražením může krajská veterinární správa provést v hospodářství, a to v případech a za podmínek stanovených v čl. 5 a 6 nařízení Komise v přenesené pravomoci (EU) 2019/624.</w:t>
      </w:r>
    </w:p>
    <w:p w:rsidR="00FF0F42" w:rsidRPr="00B125BC" w:rsidRDefault="00FF0F42" w:rsidP="00FF0F42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(2) Je-li v souladu s odstavcem 1 provedena v hospodářství prohlídka před poražením zvěře ve farmovém chovu, může být porážka této zvěře uskutečněna ve lhůtě až 28 dnů od data vydání veterinárního osvědčení, jsou-li splněny podmínky stanovené v čl. 6 odst. 5 nařízení Komise v přenesené pravomoci (EU) 2019/624.“.“.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FF0F42" w:rsidRDefault="00FF0F42" w:rsidP="00FF0F42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28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„28. Poznámka pod čarou č. 17m zní:</w:t>
      </w:r>
    </w:p>
    <w:p w:rsidR="00FF0F42" w:rsidRPr="00B125BC" w:rsidRDefault="00FF0F42" w:rsidP="00FF0F42">
      <w:pPr>
        <w:widowControl w:val="0"/>
        <w:ind w:left="851" w:hanging="425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</w:t>
      </w:r>
      <w:r w:rsidRPr="00B125BC">
        <w:rPr>
          <w:rFonts w:ascii="Times New Roman" w:hAnsi="Times New Roman"/>
          <w:sz w:val="24"/>
          <w:szCs w:val="24"/>
          <w:vertAlign w:val="superscript"/>
        </w:rPr>
        <w:t>17m)</w:t>
      </w:r>
      <w:r w:rsidRPr="00B125BC">
        <w:rPr>
          <w:rFonts w:ascii="Times New Roman" w:hAnsi="Times New Roman"/>
          <w:sz w:val="24"/>
          <w:szCs w:val="24"/>
        </w:rPr>
        <w:t xml:space="preserve"> Čl. 18 odst. 8 písm. c) nařízení Evropského parlamentu a Rady (EU) 2017/625.</w:t>
      </w:r>
    </w:p>
    <w:p w:rsidR="00FF0F42" w:rsidRPr="00B125BC" w:rsidRDefault="00FF0F42" w:rsidP="00FF0F42">
      <w:pPr>
        <w:tabs>
          <w:tab w:val="left" w:pos="426"/>
        </w:tabs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Čl. 43 prováděcího nařízení Komise (EU) 2019/627 ze dne 15. března, kterým se stanoví jednotná praktická opatření pro provádění úředních kontrol produktů živočišného původu určených k lidské spotřebě v souladu s nařízením Evropského parlamentu a Rady (EU) 2017/625 a kterým se mění nařízení Komise (ES) č. 2074/2005, pokud jde o úřední kontroly.“.“.</w:t>
      </w: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36 vkládá nový novelizační bod, který zní:</w:t>
      </w:r>
    </w:p>
    <w:p w:rsidR="00FF0F42" w:rsidRPr="00B125BC" w:rsidRDefault="00FF0F42" w:rsidP="00FF0F42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„X. V § 28 odst. 3 se za slova „schváleny a registrovány podle § 9b nebo“ vkládají slova „schváleny a registrovány, popřípadě jen registrovány“.“.</w:t>
      </w:r>
    </w:p>
    <w:p w:rsidR="00FF0F42" w:rsidRPr="00B125BC" w:rsidRDefault="00FF0F42" w:rsidP="00FF0F42">
      <w:pPr>
        <w:pStyle w:val="Standard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novelizační body se přečíslují.</w:t>
      </w:r>
    </w:p>
    <w:p w:rsidR="00FF0F42" w:rsidRDefault="00FF0F42" w:rsidP="00FF0F42">
      <w:pPr>
        <w:tabs>
          <w:tab w:val="left" w:pos="426"/>
        </w:tabs>
        <w:jc w:val="both"/>
        <w:rPr>
          <w:rFonts w:cs="Arial"/>
          <w:bCs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dosavadní novelizační body 50 a 51 nahrazují novelizačním bodem, který zní: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„X. V § 37 odstavce 2 až 5 znějí: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25BC">
        <w:rPr>
          <w:rFonts w:ascii="Times New Roman" w:hAnsi="Times New Roman"/>
          <w:sz w:val="24"/>
          <w:szCs w:val="24"/>
        </w:rPr>
        <w:t>„(2) Pohraniční</w:t>
      </w:r>
      <w:proofErr w:type="gramEnd"/>
      <w:r w:rsidRPr="00B125BC">
        <w:rPr>
          <w:rFonts w:ascii="Times New Roman" w:hAnsi="Times New Roman"/>
          <w:sz w:val="24"/>
          <w:szCs w:val="24"/>
        </w:rPr>
        <w:t xml:space="preserve"> veterinární kontrole nepodléhají směsné produkty, </w:t>
      </w:r>
      <w:proofErr w:type="gramStart"/>
      <w:r w:rsidRPr="00B125BC">
        <w:rPr>
          <w:rFonts w:ascii="Times New Roman" w:hAnsi="Times New Roman"/>
          <w:sz w:val="24"/>
          <w:szCs w:val="24"/>
        </w:rPr>
        <w:t>které</w:t>
      </w:r>
      <w:proofErr w:type="gramEnd"/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a) neobsahují žádné zpracované masné výrobky a současně méně než polovinu jejich hmoty tvoří zpracovaný mléčný výrobek, pokud jsou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1. skladovány při pokojové teplotě nebo během výroby prošly úplným procesem vaření nebo jiným tepelným ošetřením v celé hmotě tak, že všechny syrové produkty byly denaturovány,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2. výslovně označeny údajem o určení pro lidskou spotřebu,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3. bezpečně zabaleny nebo zapečetěny v čistých nádobách,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4. provázeny obchodním dokladem a označeny jedním z úředních jazyků členského státu tak, že obchodní doklad a označení společně poskytují informaci o povaze, množství a počtu balení směsného produktu, zemi původu, výrobci a složce, nebo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b) neobsahují žádné zpracované masné výrobky a současně méně než polovinu jejich hmoty tvoří jiný zpracovaný produkt živočišného původu než zpracovaný mléčný výrobek, nebo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c) jsou uvedeny na seznamu potravin, na něž se nevztahují veterinární kontroly podle přílohy II rozhodnutí Komise 2007/275/ES ze dne 17. dubna 2007 o seznamech zvířat a produktů, na něž se vztahují kontroly na stanovištích hraniční kontroly podle směrnic Rady 91/496/EHS a 97/78/ES, v platném znění.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(3) Mléčné výrobky obsažené ve směsných produktech musí pocházet pouze ze zemí, jejichž seznam je uveden v příloze I nařízení Komise (EU) č. 605/2010 ze dne 2. července 2010, kterým se stanoví veterinární a hygienické podmínky a podmínky veterinárních osvědčení pro dovoz syrového mléka, mléčných výrobků, mleziva a výrobků z mleziva určených k lidské spotřebě do Evropské unie, v platném znění, a musí být ošetřeny způsobem stanoveným tímto předpisem.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(4) Směsné produkty podléhající pohraniční veterinární kontrole musí být dováženy za podmínek uvedených v nařízení Komise (EU) č. </w:t>
      </w:r>
      <w:hyperlink r:id="rId8" w:history="1">
        <w:r w:rsidRPr="00B125BC">
          <w:rPr>
            <w:rFonts w:ascii="Times New Roman" w:hAnsi="Times New Roman"/>
            <w:sz w:val="24"/>
            <w:szCs w:val="24"/>
          </w:rPr>
          <w:t>28/2012</w:t>
        </w:r>
      </w:hyperlink>
      <w:r w:rsidRPr="00B125BC">
        <w:rPr>
          <w:rFonts w:ascii="Times New Roman" w:hAnsi="Times New Roman"/>
          <w:sz w:val="24"/>
          <w:szCs w:val="24"/>
        </w:rPr>
        <w:t xml:space="preserve"> ze dne 11. ledna 2012, kterým se stanoví požadavky na osvědčení pro dovoz některých směsných produktů do Unie a tranzit těchto produktů přes Unii a kterým se mění rozhodnutí </w:t>
      </w:r>
      <w:hyperlink r:id="rId9" w:history="1">
        <w:r w:rsidRPr="00B125BC">
          <w:rPr>
            <w:rFonts w:ascii="Times New Roman" w:hAnsi="Times New Roman"/>
            <w:sz w:val="24"/>
            <w:szCs w:val="24"/>
          </w:rPr>
          <w:t>2007/275/ES</w:t>
        </w:r>
      </w:hyperlink>
      <w:r w:rsidRPr="00B125BC">
        <w:rPr>
          <w:rFonts w:ascii="Times New Roman" w:hAnsi="Times New Roman"/>
          <w:sz w:val="24"/>
          <w:szCs w:val="24"/>
        </w:rPr>
        <w:t xml:space="preserve"> a nařízení (ES) č. </w:t>
      </w:r>
      <w:hyperlink r:id="rId10" w:history="1">
        <w:r w:rsidRPr="00B125BC">
          <w:rPr>
            <w:rFonts w:ascii="Times New Roman" w:hAnsi="Times New Roman"/>
            <w:sz w:val="24"/>
            <w:szCs w:val="24"/>
          </w:rPr>
          <w:t>1162/2009</w:t>
        </w:r>
      </w:hyperlink>
      <w:r w:rsidRPr="00B125BC">
        <w:rPr>
          <w:rFonts w:ascii="Times New Roman" w:hAnsi="Times New Roman"/>
          <w:sz w:val="24"/>
          <w:szCs w:val="24"/>
        </w:rPr>
        <w:t>, v platném znění.</w:t>
      </w:r>
    </w:p>
    <w:p w:rsidR="00FF0F42" w:rsidRPr="00B125BC" w:rsidRDefault="00FF0F42" w:rsidP="00FF0F42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(5) Prováděcí právní předpis stanoví konkrétní požadavky na dovoz živočišných produktů z třetích zemí.“.“.</w:t>
      </w:r>
    </w:p>
    <w:p w:rsidR="00FF0F42" w:rsidRPr="00B125BC" w:rsidRDefault="00FF0F42" w:rsidP="00FF0F42">
      <w:pPr>
        <w:tabs>
          <w:tab w:val="left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63 vkládá nový novelizační bod, který zní: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„X. V § 48 odst. 1 písm. j) bodě 1 se číslo „5“ nahrazuje číslem „3“.“.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Dosavadní novelizační body se přečíslují.</w:t>
      </w:r>
    </w:p>
    <w:p w:rsidR="00FF0F42" w:rsidRDefault="00FF0F42" w:rsidP="00FF0F42">
      <w:pPr>
        <w:tabs>
          <w:tab w:val="left" w:pos="426"/>
        </w:tabs>
        <w:ind w:left="426" w:hanging="426"/>
        <w:jc w:val="both"/>
        <w:rPr>
          <w:rFonts w:cs="Arial"/>
          <w:bCs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65 vkládá nový novelizační bod, který zní: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„X. V § 48 odst. 1 písm. n) se slova „organizuje odbornou průpravu veterinárních asistentů,“ zrušují.“.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</w:r>
      <w:r w:rsidRPr="00B125BC">
        <w:rPr>
          <w:rFonts w:ascii="Times New Roman" w:hAnsi="Times New Roman"/>
          <w:bCs/>
          <w:sz w:val="24"/>
          <w:szCs w:val="24"/>
        </w:rPr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dosavadní novelizační bod 68 zní: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 xml:space="preserve">„68. V § 49 odst. 1 písm. n) se slova „provádění některých úkonů v rámci prohlídky masa drůbeže a </w:t>
      </w:r>
      <w:proofErr w:type="spellStart"/>
      <w:r w:rsidRPr="00B125BC">
        <w:rPr>
          <w:rFonts w:ascii="Times New Roman" w:hAnsi="Times New Roman"/>
          <w:sz w:val="24"/>
          <w:szCs w:val="24"/>
        </w:rPr>
        <w:t>zajícovců</w:t>
      </w:r>
      <w:proofErr w:type="spellEnd"/>
      <w:r w:rsidRPr="00B125BC">
        <w:rPr>
          <w:rFonts w:ascii="Times New Roman" w:hAnsi="Times New Roman"/>
          <w:sz w:val="24"/>
          <w:szCs w:val="24"/>
        </w:rPr>
        <w:t xml:space="preserve"> vlastními zaměstnanci“ nahrazují slovy „tomu, aby zaměstnanci těchto provozovatelů asistovali úřednímu veterinárnímu lékaři při provádění úkolů souvisejících s úředními kontrolami, a provozovatelům jatek jiných druhů zvířat povolení k tomu, aby zaměstnanci těchto provozovatelů prováděli odběr vzorků nebo testování související s úředními kontrolami,“ a text „§ 22 odst. 1 písm. b) bodě 3“ se nahrazuje textem „§ 22 odst. 1 písm. b) bodě 2“.“.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V části první, čl. I dosavadní novelizační bod 72 zní: </w:t>
      </w:r>
    </w:p>
    <w:p w:rsidR="00FF0F42" w:rsidRPr="00B125BC" w:rsidRDefault="00FF0F42" w:rsidP="00FF0F42">
      <w:pPr>
        <w:widowControl w:val="0"/>
        <w:ind w:firstLine="360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„72. § 51a včetně nadpisu zní:</w:t>
      </w:r>
    </w:p>
    <w:p w:rsidR="00FF0F42" w:rsidRPr="00B125BC" w:rsidRDefault="00FF0F42" w:rsidP="00FF0F42">
      <w:pPr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„§ 51a</w:t>
      </w:r>
    </w:p>
    <w:p w:rsidR="00FF0F42" w:rsidRPr="00B125BC" w:rsidRDefault="00FF0F42" w:rsidP="00FF0F42">
      <w:pPr>
        <w:widowControl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>Národní referenční laboratoře</w:t>
      </w:r>
    </w:p>
    <w:p w:rsidR="00FF0F42" w:rsidRPr="00B125BC" w:rsidRDefault="00FF0F42" w:rsidP="00FF0F42">
      <w:pPr>
        <w:pStyle w:val="Zkladntextodsazen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B125BC">
        <w:rPr>
          <w:rFonts w:ascii="Times New Roman" w:hAnsi="Times New Roman"/>
          <w:sz w:val="24"/>
          <w:szCs w:val="24"/>
          <w:u w:val="single"/>
        </w:rPr>
        <w:t xml:space="preserve">(1) Ministerstvo určuje národní referenční laboratoře podle čl. 100 odst. 1 nařízení Evropského parlamentu a Rady (EU) 2017/625 za účelem prohlubování, koordinace a sjednocování laboratorní a diagnostické činnosti. Ministerstvo určí státní veterinární ústav, popřípadě jiné zařízení jako národní referenční laboratoř, jestliže je tento ústav nebo zařízení oprávněn k provádění příslušného druhu vyšetření a splňuje podmínky stanovené v čl. 100 odst. 2 a 3 nařízení Evropského parlamentu a Rady (EU) 2017/625. Určení národní referenční laboratoře může ministerstvo odejmout, jestliže činnost není vykonávána řádně, anebo odpadl důvod pro její určení.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 w:rsidRPr="00B125BC">
        <w:rPr>
          <w:rFonts w:ascii="Times New Roman" w:hAnsi="Times New Roman"/>
          <w:sz w:val="24"/>
          <w:szCs w:val="24"/>
          <w:u w:val="single"/>
        </w:rPr>
        <w:t>(2) Národní referenční laboratoř plní povinnosti a úkoly stanovené v čl. 101 odst. 1 nařízení Evropského parlamentu a Rady (EU) 2017/625.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Zkladntextodsazen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(3) Národní referenční laboratoř vypracuje za každý kalendářní rok zprávu o své činnosti a předloží ji ministerstvu a Ústřední veterinární správě jednou ročně, vždy v termínu do 31. března za období předcházejícího kalendářního roku. Zpráva o činnosti národní referenční laboratoře se skládá z odborné a ekonomické části.“.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CELEX: 32017R0625“.</w:t>
      </w:r>
    </w:p>
    <w:p w:rsidR="00FF0F42" w:rsidRPr="00B125BC" w:rsidRDefault="00FF0F42" w:rsidP="00FF0F42">
      <w:pPr>
        <w:pStyle w:val="Standard"/>
        <w:widowControl w:val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72 vkládá nový novelizační bod, který zní:</w:t>
      </w:r>
    </w:p>
    <w:p w:rsidR="00FF0F42" w:rsidRPr="00B125BC" w:rsidRDefault="00FF0F42" w:rsidP="00FF0F42">
      <w:pPr>
        <w:widowControl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„X. Za § 51a se vkládá nový § 51b, který včetně nadpisu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 w:firstLine="567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„§ 51b</w:t>
      </w:r>
    </w:p>
    <w:p w:rsidR="00FF0F42" w:rsidRPr="00B125BC" w:rsidRDefault="00FF0F42" w:rsidP="00FF0F42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Referenční laboratoře</w:t>
      </w:r>
    </w:p>
    <w:p w:rsidR="003140CF" w:rsidRDefault="003140CF" w:rsidP="00FF0F42">
      <w:pPr>
        <w:pStyle w:val="Zkladntextodsazen2"/>
        <w:ind w:firstLine="0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Zkladntextodsazen2"/>
        <w:ind w:firstLine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(1) Ústřední veterinární správa určuje referenční laboratoře v oblasti veterinární péče, a to pro činnosti, pro které ministerstvo neurčuje národní referenční laboratoře podle čl. 100 odst. 1 nařízení Evropského parlamentu a Rady (EU) 2017/625. Ústřední veterinární správa určí státní veterinární ústav, popřípadě jiné zařízení oprávněné k provádění určitého druhu vyšetření, jako referenční laboratoř, jestliže má pro tuto činnost odpovídající prostorové, materiální, technické a personální vybavení a uplatňuje ve své činnosti aktuální poznatky a metody a je zapojen do informačního systému Státní veterinární správy. Určení referenční laboratoře může Ústřední veterinární správa odejmout, jestliže činnost není vykonávána řádně, anebo odpadl důvod pro její určení. </w:t>
      </w:r>
    </w:p>
    <w:p w:rsidR="00FF0F42" w:rsidRPr="00B125BC" w:rsidRDefault="00FF0F42" w:rsidP="00FF0F42">
      <w:pPr>
        <w:widowControl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(2) Referenční laboratoře v oboru své působnosti zejména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a) koordinují používaní diagnostických metod a standardů, optimalizují a aktualizují tyto metody a standardy v závislosti na vývoji vědy a techniky,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b) zpracovávají používané nebo nově zaváděné postupy do formy standardních operačních postupů, zajišťují jejich akreditaci a kontrolují jejich používání při provádění laboratorních vyšetření pro potřeby státního veterinárního dozoru, </w:t>
      </w:r>
    </w:p>
    <w:p w:rsidR="00FF0F42" w:rsidRPr="00B125BC" w:rsidRDefault="00FF0F42" w:rsidP="00FF0F42">
      <w:pPr>
        <w:pStyle w:val="Zkladntextodsazen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c) poskytují laboratořím podle § 50 odst. 1 a 3 zákona odbornou a technickou pomoc a odborné informace, kontrolují jejich odbornou úroveň a pomáhají jim při zajišťování standardů a diagnostických činidel,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d) pravidelně organizují srovnávací testy pro jednotlivá vyšetření a diagnostické metody a zúčastňují se mezinárodních srovnávacích testů organizovaných příslušnými referenčními laboratořemi Evropské unie, popřípadě dalšími institucemi,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e) potvrzují pozitivní výsledky vyšetření prováděných v laboratořích podle § 50 odst. 1 a 3 zákona a poskytují jim odbornou pomoc při identifikaci příslušné nákazy; v případě sporných výsledků vydávají pro potřeby státního veterinárního dozoru tzv. referenční výsledek,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f) identifikují a uchovávají izoláty původců příslušné nákazy, pocházejících z potvrzených případů této nákazy,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g) spolupracují s příslušnými referenčními laboratořemi Evropské unie, včetně spolupráce při školení odborných pracovníků,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h) zpracovávají a předávají laboratořím podle § 50 odst. 1 a 3 zákona odborné informace získané od příslušných referenčních laboratoří Evropské unie, popřípadě i z jiných zdrojů,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i) poskytují orgánům vykonávajícím státní veterinární dozor odbornou pomoc.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(3) Referenční laboratoř vypracuje za každý kalendářní rok zprávu o své činnosti a předloží ji Ústřední veterinární správě jednou ročně, vždy v termínu do 31. března za období předcházejícího kalendářního roku. Zpráva referenční laboratoře se skládá z odborné a ekonomické části.“.“.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</w:r>
      <w:r w:rsidRPr="00B125BC">
        <w:rPr>
          <w:rFonts w:ascii="Times New Roman" w:hAnsi="Times New Roman"/>
          <w:bCs/>
          <w:sz w:val="24"/>
          <w:szCs w:val="24"/>
        </w:rPr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76 vkládá nový novelizační bod, který zní: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„X. V § 52 odst. 3 se na konci textu písmene a) doplňují slova „; </w:t>
      </w:r>
      <w:r w:rsidRPr="00B125BC">
        <w:rPr>
          <w:rFonts w:ascii="Times New Roman" w:hAnsi="Times New Roman"/>
          <w:sz w:val="24"/>
          <w:szCs w:val="24"/>
          <w:u w:val="single"/>
        </w:rPr>
        <w:t>tyto subjekty se považují za úřední laboratoře určené podle čl. 37 nařízení Evropského parlamentu a Rady (EU) 2017/625</w:t>
      </w:r>
      <w:r w:rsidRPr="00B125BC">
        <w:rPr>
          <w:rFonts w:ascii="Times New Roman" w:hAnsi="Times New Roman"/>
          <w:sz w:val="24"/>
          <w:szCs w:val="24"/>
        </w:rPr>
        <w:t>“.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CELEX: 32017R0625“.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Dosavadní novelizační body se přečíslují.</w:t>
      </w:r>
    </w:p>
    <w:p w:rsidR="00FF0F42" w:rsidRPr="00B125BC" w:rsidRDefault="00FF0F42" w:rsidP="00FF0F42">
      <w:pPr>
        <w:pStyle w:val="Prosttext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§ 59 zákona č. 166/1999 Sb., o veterinární péči a o změně některých souvisejících zákonů (veterinární zákon), ve znění pozdějších předpisů, se doplňuj</w:t>
      </w:r>
      <w:r w:rsidR="00D6412B">
        <w:rPr>
          <w:rFonts w:ascii="Times New Roman" w:hAnsi="Times New Roman"/>
          <w:sz w:val="24"/>
          <w:szCs w:val="24"/>
        </w:rPr>
        <w:t>í</w:t>
      </w:r>
      <w:r w:rsidRPr="00B125BC">
        <w:rPr>
          <w:rFonts w:ascii="Times New Roman" w:hAnsi="Times New Roman"/>
          <w:sz w:val="24"/>
          <w:szCs w:val="24"/>
        </w:rPr>
        <w:t xml:space="preserve"> nov</w:t>
      </w:r>
      <w:r w:rsidR="00D6412B">
        <w:rPr>
          <w:rFonts w:ascii="Times New Roman" w:hAnsi="Times New Roman"/>
          <w:sz w:val="24"/>
          <w:szCs w:val="24"/>
        </w:rPr>
        <w:t>é</w:t>
      </w:r>
      <w:r w:rsidRPr="00B125BC">
        <w:rPr>
          <w:rFonts w:ascii="Times New Roman" w:hAnsi="Times New Roman"/>
          <w:sz w:val="24"/>
          <w:szCs w:val="24"/>
        </w:rPr>
        <w:t xml:space="preserve"> odstavc</w:t>
      </w:r>
      <w:r w:rsidR="00D6412B">
        <w:rPr>
          <w:rFonts w:ascii="Times New Roman" w:hAnsi="Times New Roman"/>
          <w:sz w:val="24"/>
          <w:szCs w:val="24"/>
        </w:rPr>
        <w:t>e</w:t>
      </w:r>
      <w:r w:rsidRPr="00B125BC">
        <w:rPr>
          <w:rFonts w:ascii="Times New Roman" w:hAnsi="Times New Roman"/>
          <w:sz w:val="24"/>
          <w:szCs w:val="24"/>
        </w:rPr>
        <w:t xml:space="preserve"> 8</w:t>
      </w:r>
      <w:r w:rsidR="006D5F96">
        <w:rPr>
          <w:rFonts w:ascii="Times New Roman" w:hAnsi="Times New Roman"/>
          <w:sz w:val="24"/>
          <w:szCs w:val="24"/>
        </w:rPr>
        <w:t> a </w:t>
      </w:r>
      <w:r w:rsidR="00D6412B">
        <w:rPr>
          <w:rFonts w:ascii="Times New Roman" w:hAnsi="Times New Roman"/>
          <w:sz w:val="24"/>
          <w:szCs w:val="24"/>
        </w:rPr>
        <w:t>9,</w:t>
      </w:r>
      <w:r w:rsidRPr="00B125BC">
        <w:rPr>
          <w:rFonts w:ascii="Times New Roman" w:hAnsi="Times New Roman"/>
          <w:sz w:val="24"/>
          <w:szCs w:val="24"/>
        </w:rPr>
        <w:t xml:space="preserve"> kter</w:t>
      </w:r>
      <w:r w:rsidR="00D6412B">
        <w:rPr>
          <w:rFonts w:ascii="Times New Roman" w:hAnsi="Times New Roman"/>
          <w:sz w:val="24"/>
          <w:szCs w:val="24"/>
        </w:rPr>
        <w:t>é</w:t>
      </w:r>
      <w:r w:rsidRPr="00B125BC">
        <w:rPr>
          <w:rFonts w:ascii="Times New Roman" w:hAnsi="Times New Roman"/>
          <w:sz w:val="24"/>
          <w:szCs w:val="24"/>
        </w:rPr>
        <w:t xml:space="preserve"> zní:</w:t>
      </w:r>
    </w:p>
    <w:p w:rsidR="00FF0F42" w:rsidRPr="00B125BC" w:rsidRDefault="00FF0F42" w:rsidP="00FF0F42">
      <w:pPr>
        <w:pStyle w:val="Prosttext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Prosttext"/>
        <w:rPr>
          <w:rFonts w:ascii="Times New Roman" w:hAnsi="Times New Roman"/>
          <w:sz w:val="24"/>
          <w:szCs w:val="24"/>
        </w:rPr>
      </w:pPr>
    </w:p>
    <w:p w:rsidR="00FF0F42" w:rsidRDefault="00FF0F42" w:rsidP="00FF0F42">
      <w:pPr>
        <w:pStyle w:val="Prosttex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>„(8) Vysoká škola uskutečňující akreditovaný studijní program v oblasti veterinárního lékařství nebo veterinární hygieny organizuje studium pro veterinární lékaře působící v klinickém veterinárním lékařství, které probíhá ve dvou částech:</w:t>
      </w:r>
    </w:p>
    <w:p w:rsidR="00891E85" w:rsidRPr="00B125BC" w:rsidRDefault="00891E85" w:rsidP="00FF0F42">
      <w:pPr>
        <w:pStyle w:val="Prosttex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F0F42" w:rsidRPr="00B125BC" w:rsidRDefault="00FF0F42" w:rsidP="00FF0F42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>a) praktické (klinické vzdělávání I. stupně, k získání označení praktický veterinární lékař pro choroby příslušné skupiny druhů zvířat),</w:t>
      </w:r>
    </w:p>
    <w:p w:rsidR="00FF0F42" w:rsidRPr="00B125BC" w:rsidRDefault="00FF0F42" w:rsidP="00FF0F42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>b) specializované (klinické vzdělávání II. stupně, k získání označení veterinární lékař specialista pro choroby příslušné skupiny druhů zvířat).</w:t>
      </w:r>
    </w:p>
    <w:p w:rsidR="00FF0F42" w:rsidRDefault="00FF0F42" w:rsidP="00FF0F42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30323B" w:rsidRDefault="0030323B" w:rsidP="00FF0F42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(9) Podrobnosti stanoví Ministerstvo zemědělství prováděcím právním předpisem.“.</w:t>
      </w:r>
    </w:p>
    <w:p w:rsidR="00140C60" w:rsidRPr="00140C60" w:rsidRDefault="00140C60" w:rsidP="00FF0F42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99 vkládá nový novelizační bod, který zní: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ab/>
        <w:t>„X. V § 59a se odstavec 4 zrušuje.“.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widowControl w:val="0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102 vkládají nové novelizační body, které znějí: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„X. § 65 zní: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„§ 65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Ústav v oblasti veterinárních přípravků a veterinárních technických prostředků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vykonává státní veterinární dozor nad uváděním do oběhu a používáním veterinárních přípravků a veterinárních technických prostředků; za tímto účelem vyhodnocuje jejich vhodnost pro veterinární použití, přičemž posuzuje</w:t>
      </w:r>
    </w:p>
    <w:p w:rsidR="00FF0F42" w:rsidRPr="00B125BC" w:rsidRDefault="00FF0F42" w:rsidP="00FF0F42">
      <w:pPr>
        <w:tabs>
          <w:tab w:val="left" w:pos="0"/>
        </w:tabs>
        <w:ind w:left="851" w:hanging="425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1.</w:t>
      </w:r>
      <w:r w:rsidRPr="00B125BC">
        <w:rPr>
          <w:rFonts w:ascii="Times New Roman" w:hAnsi="Times New Roman"/>
          <w:bCs/>
          <w:sz w:val="24"/>
          <w:szCs w:val="24"/>
        </w:rPr>
        <w:tab/>
        <w:t>jakost a účinnost veterinárních přípravků a jejich bezpečnost pro zvířata, veřejné zdraví a životní prostředí,</w:t>
      </w:r>
    </w:p>
    <w:p w:rsidR="00FF0F42" w:rsidRPr="00B125BC" w:rsidRDefault="00FF0F42" w:rsidP="00FF0F42">
      <w:pPr>
        <w:tabs>
          <w:tab w:val="left" w:pos="0"/>
        </w:tabs>
        <w:ind w:left="851" w:hanging="425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2.</w:t>
      </w:r>
      <w:r w:rsidRPr="00B125BC">
        <w:rPr>
          <w:rFonts w:ascii="Times New Roman" w:hAnsi="Times New Roman"/>
          <w:bCs/>
          <w:sz w:val="24"/>
          <w:szCs w:val="24"/>
        </w:rPr>
        <w:tab/>
        <w:t>bezpečnost veterinárních technických prostředků pro zvířata, veřejné zdraví a životní prostředí, jejich vlastnosti a způsobilost dosáhnout účelu, ke kterému jsou veterinární technické prostředky určeny,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rozhoduje o schválení veterinárního přípravku a o prodloužení doby platnosti rozhodnutí o schválení veterinárního přípravku, o schválení změn oproti dokumentaci předložené v rámci řízení o schválení veterinárního přípravku, o pozastavení platnosti rozhodnutí o schválení veterinárního přípravku a o zrušení schválení veterinárního přípravku; v rámci řízení o schválení veterinárního přípravku posuzuje navrhované označení veterinárního přípravku z toho hlediska, zda nemůže vést k jeho nesprávnému používání, které by mohlo mít za následek nebezpečí pro veřejné zdraví, zdraví zvířat nebo životní prostředí,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</w:t>
      </w:r>
      <w:r w:rsidRPr="00B125BC">
        <w:rPr>
          <w:rFonts w:ascii="Times New Roman" w:hAnsi="Times New Roman"/>
          <w:bCs/>
          <w:sz w:val="24"/>
          <w:szCs w:val="24"/>
        </w:rPr>
        <w:tab/>
        <w:t xml:space="preserve">rozhoduje o zápisu veterinárního technického prostředku do Seznamu veterinárních technických prostředků a o prodloužení doby platnosti rozhodnutí o zápisu, o schválení změn oproti údajům předloženým v rámci řízení o zápisu, o pozastavení platnosti zápisu a o výmazu veterinárního technického prostředku ze Seznamu veterinárních technických prostředků; v rámci řízení o zápisu veterinárního technického prostředku do Seznamu veterinárních technických prostředků posuzuje navrhované označení veterinárního technického prostředku z toho hlediska, zda nemůže vést k jeho nesprávnému používání, které by mohlo mít za následek nebezpečí pro veřejné zdraví, zdraví zvířat nebo životní prostředí,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vede a aktualizuje Seznam schválených veterinárních přípravků a Seznam veterinárních technických prostředků,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na základě žádosti výrobce osvědčuje, že výrobce splňuje při výrobě veterinárních přípravků požadavky správné výrobní praxe,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f) odebírá vzorky veterinárních přípravků k laboratornímu vyšetření,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g) může rozhodnout v případě výskytu nežádoucího účinku veterinárního přípravku, nežádoucí příhody veterinárního technického prostředku nebo závady v jakosti veterinárního přípravku nebo veterinárního technického prostředku o jeho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 xml:space="preserve">1. stažení z oběhu,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 xml:space="preserve">2. zneškodnění,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 xml:space="preserve">3. pozastavení používání a uvádění do oběhu, nebo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4. uvádění do oběhu za podmínek, které stanoví,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h) posuzuje ve sporných případech, zda jde o veterinární přípravek, veterinární technický prostředek nebo o jiný výrobek.“.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X. Za § 65 se vkládají nové § 65a až 65d, které včetně poznámek pod čarou č. 76 až 78 znějí:</w:t>
      </w:r>
    </w:p>
    <w:p w:rsidR="00C34B66" w:rsidRPr="00B125BC" w:rsidRDefault="00C34B66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„§ 65a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(1) Žádost o schválení veterinárního přípravku podává Ústavu fyzická nebo právnická osoba usazená v některém z členských států nebo v některém ze smluvních států Dohody o Evropském hospodářském prostoru (dále jen „příslušný stát“), která za účelem jeho uvedení do oběhu v České republice hodlá vyrábět, distribuovat z jiného členského státu nebo dovážet ze třetí země veterinární přípravek (dále jen „žadatel o schválení“). Žádost se podává samostatně pro veterinární přípravek určitého složení a zamýšleného způsobu a rozsahu použití.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(2) V řízení o schválení veterinárního přípravku Ústav posoudí úplnost žádosti o schválení a nejpozději do 30 dnů od zahájení řízení sdělí výsledek tohoto posouzení žadateli o schválení.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(3) Je-li žádost o schválení veterinárního přípravku úplná, Ústav o ní rozhodne ve lhůtě 90 dnů ode dne, kdy bylo sděleno žadateli o schválení, že jeho žádost byla shledána úplnou.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(4) Žádost o schválení veterinárního přípravku kromě obecných náležitostí stanovených správním řádem obsahuje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identifikační údaje výrobce, popřípadě výrobců, včetně uvedení všech míst výroby a států, ve kterých byl veterinární přípravek uveden do oběhu,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obchodní název veterinárního přípravku,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podrobný popis obalů včetně popisu obalového materiálu a všech velikostí balení,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popis vzhledu veterinárního přípravku,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údaje o kvalitativním a kvantitativním složení veterinárního přípravku včetně pomocných látek; jednotlivé složky se uvádějí v sestupném pořadí podle hmotnosti v době výroby,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f) účel a způsob použití veterinárního přípravku, včetně údajů o cílových druzích zvířat, pro které je veterinární přípravek určen,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g) údaj o době použitelnosti a způsobu uchovávání veterinárního přípravku,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h) údaje důležité pro správné a bezpečné používání veterinárního přípravku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i) způsob nakládání s nepoužitým veterinárním přípravkem.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(5) Žadatel o schválení k žádosti podle odstavce 4 přiloží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bezpečnostní list sestavený v souladu s předpisem Evropské unie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76)</w:t>
      </w:r>
      <w:r w:rsidRPr="00B125BC">
        <w:rPr>
          <w:rFonts w:ascii="Times New Roman" w:hAnsi="Times New Roman"/>
          <w:bCs/>
          <w:sz w:val="24"/>
          <w:szCs w:val="24"/>
        </w:rPr>
        <w:t xml:space="preserve"> v případě, že se na přípravek vzhledem k jeho charakteru vztahuje povinnost dodavatele poskytnout příjemci bezpečnostní list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77)</w:t>
      </w:r>
      <w:r w:rsidRPr="00B125BC">
        <w:rPr>
          <w:rFonts w:ascii="Times New Roman" w:hAnsi="Times New Roman"/>
          <w:bCs/>
          <w:sz w:val="24"/>
          <w:szCs w:val="24"/>
        </w:rPr>
        <w:t>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návrh textů na všechny obaly, popřípadě na příbalovou informaci, je-li součástí balení,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vzorek veterinárního přípravku, včetně analytického certifikátu; za analytický certifikát se považuje dokument obsahující výsledky výrobcem stanovené zkoušky nebo zkoušek fyzikálních, chemických a mikrobiologických vlastností přípravku,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prohlášení o tom, že výrobce vyrábí veterinární přípravek v souladu s požadavky správné výrobní praxe stanovené prováděcím právním předpisem, případně jiných standardů kvality, které zajistí, že vyráběný veterinární přípravek bude odpovídat podmínkám, za kterých má být schválen, a že výrobce plní požadavky jiných právních předpisů, které jsou pro jeho výrobu závazné,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e) prohlášení o bezpečnosti veterinárního přípravku, včetně jeho bezpečnosti vztahující se k původcům </w:t>
      </w:r>
      <w:proofErr w:type="spellStart"/>
      <w:r w:rsidRPr="00B125BC">
        <w:rPr>
          <w:rFonts w:ascii="Times New Roman" w:hAnsi="Times New Roman"/>
          <w:bCs/>
          <w:sz w:val="24"/>
          <w:szCs w:val="24"/>
        </w:rPr>
        <w:t>transmisivních</w:t>
      </w:r>
      <w:proofErr w:type="spellEnd"/>
      <w:r w:rsidRPr="00B125BC">
        <w:rPr>
          <w:rFonts w:ascii="Times New Roman" w:hAnsi="Times New Roman"/>
          <w:bCs/>
          <w:sz w:val="24"/>
          <w:szCs w:val="24"/>
        </w:rPr>
        <w:t xml:space="preserve"> spongiformních encefalopatií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34)</w:t>
      </w:r>
      <w:r w:rsidRPr="00B125BC">
        <w:rPr>
          <w:rFonts w:ascii="Times New Roman" w:hAnsi="Times New Roman"/>
          <w:bCs/>
          <w:sz w:val="24"/>
          <w:szCs w:val="24"/>
        </w:rPr>
        <w:t>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f) prohlášení o schopnosti veterinárního přípravku dosáhnout popisovaného účelu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g) na vyžádání Ústavem další doklady potřebné k prokázání jakosti, účinnosti a bezpečnosti veterinárního přípravku pro zvířata, veřejné zdraví a životní prostředí.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(6) Žadatel o schválení v případě, že se jedná o veterinární přípravek, který ještě nebyl uveden do oběhu v příslušném státě, kromě údajů a dokumentace uvedených v odstavcích 4 a 5 předloží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dokumenty charakterizující jakost veterinárního přípravku, včetně vstupních surovin, pomocí popisu smyslových, chemických, fyzikálních, mikrobiologických a popřípadě dalších znaků, kontrolní kritéria jakosti veterinárního přípravku, popis kontrolních metod a výsledky hodnocení,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dokumenty dokládající stabilitu veterinárního přípravku a dobu použitelnosti přípravku za dodržení podmínek uvedených v žádosti,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dokumenty popisující způsob výroby a kontroly veterinárního přípravku,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údaje, na základě kterých bylo vystaveno prohlášení o bezpečnosti veterinárního přípravku za navrhovaného způsobu použití a o jeho schopnosti dosáhnout popisovaného účelu,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dokumenty dokládající splnění požadavků na sterilitu veterinárního přípravku, pokud to charakter přípravku vyžaduje,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f) potvrzení příslušného úřadu, že výrobce je oprávněn v příslušném státě vyrábět předmětný veterinární přípravek s identifikací příslušného právního předpisu a s uvedením informace, zda výroba veterinárního přípravku podléhá pravidelnému dozoru podle právních předpisů.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(7) Žadatel o schválení v případě, že se jedná o veterinární přípravek, který již byl uveden do oběhu v příslušném státě, kromě údajů a dokumentace uvedených v odstavcích 4 a 5 předloží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prohlášení o tom, že přípravek je vyráběn nebo uváděn do oběhu v příslušném státě,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informaci o úřadech či orgánech, do jejichž působnosti náleží dozor nad dodržováním požadavků právních předpisů, podle kterých byl veterinární přípravek v příslušném státě vyroben nebo uveden do oběhu.</w:t>
      </w:r>
    </w:p>
    <w:p w:rsidR="00E14777" w:rsidRDefault="00E14777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(8) Žádost a další dokumentace předkládané Ústavu musí být předloženy v českém nebo anglickém jazyce. Návrhy textů na označení veterinárního přípravku musí být vždy Ústavu poskytnuty v elektronické podobě.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(9) Ústav nevydá rozhodnutí o schválení veterinárního přípravku, pozastaví platnost rozhodnutí o schválení veterinárního přípravku nebo zruší jeho schválení, prokáže-li se, že veterinární přípravek je neúčinný, není bezpečný, neodpovídá dokumentaci předložené v rámci řízení o schválení veterinárního přípravku, podmínky jeho výroby nejsou způsobilé zajistit soustavný soulad s podmínkami, za kterých veterinární přípravek má být nebo byl schválen, nebo pokud, s ohledem na složení veterinárního přípravku anebo jeho zamýšlené použití, jde o výrobek, který má být uváděn do oběhu podle jiného právního předpisu. Ústav dále nevydá rozhodnutí o schválení veterinárního přípravku, pozastaví platnost rozhodnutí o schválení veterinárního přípravku nebo zruší jeho schválení, prokáže-li se, že veterinární přípravek určený pro potravinová zvířata obsahuje látky, které nejsou pro tato zvířata povolené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78)</w:t>
      </w:r>
      <w:r w:rsidRPr="00B125BC">
        <w:rPr>
          <w:rFonts w:ascii="Times New Roman" w:hAnsi="Times New Roman"/>
          <w:bCs/>
          <w:sz w:val="24"/>
          <w:szCs w:val="24"/>
        </w:rPr>
        <w:t>, obsahuje návykovou látku nebo obsahuje škodlivé příměsi, včetně patogenních mikroorganismů.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(10) Rozhodnutí o schválení veterinárního přípravku platí 5 let ode dne nabytí jeho právní moci. Doba platnosti rozhodnutí může být opakovaně prodloužena o dalších 5 let na základě žádosti držitele rozhodnutí podané nejpozději 30 dnů před uplynutím doby platnosti vydaného rozhodnutí.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(11) V rámci řízení o schválení veterinárního přípravku se neposuzují práva k ochraně průmyslového vlastnictví a obchodního tajemství, a skutečnost, že rozhodnutí o schválení veterinárního přípravku bylo vydáno nebo změněno, není porušením těchto práv Ústavem.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(12) Rozhodnutí o schválení veterinárního přípravku zaniká smrtí držitele rozhodnutí o schválení veterinárního přípravku, jde-li o osobu fyzickou, nebo zánikem držitele rozhodnutí o schválení veterinárního přípravku, jde-li o osobu právnickou, v případě, že zanikla bez právního nástupce.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(13) Rozhodnutí o schválení veterinárního přípravku zaniká na žádost držitele tohoto rozhodnutí. V žádosti o zrušení platnosti rozhodnutí o schválení veterinárního přípravku kromě obecných náležitostí podle správního řádu uvede, zda navrhuje postupné stažení veterinárního přípravku z oběhu, návrh na stanovení doby, po kterou bude postupné stažení probíhat, a čísla šarží, kterých se postupné stažení týká. </w:t>
      </w:r>
    </w:p>
    <w:p w:rsidR="00FF0F42" w:rsidRPr="00B812A7" w:rsidRDefault="00FF0F42" w:rsidP="00FF0F42">
      <w:pPr>
        <w:tabs>
          <w:tab w:val="left" w:pos="0"/>
        </w:tabs>
        <w:ind w:left="426"/>
        <w:jc w:val="both"/>
        <w:rPr>
          <w:rFonts w:cs="Arial"/>
          <w:bCs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§ 65b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(1) Žádost o zápis veterinárního technického prostředku do Seznamu veterinárních technických prostředků podává Ústavu fyzická nebo právnická osoba usazená v příslušném státě, která za účelem jeho uvedení do oběhu v České republice hodlá vyrábět, distribuovat z jiného členského státu nebo dovážet ze třetí země veterinární technický prostředek (dále jen „žadatel o zápis“). Žádost o zápis veterinárního technického prostředku se podává samostatně pro veterinární technický prostředek určitého složení, vlastností, postupu výroby a zamýšleného způsobu a rozsahu použití.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(2) V řízení o zápisu veterinárního technického prostředku do Seznamu veterinárních technických prostředků Ústav posoudí úplnost žádosti o zápis a nejpozději do 30 dnů od zahájení řízení sdělí výsledek tohoto posouzení žadateli o zápis.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(3) Je-li žádost o zápis veterinárního technického prostředku do Seznamu veterinárních technických prostředků úplná, Ústav o ní rozhodne ve lhůtě 30 dnů ode dne, kdy bylo sděleno žadateli o zápis, že jeho žádost byla shledána úplnou. Ve zvlášť složitých případech Ústav rozhodne nejdéle do 90 dnů ode dne, kdy bylo sděleno žadateli o zápis, že jeho žádost byla shledána úplnou.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(4) Žádost o zápis veterinárního technického prostředku do Seznamu veterinárních technických prostředků kromě obecných náležitostí stanovených správním řádem obsahuje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identifikační údaje výrobce, popřípadě výrobců, včetně uvedení všech míst výroby a států, ve kterých byl veterinární technický prostředek uveden do oběhu,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obchodní název veterinárního technického prostředku,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účel použití veterinárního technického prostředku, včetně údajů o cílových druzích zvířat, pro které je veterinární technický prostředek určen,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podrobný popis obalů včetně popisu obalového materiálu a všech velikostí balení, pokud to charakter veterinárního technického prostředku vyžaduje,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údaje o kvalitativním a kvantitativním složení podle charakteru veterinárního technického prostředku,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f) popis vzhledu veterinárního technického prostředku a popis způsobu jeho použití,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g) návrh na údaje uváděné na obalu a návod k použití, pokud návod není součástí údajů uváděných na obalu,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h) dobu použitelnosti a způsob uchovávání, pokud to charakter veterinárního technického prostředku vyžaduje,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i) způsob nakládání s nepoužitým veterinárním technickým prostředkem, pokud to charakter veterinárního technického prostředku vyžaduje.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(5) Žadatel o zápis k žádosti podle odstavce 4 přiloží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prohlášení o shodě veterinárního technického prostředku s normami platnými v Evropské unii, pokud je k dispozici,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b) prohlášení o bezpečnosti veterinárního technického prostředku, včetně jeho bezpečnosti vztahující se k původcům </w:t>
      </w:r>
      <w:proofErr w:type="spellStart"/>
      <w:r w:rsidRPr="00B125BC">
        <w:rPr>
          <w:rFonts w:ascii="Times New Roman" w:hAnsi="Times New Roman"/>
          <w:bCs/>
          <w:sz w:val="24"/>
          <w:szCs w:val="24"/>
        </w:rPr>
        <w:t>transmisivních</w:t>
      </w:r>
      <w:proofErr w:type="spellEnd"/>
      <w:r w:rsidRPr="00B125BC">
        <w:rPr>
          <w:rFonts w:ascii="Times New Roman" w:hAnsi="Times New Roman"/>
          <w:bCs/>
          <w:sz w:val="24"/>
          <w:szCs w:val="24"/>
        </w:rPr>
        <w:t xml:space="preserve"> spongiformních encefalopatií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34)</w:t>
      </w:r>
      <w:r w:rsidRPr="00B125BC">
        <w:rPr>
          <w:rFonts w:ascii="Times New Roman" w:hAnsi="Times New Roman"/>
          <w:bCs/>
          <w:sz w:val="24"/>
          <w:szCs w:val="24"/>
        </w:rPr>
        <w:t>, pokud to charakter veterinárního technického prostředku vyžaduje,</w:t>
      </w:r>
    </w:p>
    <w:p w:rsidR="00FF0F42" w:rsidRPr="00B125BC" w:rsidRDefault="00FF0F42" w:rsidP="00FF0F42">
      <w:pPr>
        <w:pStyle w:val="Zkladntextodsazen"/>
        <w:tabs>
          <w:tab w:val="left" w:pos="0"/>
        </w:tabs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c) prohlášení o vhodnosti veterinárního technického prostředku pro veterinární použití a způsobilosti dosáhnout popisovaného účelu,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d) dokumentaci klinického hodnocení nebo vědecké údaje publikované v odborné literatuře, jež prokazují vhodnost veterinárního technického prostředku pro veterinární použití z hlediska bezpečnosti a účinnosti, a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na vyžádání Ústavem další doklady potřebné k prokázání vhodnosti veterinárního technického prostředku pro veterinární použití, jeho bezpečnosti pro zvířata a jeho způsobilosti dosáhnout popisovaného účelu.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(6) Žádost a další dokumentace předkládané Ústavu musí být předloženy v českém nebo anglickém jazyce. Návrhy textů na označení veterinárního technického prostředku musí být vždy Ústavu poskytnuty v elektronické podobě.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(7) Ústav rozhodne o nepovolení zápisu veterinárního technického prostředku do Seznamu veterinárních technických prostředků, pozastaví platnost zápisu nebo rozhodne o výmazu ze Seznamu veterinárních technických prostředků, prokáže-li se, že veterinární technický prostředek není vhodný pro veterinární použití, neodpovídá údajům předloženým v rámci řízení o zapsání do Seznamu veterinárních technických prostředků, podmínky jeho výroby nejsou způsobilé zajistit soustavný soulad s podmínkami, za kterých veterinární technický prostředek má být nebo byl zapsán do Seznamu veterinárních technických prostředků, nebo pokud, s ohledem na jeho složení anebo jeho zamýšlené použití, jde o výrobek, který má být uváděn do oběhu podle jiného právního předpisu. Ústav dále rozhodne o nepovolení zápisu veterinárního technického prostředku do Seznamu veterinárních technických prostředků, pozastaví platnost zápisu nebo rozhodne o výmazu ze Seznamu veterinárních technických prostředků, prokáže-li se, že veterinární technický prostředek určený pro potravinová zvířata obsahuje látky, které nejsou pro tato zvířata povolené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78)</w:t>
      </w:r>
      <w:r w:rsidRPr="00B125BC">
        <w:rPr>
          <w:rFonts w:ascii="Times New Roman" w:hAnsi="Times New Roman"/>
          <w:bCs/>
          <w:sz w:val="24"/>
          <w:szCs w:val="24"/>
        </w:rPr>
        <w:t>, nebo pokud obsahuje škodlivé příměsi, včetně patogenních mikroorganismů.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(8) Rozhodnutí o zápisu veterinárního technického prostředku do Seznamu veterinárních technických prostředků platí po dobu 5 let ode dne nabytí právní moci rozhodnutí. Doba platnosti rozhodnutí může být opakovaně prodloužena o dalších 5 let na základě žádosti držitele rozhodnutí podané nejpozději 30 dnů před uplynutím doby platnosti vydaného rozhodnutí.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(9) V rámci řízení o zápisu veterinárního technického prostředku do Seznamu veterinárních technických prostředků se neposuzují práva k ochraně průmyslového vlastnictví a obchodního tajemství, a skutečnost, že rozhodnutí o zápisu veterinárního technického prostředku do Seznamu veterinárních technických prostředků bylo vydáno nebo změněno, není porušením těchto práv Ústavem.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(10) Rozhodnutí o zápisu veterinárního technického prostředku do Seznamu veterinárních technických prostředků zaniká smrtí držitele tohoto rozhodnutí, jde-li o osobu fyzickou, nebo zánikem držitele tohoto rozhodnutí, jde-li o osobu právnickou, v případě, že zanikla bez právního nástupce.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(11) Rozhodnutí o zápisu veterinárního technického prostředku do Seznamu veterinárních technických prostředků zaniká na žádost držitele tohoto rozhodnutí. V žádosti o zrušení platnosti rozhodnutí o zápisu veterinárního technického prostředku do Seznamu veterinárních technických prostředků kromě obecných náležitostí podle správního řádu uvede, zda navrhuje postupné stažení veterinárního technického prostředku z oběhu, návrh na stanovení doby, po kterou bude postupné stažení probíhat, a čísla šarží, kterých se postupné stažení týká.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§ 65c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Jde-li o veterinární přípravek nebo o veterinární technický prostředek, který byl vyroben nebo uveden do oběhu v příslušném státě, Ústav žádosti podle § 65a nebo § 65b vyhoví v případě, že veterinární přípravek nebo veterinární technický prostředek odpovídá právním předpisům, které jsou pro jeho výrobu nebo uvedení do oběhu v příslušném státě závazné, výrobním postupům a pravidlům, která jsou v příslušném státě používaná a pro která existuje dostatečně podrobná dokumentace, na jejímž základě je možno provést dodatečná šetření, a tyto předpisy, postupy a pravidla zaručují míru ochrany oprávněného zájmu, která odpovídá míře této ochrany stanovené v České republice.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§ 65d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Ústav zveřejňuje na internetových stránkách Ústavu pro státní kontrolu veterinárních biopreparátů a léčiv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schválení veterinárního přípravku, včetně změn, jakož i pozastavení platnosti rozhodnutí o schválení veterinárního přípravku a zrušení jeho schválení,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zápis veterinárního technického prostředku do Seznamu veterinárních technických prostředků, včetně změn, jakož i pozastavení platnosti zápisu a výmaz veterinárního technického prostředku ze Seznamu veterinárních technických prostředků, a případy nežádoucích příhod týkajících se používaných veterinárních technických prostředků.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_________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76)</w:t>
      </w:r>
      <w:r w:rsidRPr="00B125BC">
        <w:rPr>
          <w:rFonts w:ascii="Times New Roman" w:hAnsi="Times New Roman"/>
          <w:bCs/>
          <w:sz w:val="24"/>
          <w:szCs w:val="24"/>
        </w:rPr>
        <w:t xml:space="preserve"> Příloha II nařízení Evropského parlamentu a Rady (ES) č. 1907/2006 ze dne 18. prosince 2006 o registraci, hodnocení, povolování a omezování chemických látek, o zřízení Evropské agentury pro chemické látky, o změně směrnice 1999/45/ES a o zrušení nařízení Rady (EHS) č. 793/93, nařízení Komise (ES) č. 1488/94, směrnice Rady 76/769/EHS a směrnic Komise 91/155/EHS, 93/67/EHS, 93/105/ES a 2000/21/ES, v platném znění.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77)</w:t>
      </w:r>
      <w:r w:rsidRPr="00B125BC">
        <w:rPr>
          <w:rFonts w:ascii="Times New Roman" w:hAnsi="Times New Roman"/>
          <w:bCs/>
          <w:sz w:val="24"/>
          <w:szCs w:val="24"/>
        </w:rPr>
        <w:t xml:space="preserve"> Čl. 31 nařízení Evropského parlamentu a Rady (ES) č. 1907/2006, v platném znění.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78)</w:t>
      </w:r>
      <w:r w:rsidRPr="00B125BC">
        <w:rPr>
          <w:rFonts w:ascii="Times New Roman" w:hAnsi="Times New Roman"/>
          <w:bCs/>
          <w:sz w:val="24"/>
          <w:szCs w:val="24"/>
        </w:rPr>
        <w:t xml:space="preserve"> Nařízení Evropského parlamentu a Rady (ES) č. 470/2009 ze dne 6. května 2009, kterým se stanoví postupy Společenství pro stanovení limitů reziduí farmakologicky účinných látek v potravinách živočišného původu, kterým se zrušuje nařízení Rady (EHS) č. 2377/90 a kterým se mění směrnice Evropského parlamentu a Rady 2001/82/ES a nařízení Evropského parlamentu a Rady (ES) č. 726/2004.“.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X. § 66 až 66b včetně poznámky pod čarou č. 34a znějí: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„§ 66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(1) Uvádět do oběhu a používat při poskytování veterinární péče je možno pouze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schválené veterinární přípravky, u kterých nebyla překročena doba jejich použitelnosti,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veterinární technické prostředky zapsané do Seznamu veterinárních technických prostředků, u kterých nebyla překročena doba jejich použitelnosti.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(2) Pro vědecké, výzkumné, pedagogické a kontrolní účely lze použít i veterinární přípravky, které nebyly schváleny, a veterinární technické prostředky, které nejsou zapsány do Seznamu veterinárních technických prostředků.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(3) Při poskytování veterinární péče lze používat i zdravotnické prostředky, které jsou vhodné pro použití v rámci veterinární péče</w:t>
      </w: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34a)</w:t>
      </w:r>
      <w:r w:rsidRPr="00B125BC">
        <w:rPr>
          <w:rFonts w:ascii="Times New Roman" w:hAnsi="Times New Roman"/>
          <w:bCs/>
          <w:sz w:val="24"/>
          <w:szCs w:val="24"/>
        </w:rPr>
        <w:t>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(4) Veterinární lékař může v případě ohrožení života nebo zdraví zvířete použít při poskytování veterinární péče i takový veterinární technický prostředek, který nesplňuje stanovené požadavky, a to za předpokladu, že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je podrobně seznámen se zdravotním stavem zvířete, u něhož byla stanovena přesná diagnóza jeho onemocnění; to neplatí jen pro veterinární technické prostředky, které jsou určeny pro stanovení nebo potvrzení diagnózy,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b) není možno použít jiný veterinární technický prostředek, který odpovídá stanoveným požadavkům,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uvědomil Ústav o použití veterinárního technického prostředku, který nesplňuje stanovené požadavky,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d) písemně seznámil chovatele s možnými riziky použití veterinárního technického prostředku, který nesplňuje stanovené požadavky, a chovatel dal k němu písemný souhlas.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§ 66a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(1) Držitel rozhodnutí o schválení veterinárního přípravku je povinen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zajistit, aby vlastnosti schváleného veterinárního přípravku odpovídaly dokumentaci předložené v řízení o schválení veterinárního přípravku, aby obal nebo příbalová informace k veterinárnímu přípravku obsahovaly pokyny pro zacházení s ním, a požádat Ústav o schválení každé změny obsahu údajů a dokumentace oproti jejímu stavu v okamžiku vydání rozhodnutí o schválení nebo schválení poslední změny, a to před provedením změny,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b) zaznamenávat a vyhodnocovat případy hlášení nežádoucích účinků schváleného veterinárního přípravku, vést a uchovávat o nich záznamy a poskytovat je Ústavu, a to spolu s podáním žádosti o prodloužení platnosti rozhodnutí o schválení veterinárního přípravku; za nežádoucí účinek veterinárního přípravku se považuje nezamýšlená a škodlivá odezva, která se dostaví po jeho podání,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c) hlásit do 15 dnů ode dne, kdy se o tom dozvěděl, Ústavu výskyt závažného nežádoucího účinku schváleného veterinárního přípravku nebo závady v jeho jakosti a informovat Ústav o provedených opatřeních; za závažný nežádoucí účinek veterinárního přípravku se považuje nežádoucí účinek, který má za následek smrt, ohrožení života nebo trvalé či významné poškození zdraví,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v případě výskytu nežádoucího účinku schváleného veterinárního přípravku nebo závady v jeho jakosti učinit opatření k nápravě a omezení nepříznivého působení schváleného veterinárního přípravku včetně jeho případného stažení z oběhu,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e) v případě výskytu nežádoucího účinku schváleného veterinárního přípravku nebo závady v jeho jakosti zajistit na vlastní náklad jeho vyšetření, popřípadě klinické hodnocení,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f) zavádět potřebné změny, které umožňují výrobu, kontrolu jakosti a používání schváleného veterinárního přípravku ve shodě s dostupnými vědeckými poznatky,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g) poskytovat Ústavu na požádání informaci o objemu veterinárních přípravků uvedených do oběhu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h) poskytovat Ústavu na požádání vzorky schváleného veterinárního přípravku.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(2) Osoba, která vyrábí veterinární přípravky, je povinna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vyrábět a kontrolovat veterinární přípravky způsobem, který zajistí, že tyto přípravky jsou vyráběny a uváděny do oběhu v jakosti odpovídající jejich určenému použití a v souladu s údaji a dokumentací předloženými Ústavu v řízení o schválení veterinárního přípravku nebo v řízení o změně v dokumentaci schváleného veterinárního přípravku; záznamy o výrobě a kontrole každé šarže vést a uchovávat 1 rok po datu ukončení použitelnosti šarže, nejméně však 5 let od uvolnění šarže do oběhu, a na požádání tuto dokumentaci předložit Ústavu,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zavést k dosažení cílů uvedených v písmeni a) odpovídající systém správné výrobní praxe nebo systém řízení kvality nebo postup založený na analýze nebezpečí a kritických kontrolních bodech (HACCP); v případě, že osoba, která vyrábí veterinární přípravky, zavede systém řízení kvality nebo postup založený na analýze nebezpečí a kritických kontrolních bodech, musí takový systém nebo postup obsahovat prvky, které zajistí dosažení účinků předpokládaných zavedením systému správné výrobní praxe obdobně,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není-li současně držitelem rozhodnutí o schválení veterinárního přípravku, informovat tohoto držitele o všech významných skutečnostech, které mohou mít vliv na jakost veterinárního přípravku a na odpovědnost držitele stanovenou tímto zákonem, a poskytovat mu součinnost při plnění jeho povinností podle odstavce 1.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(3) Osoba, která uvádí schválené veterinární přípravky do oběhu, anebo s nimi jinak zachází, je povinna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uvádět veterinární přípravky do oběhu za podmínek odpovídajících jejich schválení,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dodržovat pokyny k zacházení s veterinárním přípravkem uvedené na jeho obalu nebo v příbalové informaci,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hlásit do 15 dnů ode dne, kdy se o tom dozvěděla, Ústavu a držiteli rozhodnutí o schválení veterinárního přípravku výskyt závažného nežádoucího účinku schváleného veterinárního přípravku nebo závady v jeho jakosti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d) po dobu 5 let vést a uchovávat záznamy o nákupu a prodeji veterinárních přípravků, které obsahují název veterinárního přípravku, datum nákupu nebo prodeje, identifikaci dodavatele a údaje o nakoupeném množství.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(4) Prováděcí právní předpis stanoví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požadavky na jakost veterinárních přípravků,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b) požadavky správné výrobní praxe,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c) obsah hlášení nežádoucích účinků nebo závad v jakosti veterinárních přípravků,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výčet změn podléhajících schválení, vyžadujících odborné hodnocení,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obsah údajů uváděných na obalu nebo v příbalové informaci veterinárního přípravku.</w:t>
      </w:r>
    </w:p>
    <w:p w:rsidR="00C34B66" w:rsidRPr="00B125BC" w:rsidRDefault="00C34B66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§ 66b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(1) Držitel rozhodnutí o zápisu veterinárního technického prostředku je povinen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zajistit, aby vlastnosti veterinárního technického prostředku zapsaného do Seznamu veterinárních technických prostředků odpovídaly údajům předloženým v řízení o zapsání veterinárního technického prostředku, aby k veterinárnímu technickému prostředku byly připojeny pokyny pro zacházení s ním, které odpovídají podmínkám rozhodnutí o zápisu veterinárního technického prostředku a následných změn, a požádat Ústav o schválení každé změny obsahu údajů oproti stavu v okamžiku rozhodnutí o jeho zápisu nebo schválení poslední změny, a to před provedením změny,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zaznamenávat a vyhodnocovat případy hlášení nežádoucích příhod veterinárního technického prostředku, vést a uchovávat o nich záznamy a poskytovat je Ústavu, a to spolu s podáním žádosti o prodloužení platnosti rozhodnutí o zápisu veterinárního technického prostředku do Seznamu veterinárních technických prostředků; za nežádoucí příhodu veterinárního technického prostředku se považuje jakékoliv selhání nebo zhoršení charakteristik, popřípadě účinnosti veterinárního technického prostředku nebo nepřesnost v označení veterinárního technického prostředku, nebo v návodu k jeho použití, které vedou nebo by mohly vést k nezamýšlené nebo škodlivé odezvě po jeho použití,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hlásit do 15 dnů ode dne, kdy se o tom dozvěděl, Ústavu výskyt závažné nežádoucí příhody veterinárního technického prostředku nebo závady v jeho jakosti a informovat Ústav o provedených opatřeních; za závažnou nežádoucí příhodu se považuje úmrtí, ohrožení života nebo trvalé či významné poškození zdraví zvířete nebo osoby, která veterinární technický prostředek používá nebo provádí jejich údržbu a servis, anebo vážné ohrožení jejich zdraví,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d) v případě výskytu nežádoucí příhody veterinárního technického prostředku nebo závady v jeho jakosti učinit opatření k nápravě a omezení nepříznivého působení veterinárního technického prostředku, včetně jeho případného stažení z oběhu,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e) v případě výskytu nežádoucí příhody veterinárního technického prostředku nebo závady v jeho jakosti zajistit na vlastní náklad jeho vyšetření, popřípadě klinické hodnocení,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f) zavádět potřebné změny, které umožňují výrobu, kontrolu jakosti a používání zapsaného veterinárního technického prostředku ve shodě s dostupnými vědeckými poznatky,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g) poskytovat Ústavu na požádání informaci o objemu veterinárních technických prostředků uvedených do oběhu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h) poskytovat Ústavu na požádání vzorky zapsaného veterinárního prostředku.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(2) Osoba, která vyrábí veterinární technické prostředky, je povinna je vyrábět a kontrolovat způsobem, který zajistí, že jsou vyráběny a uváděny do oběhu v jakosti odpovídající jejich určenému použití a v souladu s údaji předloženými Ústavu v souvislosti se zápisem veterinárního technického prostředku nebo se změnou v jeho zápisu.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(3) Osoba, která uvádí zapsané veterinární technické prostředky do oběhu, anebo s nimi jinak zachází, je povinna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a) uvádět veterinární technické prostředky do oběhu za podmínek odpovídajících jejich zápisu do Seznamu veterinárních technických prostředků,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 xml:space="preserve">b) dodržovat pokyny k zacházení s veterinárním technickým prostředkem, 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hlásit do 15 dnů ode dne, kdy se o tom dozvěděla, Ústavu a držiteli rozhodnutí o zápisu veterinárního technického prostředku výskyt závažné nežádoucí příhody nebo závady v jakosti veterinárního technického prostředku a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d) po dobu 5 let vést a uchovávat záznamy o nákupu a prodeji veterinárních technických prostředků, které obsahují název veterinárního technického prostředku, datum nákupu nebo prodeje, identifikaci dodavatele a údaje o nakoupeném množství.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(4) Prováděcí právní předpis stanoví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a) požadavky na jakost veterinárních technických prostředků,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b) obsah hlášení nežádoucích příhod nebo závad v jakosti veterinárních technických prostředků,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c) obsah údajů uváděných na obalu nebo v návodu k použití veterinárního technického prostředku.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________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  <w:vertAlign w:val="superscript"/>
        </w:rPr>
        <w:t>34a)</w:t>
      </w:r>
      <w:r w:rsidRPr="00B125BC">
        <w:rPr>
          <w:rFonts w:ascii="Times New Roman" w:hAnsi="Times New Roman"/>
          <w:bCs/>
          <w:sz w:val="24"/>
          <w:szCs w:val="24"/>
        </w:rPr>
        <w:t xml:space="preserve"> Zákon č. 268/2014 Sb., o zdravotnických prostředcích a o změně zákona č. 634/2004 Sb., o správních poplatcích, ve znění pozdějších předpisů.“.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X. § 66c se zrušuje.“.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v d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osavadních novelizačních bodech 111 a 119 se za text „§ 36,“ vkládá text „§ 37 odst. 2 až 4,“. 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 se za dosavadní novelizační bod 121 vkládá nový novelizační bod, který zní: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„X. V § 72 odst. 1 písmena t) až v) znějí: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„t) nesplní nebo poruší některou z povinností stanovenou v § 66a odst. 1 písm. f) až h), § 66a odst. 3 písm. a), b) a d), § 66b odst. 1 písm. f) až h), § 66b odst. 2 nebo § 66b odst. 3 písm. a), b) a d), 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u) nesplní nebo poruší některou z povinností stanovenou v § 66a odst. 2, nebo 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v) nesplní nebo poruší některou z povinností stanovenou v § 66 odst. 1, § 66a odst. 1 písm. a) až e), § 66a odst. 3 písm. c), § 66b odst. 1 písm. a) až e) nebo § 66b odst. 3 písm. c).“.“.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Dosavadní novelizační body se přečíslují.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dosavadní bod 126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„126. V § 75 odst. 5 větě první se za slova „prováděním pohraniční veterinární kontroly“ vkládají slova „podle předpisu Evropské unie o úředních kontrolách</w:t>
      </w:r>
      <w:r w:rsidRPr="00B125BC">
        <w:rPr>
          <w:rFonts w:ascii="Times New Roman" w:hAnsi="Times New Roman" w:cs="Times New Roman"/>
          <w:sz w:val="24"/>
          <w:szCs w:val="24"/>
          <w:vertAlign w:val="superscript"/>
          <w:lang w:eastAsia="cs-CZ"/>
        </w:rPr>
        <w:t>79)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“, slova „paušální částky, která odpovídá skutečným nákladům vynakládaným na provádění pohraniční veterinární kontroly v předchozích 2 letech“ se nahrazují slovy „částky stanovené pro účely výpočtu skutečných nákladů spojených s prováděním každé jednotlivé pohraniční veterinární kontroly“ a věta čtvrtá se nahrazuje větou „Výši částky nákladů pro účely výpočtu skutečných nákladů spojených s prováděním každé jednotlivé pohraniční veterinární kontroly stanoví prováděcí právní předpis.“.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Poznámka pod čarou č. 79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„</w:t>
      </w:r>
      <w:r w:rsidRPr="00B125BC">
        <w:rPr>
          <w:rFonts w:ascii="Times New Roman" w:hAnsi="Times New Roman" w:cs="Times New Roman"/>
          <w:sz w:val="24"/>
          <w:szCs w:val="24"/>
          <w:vertAlign w:val="superscript"/>
          <w:lang w:eastAsia="cs-CZ"/>
        </w:rPr>
        <w:t>79)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Čl. 79 odst. 1 písm. a), čl. 79 odst. 2 písm. a) a čl. 82 odst. 1 písm. b) nařízení Evropského parlamentu a Rady (EU) 2017/625.“.“.</w:t>
      </w:r>
    </w:p>
    <w:p w:rsidR="00FF0F42" w:rsidRPr="00B125BC" w:rsidRDefault="00FF0F42" w:rsidP="00FF0F42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dosavadní novelizační bod č. 129 zní:</w:t>
      </w:r>
    </w:p>
    <w:p w:rsidR="00FF0F42" w:rsidRPr="00B125BC" w:rsidRDefault="00FF0F42" w:rsidP="00FF0F42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6"/>
        <w:rPr>
          <w:rFonts w:cs="Times New Roman"/>
        </w:rPr>
      </w:pPr>
      <w:r w:rsidRPr="00B125BC">
        <w:rPr>
          <w:rFonts w:cs="Times New Roman"/>
        </w:rPr>
        <w:t>„129. § 78 včetně nadpisu zní:</w:t>
      </w:r>
    </w:p>
    <w:p w:rsidR="00FF0F42" w:rsidRPr="00B125BC" w:rsidRDefault="00FF0F42" w:rsidP="00FF0F42">
      <w:pPr>
        <w:pStyle w:val="Novelizanbod"/>
        <w:keepNext w:val="0"/>
        <w:keepLines w:val="0"/>
        <w:numPr>
          <w:ilvl w:val="0"/>
          <w:numId w:val="0"/>
        </w:numPr>
        <w:spacing w:before="0" w:after="0"/>
        <w:rPr>
          <w:rFonts w:cs="Times New Roman"/>
        </w:rPr>
      </w:pPr>
    </w:p>
    <w:p w:rsidR="00FF0F42" w:rsidRPr="00B125BC" w:rsidRDefault="00FF0F42" w:rsidP="00FF0F42">
      <w:pPr>
        <w:rPr>
          <w:rFonts w:ascii="Times New Roman" w:hAnsi="Times New Roman"/>
          <w:sz w:val="24"/>
          <w:szCs w:val="24"/>
          <w:lang w:eastAsia="cs-CZ"/>
        </w:rPr>
      </w:pPr>
    </w:p>
    <w:p w:rsidR="00FF0F42" w:rsidRPr="00B125BC" w:rsidRDefault="00FF0F42" w:rsidP="00FF0F42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„§ 78</w:t>
      </w:r>
    </w:p>
    <w:p w:rsidR="00FF0F42" w:rsidRPr="00B125BC" w:rsidRDefault="00FF0F42" w:rsidP="00FF0F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u w:val="single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Zmocňovací ustanovení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 xml:space="preserve">Ministerstvo vydá vyhlášky k provedení § 4a odst. 7, § 4b odst. 2 písm. d) a § 4b odst. 3 písm. c), § 5 odst. 7, § 5a odst. 4, § 6 odst. 8, § 8 odst. 5, § 9a odst. 5, § 9b odst. 3, § 10 odst. 3, § 17a odst. 10, § 18 odst. 6, § 19 odst. 3 a 7, § 21 odst. 19, § 21a odst. 5, § 22 odst. 6, § 23 odst. 4, § 24 odst. 2, § 25 odst. 5, § 27 odst. 4, § 27a odst. 10, § 27b odst. 9, § 28 odst. 4, § 30 odst. 1 a 2, § 34 odst. 2, § 37 odst. 5, § 38b odst. 4, </w:t>
      </w:r>
      <w:hyperlink r:id="rId11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38c odst. 5, § 39 odst. 5, § 40 odst. 4, § 41 odst. 5, </w:t>
      </w:r>
      <w:hyperlink r:id="rId12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42 odst. 10, § 48 odst. 2, § 50 odst. 10, § 53 odst. 8, § 53a odst. 3, § 59 odst. 6, § 64 odst. 6, § 64a odst. 5, § 64b odst. 1 až 4, </w:t>
      </w:r>
      <w:hyperlink r:id="rId13" w:history="1">
        <w:r w:rsidRPr="00B125BC">
          <w:rPr>
            <w:rFonts w:ascii="Times New Roman" w:hAnsi="Times New Roman" w:cs="Times New Roman"/>
            <w:sz w:val="24"/>
            <w:szCs w:val="24"/>
          </w:rPr>
          <w:t>§</w:t>
        </w:r>
      </w:hyperlink>
      <w:r w:rsidRPr="00B125BC">
        <w:rPr>
          <w:rFonts w:ascii="Times New Roman" w:hAnsi="Times New Roman" w:cs="Times New Roman"/>
          <w:sz w:val="24"/>
          <w:szCs w:val="24"/>
        </w:rPr>
        <w:t xml:space="preserve"> 64c odst. 4, § 66a odst. 4, § 66b odst. 4, § 70 odst. 3 a § 75 odst. 3 až 6.“.“.</w:t>
      </w:r>
    </w:p>
    <w:p w:rsidR="00E1462B" w:rsidRDefault="00E146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</w:t>
      </w:r>
      <w:r w:rsidRPr="00B125B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B125BC">
        <w:rPr>
          <w:rFonts w:ascii="Times New Roman" w:hAnsi="Times New Roman" w:cs="Times New Roman"/>
          <w:sz w:val="24"/>
          <w:szCs w:val="24"/>
        </w:rPr>
        <w:t>dosavadní novelizační bod 130 zní:</w:t>
      </w:r>
    </w:p>
    <w:p w:rsidR="00FF0F42" w:rsidRPr="00B125BC" w:rsidRDefault="00FF0F42" w:rsidP="00FF0F42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6"/>
        <w:rPr>
          <w:rFonts w:cs="Times New Roman"/>
        </w:rPr>
      </w:pPr>
      <w:r w:rsidRPr="00B125BC">
        <w:rPr>
          <w:rFonts w:cs="Times New Roman"/>
        </w:rPr>
        <w:t>„130. Vkládá se příloha č. 1, která včetně nadpisu zní:</w:t>
      </w:r>
    </w:p>
    <w:p w:rsidR="00C34B66" w:rsidRPr="00B125BC" w:rsidRDefault="00C34B66" w:rsidP="00FF0F42">
      <w:pPr>
        <w:widowControl w:val="0"/>
        <w:ind w:left="426"/>
        <w:jc w:val="center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„Příloha 1</w:t>
      </w: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>PODMÍNKY UZNÁNÍ OSVĚDČENÍ PŘÍSLUŠNÉHO ÚŘADU VYDÁVAJÍCÍHO ČLENSKÉHO STÁTU, KTERÉ POTVRZUJE ZÁKONNÉ VYKONÁVÁNÍ POVOLÁNÍ VETERINÁRNÍHO LÉKAŘE</w:t>
      </w: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Nadpis2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Bulharsko</w:t>
      </w:r>
    </w:p>
    <w:p w:rsidR="00950F00" w:rsidRDefault="00950F00" w:rsidP="00FF0F42">
      <w:pPr>
        <w:pStyle w:val="Zkladntextodsazen"/>
        <w:rPr>
          <w:rFonts w:ascii="Times New Roman" w:hAnsi="Times New Roman" w:cs="Times New Roman"/>
          <w:sz w:val="24"/>
          <w:szCs w:val="24"/>
        </w:rPr>
      </w:pPr>
    </w:p>
    <w:p w:rsidR="00FF0F42" w:rsidRPr="00B125BC" w:rsidRDefault="00FF0F42" w:rsidP="00FF0F42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 případě osob, jejichž diplomy, osvědčení a jiné doklady o dosažené kvalifikaci v oboru veterinárního lékařství byly uděleny nebo jejichž odborná příprava začala v Bulharsku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činnost v Bulharsku po dobu nejméně 3 po sobě následujících let v průběhu pěti let předcházejících dni vydání osvědčení.</w:t>
      </w:r>
    </w:p>
    <w:p w:rsidR="00FF0F42" w:rsidRPr="00B125BC" w:rsidRDefault="00FF0F42" w:rsidP="00FF0F42">
      <w:pPr>
        <w:widowControl w:val="0"/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Estonsko</w:t>
      </w:r>
    </w:p>
    <w:p w:rsidR="00FF0F42" w:rsidRPr="00B125BC" w:rsidRDefault="00FF0F42" w:rsidP="00FF0F42">
      <w:pPr>
        <w:widowControl w:val="0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1. V případě občanů členských států, jejichž diplomy, osvědčení a jiné doklady o dosažené kvalifikaci v oboru veterinárního lékařství byly uděleny nebo jejichž odborná příprava začala v Estonsku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činnost v Estonsku po dobu nejméně pěti po sobě následujících let v průběhu sedmi let předcházejících dni vydání osvědčení.</w:t>
      </w:r>
    </w:p>
    <w:p w:rsidR="00FF0F42" w:rsidRPr="00B125BC" w:rsidRDefault="00FF0F42" w:rsidP="00FF0F42">
      <w:pPr>
        <w:widowControl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2. V případě občanů členských států, jejichž diplomy, osvědčení a jiné doklady o dosažené kvalifikaci v oboru veterinárního lékařství byly uděleny nebo jejichž odborná příprava začala v bývalém Sovětském svazu před 20. srpnem 1991, uznává Česká republika tyto diplomy, osvědčení a jiné doklady o dosažené kvalifikaci v oboru veterinárního lékařství jako dostatečný důkaz, pokud orgány Estonska potvrdí, že tyto doklady mají na jeho území stejnou právní platnost jako estonské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Estonska po dobu nejméně pěti po sobě následujících let v průběhu sedmi let předcházejících dni vydání osvědčení.</w:t>
      </w:r>
    </w:p>
    <w:p w:rsidR="00831E0A" w:rsidRDefault="00831E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Chorvatsko</w:t>
      </w:r>
    </w:p>
    <w:p w:rsidR="00FF0F42" w:rsidRPr="00752382" w:rsidRDefault="00FF0F42" w:rsidP="00FF0F42">
      <w:pPr>
        <w:widowControl w:val="0"/>
        <w:ind w:left="426" w:firstLine="709"/>
        <w:jc w:val="both"/>
        <w:rPr>
          <w:rFonts w:cs="Arial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občanů členských států, jejichž diplomy, osvědčení a jiné doklady o dosažené kvalifikaci v oboru veterinárního lékařství byly uděleny nebo jejichž odborná příprava začala v Jugoslávii před 8. říjnem 1991, uznává Česká republika tyto diplomy, osvědčení a jiné doklady o dosažené kvalifikaci v oboru veterinárního lékařství jako dostatečný důkaz, pokud orgány Chorvatska potvrdí, že tyto doklady mají na jeho území stejnou právní platnost jako chorvatské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Chorvatska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Litva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občanů členských států, jejichž diplomy, osvědčení a jiné doklady o dosažené kvalifikaci v oboru veterinárního lékařství byly uděleny nebo jejichž odborná příprava začala v bývalém Sovětském svazu před 11. březnem 1991, uznává Česká republika tyto diplomy, osvědčení a jiné doklady o dosažené kvalifikaci v oboru veterinárního lékařství jako dostatečný důkaz, pokud orgány Litvy potvrdí, že tyto doklady mají na jejím území stejnou právní platnost jako litevské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Litvy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 w:hanging="567"/>
        <w:jc w:val="both"/>
        <w:rPr>
          <w:rFonts w:ascii="Times New Roman" w:hAnsi="Times New Roman"/>
          <w:b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Lotyšsko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občanů členských států, jejichž diplomy, osvědčení a jiné doklady o dosažené kvalifikaci v oboru veterinárního lékařství byly uděleny nebo jejichž odborná příprava začala v bývalém Sovětském svazu před 21. srpnem 1991, uznává Česká republika tyto diplomy, osvědčení a jiné doklady o dosažené kvalifikaci v oboru veterinárního lékařství jako dostatečný důkaz, pokud orgány Lotyšska potvrdí, že tyto doklady mají na jeho území stejnou právní platnost jako lotyšské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Lotyšska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 w:hanging="567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Německo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osob, jejichž diplomy, osvědčení a jiné doklady o dosažené kvalifikaci v oboru veterinárního lékařství dokládají odbornou přípravu dosaženou na území bývalé Německé demokratické republiky, která nesplňuje všechny základní požadavky odborné přípravy uvedené v § 59 odst. 1, uznává Česká republika tyto diplomy, osvědčení a jiné doklady o dosažené kvalifikaci jako dostatečný důkaz, pokud dokládají odbornou přípravu zahájenou před sjednocením Německa, opravňují držitele k výkonu činnosti veterinárního lékaře na celém území Německa za stejných podmínek jako doklady uvedené v § 59 odst. 2 písm. a) a jsou doplněny osvědčením vydaným příslušnými německými orgány dokládajícím, že tyto osoby skutečně a v souladu se zákonem vykonávaly danou činnost na území Německa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Slovensko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občanů členských států, jejichž diplomy, osvědčení a jiné doklady o dosažené kvalifikaci v oboru veterinárního lékařství byly uděleny nebo jejichž odborná příprava začala v bývalém Československu před 1. lednem 1993, uznává Česká republika tyto diplomy, osvědčení a jiné doklady o dosažené kvalifikaci v oboru veterinárního lékařství jako dostatečný důkaz, pokud orgány Slovenska potvrdí, že tyto doklady mají na jeho území stejnou právní platnost jako slovenské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Slovenska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 w:hanging="567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Slovinsko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občanů členských států, jejichž diplomy, osvědčení a jiné doklady o dosažené kvalifikaci v oboru veterinárního lékařství byly uděleny nebo jejichž odborná příprava začala v Jugoslávii před 25. červnem 1991, uznává Česká republika tyto diplomy, osvědčení a jiné doklady o dosažené kvalifikaci v oboru veterinárního lékařství jako dostatečný důkaz, pokud orgány Slovinska potvrdí, že tyto doklady mají na jeho území stejnou právní platnost jako slovinské doklady o dosažené kvalifikaci v oboru veterinárního lékařství, pokud jde o přístup k povolání veterinárního lékaře a výkon tohoto povolání. Toto potvrzení musí být provázeno osvědčením vydaným týmiž orgány uvádějícím, že tito občané členských států vykonávali skutečně a v souladu se zákonem danou činnost na území Slovinska po dobu nejméně 3 po sobě následujících let v průběhu pěti let předcházejících dni vydání osvědčení.</w:t>
      </w:r>
    </w:p>
    <w:p w:rsidR="00FF0F42" w:rsidRPr="00B125BC" w:rsidRDefault="00FF0F42" w:rsidP="00FF0F42">
      <w:pPr>
        <w:widowControl w:val="0"/>
        <w:ind w:left="426" w:hanging="567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Rumunsko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osob, jejichž diplomy, osvědčení a jiné doklady o dosažené kvalifikaci v oboru veterinárního lékařství byly uděleny nebo jejichž odborná příprava začala v Rumunsku před přistoupením, uznává Česká republika tyto diplomy, osvědčení a jiné doklady o dosažené kvalifikaci v oboru veterinárního lékařství jako dostatečný důkaz, pokud jsou provázeny osvědčením uvádějícím, že tyto osoby vykonávaly skutečně a v souladu se zákonem danou činnost v Rumunsku po dobu nejméně 3 po sobě následujících let v průběhu pěti let předcházejících dni vydání osvědčení.</w:t>
      </w:r>
    </w:p>
    <w:p w:rsidR="00FF0F42" w:rsidRPr="00B125BC" w:rsidRDefault="00FF0F42" w:rsidP="00FF0F42">
      <w:pPr>
        <w:widowControl w:val="0"/>
        <w:ind w:left="426" w:hanging="567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B125BC">
        <w:rPr>
          <w:rFonts w:ascii="Times New Roman" w:hAnsi="Times New Roman"/>
          <w:b/>
          <w:sz w:val="24"/>
          <w:szCs w:val="24"/>
        </w:rPr>
        <w:t xml:space="preserve">Ostatní </w:t>
      </w:r>
      <w:r w:rsidRPr="00B125BC">
        <w:rPr>
          <w:rFonts w:ascii="Times New Roman" w:hAnsi="Times New Roman"/>
          <w:b/>
          <w:bCs/>
          <w:sz w:val="24"/>
          <w:szCs w:val="24"/>
        </w:rPr>
        <w:t>členské</w:t>
      </w:r>
      <w:r w:rsidRPr="00B125BC">
        <w:rPr>
          <w:rFonts w:ascii="Times New Roman" w:hAnsi="Times New Roman"/>
          <w:b/>
          <w:sz w:val="24"/>
          <w:szCs w:val="24"/>
        </w:rPr>
        <w:t xml:space="preserve"> státy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V případě osob z ostatních členských států musí osvědčení příslušného úřadu vydávajícího členského státu uvádět, že se tato osoba zákonným způsobem podílela na výkonu povolání veterinárního lékaře po dobu nejméně 3 po sobě následujících let v průběhu pěti let předcházejících dni vydání osvědčení.“.</w:t>
      </w:r>
    </w:p>
    <w:p w:rsidR="00FF0F42" w:rsidRPr="00B125BC" w:rsidRDefault="00FF0F42" w:rsidP="00FF0F42">
      <w:pPr>
        <w:widowControl w:val="0"/>
        <w:ind w:left="426" w:firstLine="709"/>
        <w:jc w:val="both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Nadpis2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B125BC">
        <w:rPr>
          <w:rFonts w:ascii="Times New Roman" w:hAnsi="Times New Roman" w:cs="Times New Roman"/>
          <w:b w:val="0"/>
          <w:sz w:val="24"/>
          <w:szCs w:val="24"/>
        </w:rPr>
        <w:t>CELEX: 32005L0036“.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V části první, čl. II se doplňují body 4 až 6, které znějí: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„4. Řízení, která nebyla pravomocně skončena přede dnem nabytí účinnosti tohoto zákona, se dokončí podle dosavadních právních předpisů.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5. Veterinární přípravky schválené podle dosavadních právních předpisů se považují za schválené podle tohoto zákona, přičemž lhůta pro podání žádosti o prodloužení platnosti rozhodnutí o jejich schválení je pro příslušný veterinární přípravek shodná jako lhůta pro podání oznámení držitele rozhodnutí o tom, že hodlá nadále veterinární přípravek vyrábět, distribuovat z jiného členského státu nebo dovážet ze třetí země za účelem jeho uvádění do oběhu v České republice podle ustanovení § 65 odst. 3, ve znění účinném přede dnem nabytí účinnosti tohoto zákona.</w:t>
      </w:r>
    </w:p>
    <w:p w:rsidR="00FF0F42" w:rsidRPr="00B125BC" w:rsidRDefault="00FF0F42" w:rsidP="00FF0F42">
      <w:pPr>
        <w:tabs>
          <w:tab w:val="left" w:pos="0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6. Veterinární technické prostředky zapsané do seznamu veterinárních technických prostředků podle dosavadních právních předpisů se považují za zapsané do Seznamu veterinárních technických prostředků podle tohoto zákona. Lhůta pro podání žádosti o prodloužení platnosti zápisu do Seznamu veterinárních technických prostředků začíná běžet dnem nabytí účinnosti tohoto zákona a činí 5 let; není-li v této lhůtě taková žádost podána, Ústav provede výmaz veterinárního technického prostředku ze Seznamu veterinárních technických prostředků.“.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V části druhé, čl. III se před vkládají nové novelizační body 1 a 2, které znějí: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B125BC">
        <w:rPr>
          <w:rFonts w:ascii="Times New Roman" w:hAnsi="Times New Roman"/>
          <w:sz w:val="24"/>
          <w:szCs w:val="24"/>
          <w:lang w:eastAsia="cs-CZ"/>
        </w:rPr>
        <w:t>„1. V položce 69 písm. c) se slova „Seznamu technických prostředků pro veterinární použití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>42)</w:t>
      </w:r>
      <w:r w:rsidRPr="00B125BC">
        <w:rPr>
          <w:rFonts w:ascii="Times New Roman" w:hAnsi="Times New Roman"/>
          <w:sz w:val="24"/>
          <w:szCs w:val="24"/>
          <w:lang w:eastAsia="cs-CZ"/>
        </w:rPr>
        <w:t>“ nahrazují slovy „Seznamu veterinárních technických prostředků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>42)</w:t>
      </w:r>
      <w:r w:rsidRPr="00B125BC">
        <w:rPr>
          <w:rFonts w:ascii="Times New Roman" w:hAnsi="Times New Roman"/>
          <w:sz w:val="24"/>
          <w:szCs w:val="24"/>
          <w:lang w:eastAsia="cs-CZ"/>
        </w:rPr>
        <w:t>“.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B125BC">
        <w:rPr>
          <w:rFonts w:ascii="Times New Roman" w:hAnsi="Times New Roman"/>
          <w:sz w:val="24"/>
          <w:szCs w:val="24"/>
          <w:lang w:eastAsia="cs-CZ"/>
        </w:rPr>
        <w:t>2. V položce 69 se doplňují písmena f) až h), která znějí: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B125BC">
        <w:rPr>
          <w:rFonts w:ascii="Times New Roman" w:hAnsi="Times New Roman"/>
          <w:sz w:val="24"/>
          <w:szCs w:val="24"/>
          <w:lang w:eastAsia="cs-CZ"/>
        </w:rPr>
        <w:t xml:space="preserve">„f) Prodloužení </w:t>
      </w:r>
      <w:r w:rsidRPr="00B125BC">
        <w:rPr>
          <w:rFonts w:ascii="Times New Roman" w:hAnsi="Times New Roman"/>
          <w:sz w:val="24"/>
          <w:szCs w:val="24"/>
        </w:rPr>
        <w:t xml:space="preserve">doby platnosti rozhodnutí o </w:t>
      </w:r>
      <w:r w:rsidRPr="00B125BC">
        <w:rPr>
          <w:rFonts w:ascii="Times New Roman" w:hAnsi="Times New Roman"/>
          <w:sz w:val="24"/>
          <w:szCs w:val="24"/>
          <w:lang w:eastAsia="cs-CZ"/>
        </w:rPr>
        <w:t>schválení veterinárního přípravku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>42)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 xml:space="preserve">Kč 1000 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B125BC">
        <w:rPr>
          <w:rFonts w:ascii="Times New Roman" w:hAnsi="Times New Roman"/>
          <w:sz w:val="24"/>
          <w:szCs w:val="24"/>
          <w:lang w:eastAsia="cs-CZ"/>
        </w:rPr>
        <w:t xml:space="preserve">g) Prodloužení </w:t>
      </w:r>
      <w:r w:rsidRPr="00B125BC">
        <w:rPr>
          <w:rFonts w:ascii="Times New Roman" w:hAnsi="Times New Roman"/>
          <w:sz w:val="24"/>
          <w:szCs w:val="24"/>
        </w:rPr>
        <w:t xml:space="preserve">doby platnosti rozhodnutí o </w:t>
      </w:r>
      <w:r w:rsidRPr="00B125BC">
        <w:rPr>
          <w:rFonts w:ascii="Times New Roman" w:hAnsi="Times New Roman"/>
          <w:sz w:val="24"/>
          <w:szCs w:val="24"/>
          <w:lang w:eastAsia="cs-CZ"/>
        </w:rPr>
        <w:t>zápisu veterinárního technického prostředku do Seznamu veterinárních technických prostředků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>42)</w:t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  <w:t xml:space="preserve">Kč 500 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sz w:val="24"/>
          <w:szCs w:val="24"/>
          <w:lang w:eastAsia="cs-CZ"/>
        </w:rPr>
      </w:pPr>
      <w:r w:rsidRPr="00B125BC">
        <w:rPr>
          <w:rFonts w:ascii="Times New Roman" w:hAnsi="Times New Roman"/>
          <w:sz w:val="24"/>
          <w:szCs w:val="24"/>
          <w:lang w:eastAsia="cs-CZ"/>
        </w:rPr>
        <w:t xml:space="preserve">h) Změna rozhodnutí </w:t>
      </w:r>
      <w:r w:rsidRPr="00B125BC">
        <w:rPr>
          <w:rFonts w:ascii="Times New Roman" w:hAnsi="Times New Roman"/>
          <w:sz w:val="24"/>
          <w:szCs w:val="24"/>
        </w:rPr>
        <w:t xml:space="preserve">o </w:t>
      </w:r>
      <w:r w:rsidRPr="00B125BC">
        <w:rPr>
          <w:rFonts w:ascii="Times New Roman" w:hAnsi="Times New Roman"/>
          <w:sz w:val="24"/>
          <w:szCs w:val="24"/>
          <w:lang w:eastAsia="cs-CZ"/>
        </w:rPr>
        <w:t>zápisu veterinárního technického prostředku do Seznamu veterinárních technických prostředků</w:t>
      </w:r>
      <w:r w:rsidRPr="00B125BC">
        <w:rPr>
          <w:rFonts w:ascii="Times New Roman" w:hAnsi="Times New Roman"/>
          <w:sz w:val="24"/>
          <w:szCs w:val="24"/>
          <w:vertAlign w:val="superscript"/>
          <w:lang w:eastAsia="cs-CZ"/>
        </w:rPr>
        <w:t>42)</w:t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</w:r>
      <w:r w:rsidRPr="00B125BC">
        <w:rPr>
          <w:rFonts w:ascii="Times New Roman" w:hAnsi="Times New Roman"/>
          <w:sz w:val="24"/>
          <w:szCs w:val="24"/>
          <w:lang w:eastAsia="cs-CZ"/>
        </w:rPr>
        <w:tab/>
        <w:t>Kč 500“.“.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ab/>
        <w:t>Dosavadní novelizační body 1 až 3 se označují jako body 3 až 5.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Za část druhou se vkládá nová část třetí, která včetně nadpisu zní:</w:t>
      </w:r>
    </w:p>
    <w:p w:rsidR="00FF0F42" w:rsidRPr="00B125BC" w:rsidRDefault="00FF0F42" w:rsidP="00FF0F42">
      <w:pPr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„ČÁST TŘETÍ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B125BC">
        <w:rPr>
          <w:rFonts w:ascii="Times New Roman" w:hAnsi="Times New Roman"/>
          <w:b/>
          <w:bCs/>
          <w:sz w:val="24"/>
          <w:szCs w:val="24"/>
        </w:rPr>
        <w:t>Změna plemenářského zákona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Čl. IV</w:t>
      </w:r>
    </w:p>
    <w:p w:rsidR="00FF0F42" w:rsidRPr="00B125BC" w:rsidRDefault="00FF0F42" w:rsidP="00FF0F42">
      <w:pPr>
        <w:tabs>
          <w:tab w:val="left" w:pos="426"/>
        </w:tabs>
        <w:ind w:left="426" w:hanging="426"/>
        <w:jc w:val="center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Zákon č. 154/2000 Sb., o šlechtění, plemenitbě a evidenci hospodářských zvířat a o změně některých souvisejících zákonů (plemenářský zákon), ve znění zákona č. 162/2003 Sb., zákona č. 282/2003 Sb., zákona č. 444/2005 Sb., zákona č. 130/2006 Sb., zákona č. 182/2008 Sb., zákona č. 227/2009 Sb., zákona č. 281/2009 Sb., zákona č. 291/2009 Sb., zákona č. 32/2011 Sb., zákona č. 64/2014 Sb., zákona č. 250/2014 Sb., zákona č. 168/2015 Sb., zákona č. 60/2017 Sb., zákona č. 183/2017 Sb. a zákona č. 3/2019 Sb., se mění takto: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1. </w:t>
      </w:r>
      <w:r w:rsidRPr="00B125BC">
        <w:rPr>
          <w:rFonts w:ascii="Times New Roman" w:hAnsi="Times New Roman"/>
          <w:sz w:val="24"/>
          <w:szCs w:val="24"/>
        </w:rPr>
        <w:tab/>
        <w:t>V § 23 odst. 2 písm. c) se slova „pocházejících z akvakultury“ zrušují.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ind w:left="426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2.</w:t>
      </w:r>
      <w:r w:rsidRPr="00B125BC">
        <w:rPr>
          <w:rFonts w:ascii="Times New Roman" w:hAnsi="Times New Roman"/>
          <w:bCs/>
          <w:sz w:val="24"/>
          <w:szCs w:val="24"/>
        </w:rPr>
        <w:tab/>
        <w:t xml:space="preserve">V </w:t>
      </w:r>
      <w:r w:rsidRPr="00B125BC">
        <w:rPr>
          <w:rFonts w:ascii="Times New Roman" w:hAnsi="Times New Roman"/>
          <w:sz w:val="24"/>
          <w:szCs w:val="24"/>
          <w:shd w:val="clear" w:color="auto" w:fill="FFFFFF"/>
        </w:rPr>
        <w:t xml:space="preserve">§ </w:t>
      </w:r>
      <w:r w:rsidRPr="00B125BC">
        <w:rPr>
          <w:rFonts w:ascii="Times New Roman" w:hAnsi="Times New Roman"/>
          <w:bCs/>
          <w:sz w:val="24"/>
          <w:szCs w:val="24"/>
        </w:rPr>
        <w:t xml:space="preserve">26 odst. 1 a v </w:t>
      </w:r>
      <w:r w:rsidRPr="00B125BC">
        <w:rPr>
          <w:rFonts w:ascii="Times New Roman" w:hAnsi="Times New Roman"/>
          <w:sz w:val="24"/>
          <w:szCs w:val="24"/>
          <w:shd w:val="clear" w:color="auto" w:fill="FFFFFF"/>
        </w:rPr>
        <w:t xml:space="preserve">§ </w:t>
      </w:r>
      <w:r w:rsidRPr="00B125BC">
        <w:rPr>
          <w:rFonts w:ascii="Times New Roman" w:hAnsi="Times New Roman"/>
          <w:bCs/>
          <w:sz w:val="24"/>
          <w:szCs w:val="24"/>
        </w:rPr>
        <w:t>27 odst. 1 písmeno i) zní:</w:t>
      </w:r>
    </w:p>
    <w:p w:rsidR="00FF0F42" w:rsidRPr="00B125BC" w:rsidRDefault="00FF0F42" w:rsidP="00FF0F42">
      <w:pPr>
        <w:pStyle w:val="2Psmen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„i)</w:t>
      </w:r>
      <w:r w:rsidRPr="00B125BC">
        <w:rPr>
          <w:rFonts w:ascii="Times New Roman" w:hAnsi="Times New Roman" w:cs="Times New Roman"/>
          <w:sz w:val="24"/>
          <w:szCs w:val="24"/>
        </w:rPr>
        <w:t> </w:t>
      </w:r>
      <w:r w:rsidRPr="00B125BC">
        <w:rPr>
          <w:rFonts w:ascii="Times New Roman" w:hAnsi="Times New Roman" w:cs="Times New Roman"/>
          <w:sz w:val="24"/>
          <w:szCs w:val="24"/>
        </w:rPr>
        <w:tab/>
        <w:t xml:space="preserve">nesplní některou z povinností uloženou opatřením k nápravě vydaným podle § 24 odst. 3 písm. c), zvláštním opatřením vydaným podle § 25 odst. 3 nebo </w:t>
      </w:r>
      <w:r w:rsidRPr="00B125BC">
        <w:rPr>
          <w:rFonts w:ascii="Times New Roman" w:hAnsi="Times New Roman" w:cs="Times New Roman"/>
          <w:sz w:val="24"/>
          <w:szCs w:val="24"/>
          <w:shd w:val="clear" w:color="auto" w:fill="FFFFFF"/>
        </w:rPr>
        <w:t>rozhodnutím o zvláštním opatření vydaným podle § 25 odst. 2,“.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pStyle w:val="Zkladntextodsazen"/>
        <w:rPr>
          <w:rFonts w:ascii="Times New Roman" w:hAnsi="Times New Roman" w:cs="Times New Roman"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</w:rPr>
        <w:t>3.</w:t>
      </w:r>
      <w:r w:rsidRPr="00B125BC">
        <w:rPr>
          <w:rFonts w:ascii="Times New Roman" w:hAnsi="Times New Roman" w:cs="Times New Roman"/>
          <w:sz w:val="24"/>
          <w:szCs w:val="24"/>
        </w:rPr>
        <w:tab/>
        <w:t xml:space="preserve">V § 27 se na konci odstavce 17 tečka nahrazuje čárkou a doplňuje se písmeno z), které zní: 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>„z)</w:t>
      </w:r>
      <w:r w:rsidRPr="00B125BC">
        <w:rPr>
          <w:rFonts w:ascii="Times New Roman" w:hAnsi="Times New Roman"/>
          <w:sz w:val="24"/>
          <w:szCs w:val="24"/>
        </w:rPr>
        <w:tab/>
        <w:t>neshromažďuje údaje podle § 23c odst. 2 písm. t).“.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4. </w:t>
      </w:r>
      <w:r w:rsidRPr="00B125BC">
        <w:rPr>
          <w:rFonts w:ascii="Times New Roman" w:hAnsi="Times New Roman"/>
          <w:sz w:val="24"/>
          <w:szCs w:val="24"/>
        </w:rPr>
        <w:tab/>
        <w:t>V § 27 odst. 26 písm. a) se slova „nebo 13“ nahrazují slovy „nebo 14“.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5. </w:t>
      </w:r>
      <w:r w:rsidRPr="00B125BC">
        <w:rPr>
          <w:rFonts w:ascii="Times New Roman" w:hAnsi="Times New Roman"/>
          <w:sz w:val="24"/>
          <w:szCs w:val="24"/>
        </w:rPr>
        <w:tab/>
        <w:t>V § 27 odst. 26 písm. c) se za text „10,“ vkládá text „11,“.</w:t>
      </w:r>
    </w:p>
    <w:p w:rsidR="00FF0F42" w:rsidRPr="00B125BC" w:rsidRDefault="00FF0F42" w:rsidP="00FF0F42">
      <w:pPr>
        <w:ind w:left="426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hAnsi="Times New Roman"/>
          <w:sz w:val="24"/>
          <w:szCs w:val="24"/>
        </w:rPr>
        <w:t xml:space="preserve">6. </w:t>
      </w:r>
      <w:r w:rsidRPr="00B125BC">
        <w:rPr>
          <w:rFonts w:ascii="Times New Roman" w:hAnsi="Times New Roman"/>
          <w:sz w:val="24"/>
          <w:szCs w:val="24"/>
        </w:rPr>
        <w:tab/>
        <w:t>V § 27 odst. 26 písm. d) se slova „odstavce 16“ nahrazují slovy „odstavce 17“.</w:t>
      </w:r>
    </w:p>
    <w:p w:rsidR="00FF0F42" w:rsidRPr="00B125BC" w:rsidRDefault="00FF0F42" w:rsidP="00FF0F42">
      <w:pPr>
        <w:tabs>
          <w:tab w:val="left" w:pos="426"/>
        </w:tabs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7.</w:t>
      </w:r>
      <w:r w:rsidRPr="00B125BC">
        <w:rPr>
          <w:rFonts w:ascii="Times New Roman" w:hAnsi="Times New Roman"/>
          <w:bCs/>
          <w:sz w:val="24"/>
          <w:szCs w:val="24"/>
        </w:rPr>
        <w:tab/>
        <w:t xml:space="preserve">V § 29a se slova „Průkazy koní“ nahrazují slovy „Zootechnická osvědčení, potvrzení </w:t>
      </w:r>
      <w:r w:rsidRPr="00B125BC">
        <w:rPr>
          <w:rFonts w:ascii="Times New Roman" w:hAnsi="Times New Roman"/>
          <w:bCs/>
          <w:sz w:val="24"/>
          <w:szCs w:val="24"/>
        </w:rPr>
        <w:br/>
        <w:t>o původu, průkazy koní“.“.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B125BC">
        <w:rPr>
          <w:rFonts w:ascii="Times New Roman" w:hAnsi="Times New Roman"/>
          <w:bCs/>
          <w:sz w:val="24"/>
          <w:szCs w:val="24"/>
        </w:rPr>
        <w:t>Dosavadní část třetí a čtvrtá se označují jako část čtvrtá a pátá a dosavadní čl. IV  a V se označují jako čl. V a VI.</w:t>
      </w:r>
    </w:p>
    <w:p w:rsidR="00FF0F42" w:rsidRPr="00B125BC" w:rsidRDefault="00FF0F42" w:rsidP="00FF0F42">
      <w:pPr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Pr="00B125BC">
        <w:rPr>
          <w:rFonts w:ascii="Times New Roman" w:hAnsi="Times New Roman" w:cs="Times New Roman"/>
          <w:bCs/>
          <w:sz w:val="24"/>
          <w:szCs w:val="24"/>
        </w:rPr>
        <w:t> části čtvrté, čl. V se vkládá nový bod 1, který zní: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„1. Vyhláška č. 298/2003 Sb., o národních referenčních laboratořích a referenčních laboratořích.“.</w:t>
      </w: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0F42" w:rsidRPr="00B125BC" w:rsidRDefault="00FF0F42" w:rsidP="00FF0F42">
      <w:pPr>
        <w:pStyle w:val="Standard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25BC">
        <w:rPr>
          <w:rFonts w:ascii="Times New Roman" w:hAnsi="Times New Roman" w:cs="Times New Roman"/>
          <w:bCs/>
          <w:sz w:val="24"/>
          <w:szCs w:val="24"/>
        </w:rPr>
        <w:t>Dosavadní body 1 až 4 se označují jako body 2 až 5.</w:t>
      </w:r>
    </w:p>
    <w:p w:rsidR="003037E3" w:rsidRPr="00B125BC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9009C" w:rsidRDefault="00E9009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Pr="00B125BC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125BC">
        <w:rPr>
          <w:rFonts w:ascii="Times New Roman" w:hAnsi="Times New Roman"/>
          <w:sz w:val="24"/>
          <w:szCs w:val="24"/>
        </w:rPr>
        <w:t xml:space="preserve">II. </w:t>
      </w:r>
      <w:r w:rsidRPr="00B125BC"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 w:rsidRPr="00B125BC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DA2C79" w:rsidRPr="00B125BC" w:rsidRDefault="00DA2C79" w:rsidP="00DA2C79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DA2C79" w:rsidRPr="00B125BC" w:rsidRDefault="00DA2C79" w:rsidP="00DA2C79">
      <w:pPr>
        <w:ind w:left="705" w:hanging="70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zpravodaje</w:t>
      </w:r>
      <w:proofErr w:type="gramEnd"/>
      <w:r w:rsidRPr="00B125B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 Poslaneckou sněmovnu Parlamentu ČR;</w:t>
      </w:r>
    </w:p>
    <w:p w:rsidR="00DA2C79" w:rsidRPr="00B125BC" w:rsidRDefault="00DA2C79" w:rsidP="00DA2C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A2C79" w:rsidRPr="00B125BC" w:rsidRDefault="00DA2C79" w:rsidP="00DA2C79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C81635" w:rsidRPr="00B125BC" w:rsidRDefault="00C8163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Pr="00B125BC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Pr="00B125BC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Pr="00B125BC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Pr="00B125BC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Pr="00B125BC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B125BC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B125BC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>Pavel</w:t>
      </w:r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2695" w:rsidRPr="00B125BC">
        <w:rPr>
          <w:rFonts w:ascii="Times New Roman" w:eastAsia="Times New Roman" w:hAnsi="Times New Roman"/>
          <w:sz w:val="24"/>
          <w:szCs w:val="24"/>
          <w:lang w:eastAsia="cs-CZ"/>
        </w:rPr>
        <w:t>KO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>VÁČIK</w:t>
      </w:r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421D50"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</w:t>
      </w:r>
      <w:r w:rsidR="00F52744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F7C78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Jana  KRUTÁKOVÁ </w:t>
      </w:r>
      <w:proofErr w:type="gramStart"/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B125BC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 w:rsidRPr="00B125BC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F7C78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>ověřovatel</w:t>
      </w:r>
      <w:r w:rsidR="002F7C78" w:rsidRPr="00B125BC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3037E3" w:rsidRPr="00B125BC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Pr="00B125BC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34B66" w:rsidRPr="00B125BC" w:rsidRDefault="00C34B6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Pr="00B125BC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B125BC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B125BC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B125BC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25BC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B125BC" w:rsidSect="000C5278">
      <w:footerReference w:type="default" r:id="rId14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575359"/>
      <w:docPartObj>
        <w:docPartGallery w:val="Page Numbers (Bottom of Page)"/>
        <w:docPartUnique/>
      </w:docPartObj>
    </w:sdtPr>
    <w:sdtEndPr/>
    <w:sdtContent>
      <w:p w:rsidR="00994F86" w:rsidRDefault="00994F8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1C6">
          <w:rPr>
            <w:noProof/>
          </w:rPr>
          <w:t>25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A4C54"/>
    <w:multiLevelType w:val="hybridMultilevel"/>
    <w:tmpl w:val="8C225D0A"/>
    <w:lvl w:ilvl="0" w:tplc="BA0011BE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7393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8113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8833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9553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10273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10993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11713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1243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F32B47"/>
    <w:multiLevelType w:val="hybridMultilevel"/>
    <w:tmpl w:val="E4E82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8"/>
  </w:num>
  <w:num w:numId="16">
    <w:abstractNumId w:val="21"/>
  </w:num>
  <w:num w:numId="17">
    <w:abstractNumId w:val="11"/>
  </w:num>
  <w:num w:numId="18">
    <w:abstractNumId w:val="25"/>
  </w:num>
  <w:num w:numId="19">
    <w:abstractNumId w:val="16"/>
  </w:num>
  <w:num w:numId="20">
    <w:abstractNumId w:val="20"/>
  </w:num>
  <w:num w:numId="21">
    <w:abstractNumId w:val="19"/>
  </w:num>
  <w:num w:numId="22">
    <w:abstractNumId w:val="14"/>
  </w:num>
  <w:num w:numId="23">
    <w:abstractNumId w:val="26"/>
  </w:num>
  <w:num w:numId="24">
    <w:abstractNumId w:val="12"/>
  </w:num>
  <w:num w:numId="25">
    <w:abstractNumId w:val="22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12825"/>
    <w:rsid w:val="000476E4"/>
    <w:rsid w:val="00047BDE"/>
    <w:rsid w:val="00054465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C5D96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40C60"/>
    <w:rsid w:val="00150E6E"/>
    <w:rsid w:val="00170C8E"/>
    <w:rsid w:val="0017746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93C93"/>
    <w:rsid w:val="002A29F8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2F7C78"/>
    <w:rsid w:val="0030323B"/>
    <w:rsid w:val="003037E3"/>
    <w:rsid w:val="003140CF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D4822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C7880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00A98"/>
    <w:rsid w:val="00620764"/>
    <w:rsid w:val="006242D8"/>
    <w:rsid w:val="00641FEB"/>
    <w:rsid w:val="0064436C"/>
    <w:rsid w:val="00647250"/>
    <w:rsid w:val="00650D3C"/>
    <w:rsid w:val="006527B8"/>
    <w:rsid w:val="006824B4"/>
    <w:rsid w:val="006C0B7B"/>
    <w:rsid w:val="006D5F96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87B80"/>
    <w:rsid w:val="00792E23"/>
    <w:rsid w:val="00797A79"/>
    <w:rsid w:val="007A3EE8"/>
    <w:rsid w:val="007A4F03"/>
    <w:rsid w:val="007B2024"/>
    <w:rsid w:val="007C62DA"/>
    <w:rsid w:val="007C7626"/>
    <w:rsid w:val="007D3064"/>
    <w:rsid w:val="007D4649"/>
    <w:rsid w:val="007D5EE1"/>
    <w:rsid w:val="007E1D0B"/>
    <w:rsid w:val="007E1FF4"/>
    <w:rsid w:val="007F1765"/>
    <w:rsid w:val="00812496"/>
    <w:rsid w:val="00824271"/>
    <w:rsid w:val="00827B39"/>
    <w:rsid w:val="00830BFE"/>
    <w:rsid w:val="00831E0A"/>
    <w:rsid w:val="00834D25"/>
    <w:rsid w:val="0083629F"/>
    <w:rsid w:val="008447EE"/>
    <w:rsid w:val="0084565B"/>
    <w:rsid w:val="008613B4"/>
    <w:rsid w:val="00887B3C"/>
    <w:rsid w:val="00891E85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0F00"/>
    <w:rsid w:val="00954650"/>
    <w:rsid w:val="009559A1"/>
    <w:rsid w:val="0096139F"/>
    <w:rsid w:val="00983EFE"/>
    <w:rsid w:val="00987A9B"/>
    <w:rsid w:val="00992EF6"/>
    <w:rsid w:val="00994F86"/>
    <w:rsid w:val="009B50A4"/>
    <w:rsid w:val="009B61C6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3E55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25BC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F2695"/>
    <w:rsid w:val="00C050D7"/>
    <w:rsid w:val="00C06F86"/>
    <w:rsid w:val="00C14EF0"/>
    <w:rsid w:val="00C22209"/>
    <w:rsid w:val="00C31A82"/>
    <w:rsid w:val="00C31BA8"/>
    <w:rsid w:val="00C34B66"/>
    <w:rsid w:val="00C506A7"/>
    <w:rsid w:val="00C56014"/>
    <w:rsid w:val="00C65CBE"/>
    <w:rsid w:val="00C76001"/>
    <w:rsid w:val="00C81635"/>
    <w:rsid w:val="00C96C3B"/>
    <w:rsid w:val="00CD67FE"/>
    <w:rsid w:val="00D16E5D"/>
    <w:rsid w:val="00D22F22"/>
    <w:rsid w:val="00D31373"/>
    <w:rsid w:val="00D347B0"/>
    <w:rsid w:val="00D50569"/>
    <w:rsid w:val="00D6412B"/>
    <w:rsid w:val="00D71D1D"/>
    <w:rsid w:val="00D76FB3"/>
    <w:rsid w:val="00D83025"/>
    <w:rsid w:val="00D8692C"/>
    <w:rsid w:val="00D91617"/>
    <w:rsid w:val="00DA2C79"/>
    <w:rsid w:val="00DB4487"/>
    <w:rsid w:val="00DC29E4"/>
    <w:rsid w:val="00DE708D"/>
    <w:rsid w:val="00DF4EE3"/>
    <w:rsid w:val="00E13A34"/>
    <w:rsid w:val="00E1462B"/>
    <w:rsid w:val="00E14777"/>
    <w:rsid w:val="00E3608A"/>
    <w:rsid w:val="00E4317C"/>
    <w:rsid w:val="00E57454"/>
    <w:rsid w:val="00E64D64"/>
    <w:rsid w:val="00E6638D"/>
    <w:rsid w:val="00E71280"/>
    <w:rsid w:val="00E8070B"/>
    <w:rsid w:val="00E8161C"/>
    <w:rsid w:val="00E828AF"/>
    <w:rsid w:val="00E9009C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069BC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0F4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AC9A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F0F42"/>
    <w:pPr>
      <w:keepNext/>
      <w:widowControl w:val="0"/>
      <w:spacing w:after="0" w:line="240" w:lineRule="auto"/>
      <w:ind w:left="426"/>
      <w:jc w:val="center"/>
      <w:outlineLvl w:val="1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qFormat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customStyle="1" w:styleId="Nadpis2Char">
    <w:name w:val="Nadpis 2 Char"/>
    <w:basedOn w:val="Standardnpsmoodstavce"/>
    <w:link w:val="Nadpis2"/>
    <w:uiPriority w:val="9"/>
    <w:rsid w:val="00FF0F42"/>
    <w:rPr>
      <w:rFonts w:ascii="Arial" w:hAnsi="Arial" w:cs="Arial"/>
      <w:b/>
      <w:sz w:val="22"/>
      <w:szCs w:val="22"/>
      <w:lang w:eastAsia="en-US"/>
    </w:rPr>
  </w:style>
  <w:style w:type="paragraph" w:customStyle="1" w:styleId="Standard">
    <w:name w:val="Standard"/>
    <w:rsid w:val="00FF0F42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FF0F42"/>
    <w:pPr>
      <w:widowControl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F0F42"/>
    <w:pPr>
      <w:spacing w:after="0" w:line="240" w:lineRule="auto"/>
      <w:ind w:left="426"/>
      <w:jc w:val="both"/>
    </w:pPr>
    <w:rPr>
      <w:rFonts w:ascii="Arial" w:hAnsi="Arial" w:cs="Ari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FF0F42"/>
    <w:pPr>
      <w:widowControl w:val="0"/>
      <w:autoSpaceDE w:val="0"/>
      <w:autoSpaceDN w:val="0"/>
      <w:adjustRightInd w:val="0"/>
      <w:spacing w:after="0" w:line="240" w:lineRule="auto"/>
      <w:ind w:left="426" w:firstLine="708"/>
      <w:jc w:val="both"/>
    </w:pPr>
    <w:rPr>
      <w:rFonts w:ascii="Arial" w:hAnsi="Arial" w:cs="Arial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F0F42"/>
    <w:rPr>
      <w:rFonts w:ascii="Arial" w:hAnsi="Arial" w:cs="Arial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semiHidden/>
    <w:rsid w:val="00FF0F4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FF0F42"/>
    <w:rPr>
      <w:rFonts w:eastAsia="Times New Roman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FF0F42"/>
    <w:pPr>
      <w:spacing w:after="0" w:line="240" w:lineRule="auto"/>
    </w:pPr>
  </w:style>
  <w:style w:type="character" w:customStyle="1" w:styleId="ProsttextChar">
    <w:name w:val="Prostý text Char"/>
    <w:basedOn w:val="Standardnpsmoodstavce"/>
    <w:link w:val="Prosttext"/>
    <w:uiPriority w:val="99"/>
    <w:rsid w:val="00FF0F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EU'&amp;link='32012R0028%2523'&amp;ucin-k-dni='30.12.9999'" TargetMode="External"/><Relationship Id="rId13" Type="http://schemas.openxmlformats.org/officeDocument/2006/relationships/hyperlink" Target="aspi://module='ASPI'&amp;link='166/1999%20Sb.%252364c'&amp;ucin-k-dni='30.12.9999'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166/1999%20Sb.%252342'&amp;ucin-k-dni='30.12.9999'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166/1999%20Sb.%252338c'&amp;ucin-k-dni='30.12.9999'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spi://module='EU'&amp;link='32009R1162%2523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EU'&amp;link='32007D0275%2523'&amp;ucin-k-dni='30.12.9999'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36B94-983E-4EC5-AADE-4FE728C6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25</Pages>
  <Words>8645</Words>
  <Characters>51007</Characters>
  <Application>Microsoft Office Word</Application>
  <DocSecurity>0</DocSecurity>
  <Lines>425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46</cp:revision>
  <cp:lastPrinted>2019-04-24T10:58:00Z</cp:lastPrinted>
  <dcterms:created xsi:type="dcterms:W3CDTF">2019-08-28T08:20:00Z</dcterms:created>
  <dcterms:modified xsi:type="dcterms:W3CDTF">2019-09-04T11:14:00Z</dcterms:modified>
</cp:coreProperties>
</file>