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7130" w:rsidRDefault="00C17130" w:rsidP="00F15223">
      <w:pPr>
        <w:pStyle w:val="western"/>
        <w:spacing w:before="0"/>
        <w:rPr>
          <w:sz w:val="28"/>
          <w:szCs w:val="28"/>
        </w:rPr>
      </w:pPr>
      <w:bookmarkStart w:id="0" w:name="_GoBack"/>
      <w:bookmarkEnd w:id="0"/>
      <w:r w:rsidRPr="00761BA3">
        <w:rPr>
          <w:sz w:val="28"/>
          <w:szCs w:val="28"/>
        </w:rPr>
        <w:t>Zpráva o peticích</w:t>
      </w:r>
    </w:p>
    <w:p w:rsidR="00C17130" w:rsidRPr="00046098" w:rsidRDefault="00C17130" w:rsidP="00C17130">
      <w:pPr>
        <w:pStyle w:val="western"/>
        <w:spacing w:before="0"/>
        <w:rPr>
          <w:b w:val="0"/>
          <w:sz w:val="28"/>
          <w:szCs w:val="28"/>
        </w:rPr>
      </w:pPr>
      <w:r w:rsidRPr="00046098">
        <w:rPr>
          <w:b w:val="0"/>
          <w:sz w:val="28"/>
          <w:szCs w:val="28"/>
        </w:rPr>
        <w:t>přijatých Poslaneckou sněmovnou Parlamentu České republiky</w:t>
      </w:r>
    </w:p>
    <w:p w:rsidR="00C17130" w:rsidRPr="00F17593" w:rsidRDefault="00C17130" w:rsidP="00F17593">
      <w:pPr>
        <w:pStyle w:val="western"/>
        <w:spacing w:before="0"/>
        <w:rPr>
          <w:b w:val="0"/>
          <w:sz w:val="28"/>
          <w:szCs w:val="28"/>
        </w:rPr>
      </w:pPr>
      <w:r w:rsidRPr="003A0629">
        <w:rPr>
          <w:b w:val="0"/>
          <w:sz w:val="28"/>
          <w:szCs w:val="28"/>
        </w:rPr>
        <w:t xml:space="preserve">v období </w:t>
      </w:r>
      <w:r w:rsidR="0071056B">
        <w:rPr>
          <w:b w:val="0"/>
          <w:sz w:val="28"/>
          <w:szCs w:val="28"/>
        </w:rPr>
        <w:t>od 1. 7. 2018 do 31</w:t>
      </w:r>
      <w:r w:rsidRPr="003A0629">
        <w:rPr>
          <w:b w:val="0"/>
          <w:sz w:val="28"/>
          <w:szCs w:val="28"/>
        </w:rPr>
        <w:t>.</w:t>
      </w:r>
      <w:r w:rsidR="0071056B">
        <w:rPr>
          <w:b w:val="0"/>
          <w:sz w:val="28"/>
          <w:szCs w:val="28"/>
        </w:rPr>
        <w:t xml:space="preserve"> 12</w:t>
      </w:r>
      <w:r w:rsidRPr="003A0629">
        <w:rPr>
          <w:b w:val="0"/>
          <w:sz w:val="28"/>
          <w:szCs w:val="28"/>
        </w:rPr>
        <w:t>.</w:t>
      </w:r>
      <w:r>
        <w:rPr>
          <w:b w:val="0"/>
          <w:sz w:val="28"/>
          <w:szCs w:val="28"/>
        </w:rPr>
        <w:t xml:space="preserve"> 2018</w:t>
      </w:r>
    </w:p>
    <w:p w:rsidR="00C17130" w:rsidRPr="003A0629" w:rsidRDefault="00C17130" w:rsidP="00C17130">
      <w:pPr>
        <w:pStyle w:val="Normlnweb"/>
        <w:numPr>
          <w:ilvl w:val="0"/>
          <w:numId w:val="1"/>
        </w:numPr>
        <w:jc w:val="both"/>
        <w:rPr>
          <w:b/>
        </w:rPr>
      </w:pPr>
      <w:r w:rsidRPr="003A0629">
        <w:rPr>
          <w:b/>
        </w:rPr>
        <w:t>Počet</w:t>
      </w:r>
      <w:r>
        <w:rPr>
          <w:b/>
        </w:rPr>
        <w:t>,</w:t>
      </w:r>
      <w:r w:rsidRPr="003A0629">
        <w:rPr>
          <w:b/>
        </w:rPr>
        <w:t xml:space="preserve"> </w:t>
      </w:r>
      <w:r>
        <w:rPr>
          <w:b/>
        </w:rPr>
        <w:t xml:space="preserve">obsahové </w:t>
      </w:r>
      <w:r w:rsidRPr="003A0629">
        <w:rPr>
          <w:b/>
        </w:rPr>
        <w:t xml:space="preserve">zaměření </w:t>
      </w:r>
      <w:r>
        <w:rPr>
          <w:b/>
        </w:rPr>
        <w:t xml:space="preserve">a způsob </w:t>
      </w:r>
      <w:r w:rsidRPr="00091DB6">
        <w:rPr>
          <w:b/>
        </w:rPr>
        <w:t>vyřízení</w:t>
      </w:r>
      <w:r>
        <w:rPr>
          <w:b/>
        </w:rPr>
        <w:t xml:space="preserve"> </w:t>
      </w:r>
      <w:r w:rsidRPr="003A0629">
        <w:rPr>
          <w:b/>
        </w:rPr>
        <w:t>doručených petic</w:t>
      </w:r>
    </w:p>
    <w:p w:rsidR="00C17130" w:rsidRPr="007D173A" w:rsidRDefault="00C17130" w:rsidP="00C17130">
      <w:pPr>
        <w:pStyle w:val="Normlnweb"/>
        <w:jc w:val="both"/>
        <w:rPr>
          <w:i/>
        </w:rPr>
      </w:pPr>
      <w:r>
        <w:t xml:space="preserve">Poslanecké sněmovně Parlamentu České republiky (dále jen „Poslanecká sněmovna“) bylo v průběhu </w:t>
      </w:r>
      <w:r w:rsidR="0071056B">
        <w:rPr>
          <w:b/>
        </w:rPr>
        <w:t>druhého</w:t>
      </w:r>
      <w:r>
        <w:rPr>
          <w:b/>
        </w:rPr>
        <w:t xml:space="preserve"> pololetí roku 2018</w:t>
      </w:r>
      <w:r w:rsidR="00F31CE3">
        <w:t xml:space="preserve"> doručeno celkem </w:t>
      </w:r>
      <w:r w:rsidR="000B63A4">
        <w:rPr>
          <w:b/>
        </w:rPr>
        <w:t>21</w:t>
      </w:r>
      <w:r w:rsidR="00414583">
        <w:rPr>
          <w:b/>
        </w:rPr>
        <w:t xml:space="preserve"> </w:t>
      </w:r>
      <w:r w:rsidRPr="00761BA3">
        <w:rPr>
          <w:b/>
        </w:rPr>
        <w:t>petic</w:t>
      </w:r>
      <w:r>
        <w:t xml:space="preserve">, ve kterých podpořilo žádosti ve věcech veřejného </w:t>
      </w:r>
      <w:r w:rsidR="00C661C1">
        <w:t xml:space="preserve">nebo jiného společenského zájmu </w:t>
      </w:r>
      <w:r w:rsidR="00C661C1" w:rsidRPr="001B197C">
        <w:rPr>
          <w:b/>
        </w:rPr>
        <w:t>249</w:t>
      </w:r>
      <w:r w:rsidR="001B197C" w:rsidRPr="001B197C">
        <w:rPr>
          <w:b/>
        </w:rPr>
        <w:t> </w:t>
      </w:r>
      <w:r w:rsidR="000B63A4">
        <w:rPr>
          <w:b/>
        </w:rPr>
        <w:t>848</w:t>
      </w:r>
      <w:r w:rsidR="001B197C" w:rsidRPr="001B197C">
        <w:rPr>
          <w:b/>
        </w:rPr>
        <w:t xml:space="preserve"> </w:t>
      </w:r>
      <w:r w:rsidRPr="001B197C">
        <w:rPr>
          <w:b/>
        </w:rPr>
        <w:t>petentů</w:t>
      </w:r>
      <w:r w:rsidRPr="0024325F">
        <w:rPr>
          <w:rFonts w:ascii="Rockwell Condensed" w:hAnsi="Rockwell Condensed"/>
        </w:rPr>
        <w:t>.</w:t>
      </w:r>
    </w:p>
    <w:p w:rsidR="00C17130" w:rsidRDefault="00C17130" w:rsidP="00C17130">
      <w:pPr>
        <w:jc w:val="both"/>
      </w:pPr>
    </w:p>
    <w:p w:rsidR="00C17130" w:rsidRPr="00116545" w:rsidRDefault="00746A6E" w:rsidP="00C17130">
      <w:pPr>
        <w:jc w:val="both"/>
      </w:pPr>
      <w:r>
        <w:t>1. D</w:t>
      </w:r>
      <w:r w:rsidR="00C17130" w:rsidRPr="00E43F5E">
        <w:t>ne</w:t>
      </w:r>
      <w:r w:rsidR="00532176">
        <w:t xml:space="preserve"> 26</w:t>
      </w:r>
      <w:r>
        <w:t>. 6.</w:t>
      </w:r>
      <w:r w:rsidR="00C17130">
        <w:t xml:space="preserve"> 2018</w:t>
      </w:r>
      <w:r>
        <w:t>, tedy ještě v I. pololetí roku 2018,</w:t>
      </w:r>
      <w:r w:rsidR="00C17130">
        <w:t xml:space="preserve"> byla do Poslanecké sněmovny doručena </w:t>
      </w:r>
      <w:r>
        <w:rPr>
          <w:b/>
        </w:rPr>
        <w:t xml:space="preserve">petice na podporu biotroniky s 40 722 podpisy. </w:t>
      </w:r>
      <w:r>
        <w:t xml:space="preserve">Petici zorganizoval nadační fond „Bytí pro životní filozofii a léčbu biotronikou“, jehož hlavním cílem činnosti je podpora rozvoje tohoto oboru pro současnost i budoucnost. </w:t>
      </w:r>
      <w:r w:rsidR="00116545">
        <w:rPr>
          <w:b/>
        </w:rPr>
        <w:t>K </w:t>
      </w:r>
      <w:r w:rsidR="00223BA3">
        <w:rPr>
          <w:b/>
        </w:rPr>
        <w:t>uvedené</w:t>
      </w:r>
      <w:r w:rsidR="00116545">
        <w:rPr>
          <w:b/>
        </w:rPr>
        <w:t xml:space="preserve"> petici uspořádal p</w:t>
      </w:r>
      <w:r w:rsidR="00B22769">
        <w:rPr>
          <w:b/>
        </w:rPr>
        <w:t>etiční výbor dne 25. 9.</w:t>
      </w:r>
      <w:r w:rsidR="00116545">
        <w:rPr>
          <w:b/>
        </w:rPr>
        <w:t xml:space="preserve"> 2018</w:t>
      </w:r>
      <w:r w:rsidR="00223BA3">
        <w:rPr>
          <w:b/>
        </w:rPr>
        <w:t xml:space="preserve"> veřejné slyšení. Na tomto</w:t>
      </w:r>
      <w:r w:rsidR="00116545">
        <w:rPr>
          <w:b/>
        </w:rPr>
        <w:t xml:space="preserve"> jednání bylo přijato usnesení doporučující podporovat vzdělávání v oblasti alternativní medicíny na lékařských fakultách, zvážit vytvoření Centra pro výzkum alternativní medicíny v ČR a podporovat začlenění oboru biotroniky do struktury nemedicínských oborů. </w:t>
      </w:r>
      <w:r w:rsidR="00116545">
        <w:t>O průběhu veřejného slyšení a jeho závěrech předsedkyně petičního výboru informovala ministra zdravotnictví a ministra školství, mládeže a tělovýchovy.</w:t>
      </w:r>
    </w:p>
    <w:p w:rsidR="00C17130" w:rsidRDefault="00C17130" w:rsidP="00C17130">
      <w:pPr>
        <w:jc w:val="both"/>
      </w:pPr>
    </w:p>
    <w:p w:rsidR="00C17130" w:rsidRPr="00E6402F" w:rsidRDefault="00C17130" w:rsidP="00C17130">
      <w:pPr>
        <w:jc w:val="both"/>
      </w:pPr>
      <w:r>
        <w:t>2.</w:t>
      </w:r>
      <w:r w:rsidR="002A7CC9">
        <w:t xml:space="preserve"> </w:t>
      </w:r>
      <w:r w:rsidR="006C5E38">
        <w:rPr>
          <w:b/>
        </w:rPr>
        <w:t>Petici za přijetí zákona umožňujícího manželství homosexuálním párům se 70 350 podpisy</w:t>
      </w:r>
      <w:r w:rsidR="00223BA3">
        <w:t xml:space="preserve"> přijal petiční výbor také koncem </w:t>
      </w:r>
      <w:r w:rsidR="006C5E38">
        <w:t>I. pololetí roku 2018</w:t>
      </w:r>
      <w:r w:rsidR="00223BA3">
        <w:t xml:space="preserve"> (dne 26. 6. 2018). </w:t>
      </w:r>
      <w:r w:rsidR="00B22769">
        <w:rPr>
          <w:b/>
        </w:rPr>
        <w:t xml:space="preserve">Petiční výbor zorganizoval k této petici veřejné slyšení dne 9. 10. 2018. </w:t>
      </w:r>
      <w:r w:rsidR="00E6402F">
        <w:t>Peticí navrhovanou změnu zákona, která by umožnila, aby manželství mohly uzavírat i homosexuální páry, podpořila vláda na svém jednání dne 22. 6. 2018. Poslanecký návrh této zákonné úpravy (tisk č. 201) byl předložen na jednání Poslanecké sněmovny, jeho projednávání bylo na 20. schůzi dne 14. 11. 2018 přerušeno v prvním čtení.</w:t>
      </w:r>
    </w:p>
    <w:p w:rsidR="00C17130" w:rsidRDefault="00C17130" w:rsidP="00C17130">
      <w:pPr>
        <w:jc w:val="both"/>
        <w:rPr>
          <w:b/>
        </w:rPr>
      </w:pPr>
    </w:p>
    <w:p w:rsidR="00532176" w:rsidRPr="00532176" w:rsidRDefault="00532176" w:rsidP="00C17130">
      <w:pPr>
        <w:jc w:val="both"/>
        <w:rPr>
          <w:b/>
        </w:rPr>
      </w:pPr>
      <w:r>
        <w:t xml:space="preserve">3. Dne 31. 7. 2018 převzal petiční výbor </w:t>
      </w:r>
      <w:r>
        <w:rPr>
          <w:b/>
        </w:rPr>
        <w:t>„Petici za zastavení</w:t>
      </w:r>
      <w:r w:rsidR="007C7752">
        <w:rPr>
          <w:b/>
        </w:rPr>
        <w:t xml:space="preserve"> budování trailových tras na Čížkových kamenech a v okolí Lhoty“ s 220 podpisy.</w:t>
      </w:r>
      <w:r w:rsidR="007C7752">
        <w:t xml:space="preserve"> Po diskusi na jednání výboru bylo rozhodnuto o postoupení této petice k vyřízení výboru pro životní prostředí, neboť se jedná o velmi odbornou problematiku v oblasti ochrany životního prostředí. Petenti byli o postoupení petice informováni.</w:t>
      </w:r>
      <w:r>
        <w:rPr>
          <w:b/>
        </w:rPr>
        <w:t xml:space="preserve"> </w:t>
      </w:r>
    </w:p>
    <w:p w:rsidR="00532176" w:rsidRDefault="00532176" w:rsidP="00C17130">
      <w:pPr>
        <w:jc w:val="both"/>
        <w:rPr>
          <w:b/>
        </w:rPr>
      </w:pPr>
    </w:p>
    <w:p w:rsidR="00532176" w:rsidRPr="007C7752" w:rsidRDefault="007C7752" w:rsidP="00C17130">
      <w:pPr>
        <w:jc w:val="both"/>
      </w:pPr>
      <w:r>
        <w:t xml:space="preserve">4. Dne 16. 8. 2018 byla petičnímu výboru doručena </w:t>
      </w:r>
      <w:r>
        <w:rPr>
          <w:b/>
        </w:rPr>
        <w:t>petice za zastavení průzkumových prací ohledně výstavby plánovaného hlubinného úložiště radioaktivního odpadu v oblasti zvané Horka, kterou podepsalo 2 632 petentů.</w:t>
      </w:r>
      <w:r>
        <w:t xml:space="preserve"> Zpravodaj petice při konzultaci tohoto problému se zástupci Správy úložišť radioaktivních odpadů</w:t>
      </w:r>
      <w:r w:rsidR="00946A85">
        <w:t xml:space="preserve"> zjistil, že v současné době probíhají pouze měření a průzkumné práce v devíti možných lokalitách, z nichž budou do konce roku vybrány čtyři. Není jisté, zda zmiňovaná lokalita bude do zúženého výběru zahrnuta, a kdyby se zjistila jakákoliv bezpečnostní rizika, lze </w:t>
      </w:r>
      <w:r w:rsidR="008D4C2C">
        <w:t xml:space="preserve">případnou </w:t>
      </w:r>
      <w:r w:rsidR="00946A85">
        <w:t>výstavbu úložiště kdykoliv zastavit. Petenti byli o výsledku jednání zpraveni.</w:t>
      </w:r>
    </w:p>
    <w:p w:rsidR="00C17130" w:rsidRDefault="00C17130" w:rsidP="00C17130">
      <w:pPr>
        <w:jc w:val="both"/>
      </w:pPr>
    </w:p>
    <w:p w:rsidR="00C17130" w:rsidRPr="00D76FE2" w:rsidRDefault="00D76FE2" w:rsidP="00C17130">
      <w:pPr>
        <w:jc w:val="both"/>
      </w:pPr>
      <w:r>
        <w:t xml:space="preserve">5. Dne 13. 9. 2018 převzal petiční výbor </w:t>
      </w:r>
      <w:r w:rsidR="008D4C2C">
        <w:rPr>
          <w:b/>
        </w:rPr>
        <w:t>petici</w:t>
      </w:r>
      <w:r>
        <w:rPr>
          <w:b/>
        </w:rPr>
        <w:t xml:space="preserve"> s 276 </w:t>
      </w:r>
      <w:r w:rsidR="00D159C2">
        <w:rPr>
          <w:b/>
        </w:rPr>
        <w:t>podpis</w:t>
      </w:r>
      <w:r>
        <w:rPr>
          <w:b/>
        </w:rPr>
        <w:t>y za posun vedení trasy stavby I/27 Plasy tak, aby došlo ke zkrácení obchvatu a tím i k ochraně životního prostředí a snížení nutného záboru zemědělské půdy.</w:t>
      </w:r>
      <w:r w:rsidR="008D4C2C">
        <w:t xml:space="preserve"> Zpravodajka této petice se po konzultaci se zástupci petentů obrátila s žádostí o stanovisko na výbor pro životní prostředí Poslanecké sněmovny, Ministerstvo dopravy a na odbor životního prostředí Krajského úřadu Plzeňského kraje</w:t>
      </w:r>
      <w:r w:rsidR="00341C43">
        <w:t>. Ministerstvo dopravy potvrdilo</w:t>
      </w:r>
      <w:r w:rsidR="000A4A85">
        <w:t>, že p</w:t>
      </w:r>
      <w:r w:rsidR="008D4C2C">
        <w:t xml:space="preserve">ostup v průběhu projektové přípravy proběhl </w:t>
      </w:r>
      <w:r w:rsidR="008D4C2C">
        <w:lastRenderedPageBreak/>
        <w:t xml:space="preserve">v souladu s platnou legislativou. Námitky a požadavky petentů byly projednány na veřejném slyšení svolaném městem Plasy dne 17. 5. 2018 a byly zapracovány do dokumentace. Krajský úřad Plzeňského kraje </w:t>
      </w:r>
      <w:r w:rsidR="00341C43">
        <w:t xml:space="preserve">navíc </w:t>
      </w:r>
      <w:r w:rsidR="008D4C2C">
        <w:t xml:space="preserve">sdělil, že o uvedeném záměru stavby informoval na své úřední desce již dne 24. 3. 2014 a občané se mohli ve stanovené lhůtě k akci vyjádřit. Veškeré připomínky byly vypořádány, </w:t>
      </w:r>
      <w:r w:rsidR="000A4A85">
        <w:t xml:space="preserve">a to </w:t>
      </w:r>
      <w:r w:rsidR="008D4C2C">
        <w:t xml:space="preserve">včetně stanovení podmínek realizace záměru pro fázi přípravy, výstavby a provozu. Pokud by petenti dál trvali na svém nesouhlasu, museli by změnu trasy řešit </w:t>
      </w:r>
      <w:r w:rsidR="000A4A85">
        <w:t>s investorem nebo s příslušným stavebním úřadem.</w:t>
      </w:r>
    </w:p>
    <w:p w:rsidR="00C17130" w:rsidRDefault="00C17130" w:rsidP="00C17130">
      <w:pPr>
        <w:jc w:val="both"/>
      </w:pPr>
    </w:p>
    <w:p w:rsidR="00D76FE2" w:rsidRPr="00DE67BA" w:rsidRDefault="00D76FE2" w:rsidP="00D76FE2">
      <w:pPr>
        <w:jc w:val="both"/>
      </w:pPr>
      <w:r>
        <w:t xml:space="preserve">6. Dne 21. 9. 2018 byla petičnímu výboru předána </w:t>
      </w:r>
      <w:r>
        <w:rPr>
          <w:b/>
        </w:rPr>
        <w:t>petice na podporu manželství jako svazku muže a ženy s 52 239 podpisy. Tato petice byla projednána v rámci ve</w:t>
      </w:r>
      <w:r w:rsidR="00341C43">
        <w:rPr>
          <w:b/>
        </w:rPr>
        <w:t>řejného slyšení dne 9. 10. 2018.</w:t>
      </w:r>
      <w:r>
        <w:rPr>
          <w:b/>
        </w:rPr>
        <w:t xml:space="preserve"> </w:t>
      </w:r>
      <w:r>
        <w:t>Cílem petice bylo podpořit poslanecký návrh na změnu Ústavy ČR tak, aby bylo manželství jako svazek muže a ženy pod ochranou zákonů a aby byla vyloučena možnost otevřít manželství pro homosexuální páry. Tento poslanecký návrh zákona (tisk č. 211) byl předložen na jednání Poslanecké sněmovny, jeho projednávání bylo na 20.</w:t>
      </w:r>
      <w:r w:rsidR="000A4A85">
        <w:t xml:space="preserve"> schůzi dne 14. 11. 2018 </w:t>
      </w:r>
      <w:r>
        <w:t xml:space="preserve">přerušeno v prvním čtení. </w:t>
      </w:r>
    </w:p>
    <w:p w:rsidR="00C17130" w:rsidRDefault="00C17130" w:rsidP="00C17130">
      <w:pPr>
        <w:jc w:val="both"/>
      </w:pPr>
    </w:p>
    <w:p w:rsidR="00D159C2" w:rsidRDefault="00D159C2" w:rsidP="00C17130">
      <w:pPr>
        <w:jc w:val="both"/>
      </w:pPr>
      <w:r>
        <w:t xml:space="preserve">7. Dne 26. 9. 2018 přijal petiční výbor </w:t>
      </w:r>
      <w:r>
        <w:rPr>
          <w:b/>
        </w:rPr>
        <w:t>petici za záchranu lužních lesů a zastavení nadměrného kácení v katastru Lednicko-valtického areálu, který je součástí seznamu světového dědi</w:t>
      </w:r>
      <w:r w:rsidR="002743DB">
        <w:rPr>
          <w:b/>
        </w:rPr>
        <w:t xml:space="preserve">ctví UNESCO. Petici, která požaduje </w:t>
      </w:r>
      <w:r>
        <w:rPr>
          <w:b/>
        </w:rPr>
        <w:t>také prošetření a zastavení kácení živých stromů v období plné vegetace, podepsalo 57 petentů.</w:t>
      </w:r>
      <w:r w:rsidR="000A4A85">
        <w:t xml:space="preserve"> </w:t>
      </w:r>
      <w:r w:rsidR="00F1684A">
        <w:t xml:space="preserve">Tato petice byla zorganizována bez </w:t>
      </w:r>
      <w:r w:rsidR="000A4A85">
        <w:t>znalosti právních předpisů o hospodaření v</w:t>
      </w:r>
      <w:r w:rsidR="004E72C0">
        <w:t> lesích. Dl</w:t>
      </w:r>
      <w:r w:rsidR="000A4A85">
        <w:t xml:space="preserve">e stanovisek Ministerstva zemědělství i Lesů ČR </w:t>
      </w:r>
      <w:r w:rsidR="004E72C0">
        <w:t xml:space="preserve">totiž </w:t>
      </w:r>
      <w:r w:rsidR="000A4A85">
        <w:t>nedošlo k porušení schváleného lesního hospodářského plánu či lesního zákona. Naopak lesní závod nad rámec svých povinností realizuje řadu projektů, bez kterých už by v uvedené oblasti možná žádné lužní lesy neexistovaly.</w:t>
      </w:r>
      <w:r w:rsidR="00F15223">
        <w:t xml:space="preserve"> </w:t>
      </w:r>
      <w:r w:rsidR="00674149" w:rsidRPr="00F15223">
        <w:t xml:space="preserve">Petenti byli </w:t>
      </w:r>
      <w:r w:rsidR="003B13E2" w:rsidRPr="00F15223">
        <w:t xml:space="preserve">v tomto smyslu </w:t>
      </w:r>
      <w:r w:rsidR="00674149" w:rsidRPr="00F15223">
        <w:t>vyrozuměni</w:t>
      </w:r>
      <w:r w:rsidR="003B13E2" w:rsidRPr="00F15223">
        <w:t xml:space="preserve">. </w:t>
      </w:r>
    </w:p>
    <w:p w:rsidR="00D159C2" w:rsidRPr="00605644" w:rsidRDefault="00D159C2" w:rsidP="00C17130">
      <w:pPr>
        <w:jc w:val="both"/>
      </w:pPr>
    </w:p>
    <w:p w:rsidR="00091DB6" w:rsidRDefault="00D159C2" w:rsidP="00091DB6">
      <w:pPr>
        <w:jc w:val="both"/>
      </w:pPr>
      <w:r>
        <w:t>8. Dne 3. 10. 2018</w:t>
      </w:r>
      <w:r w:rsidR="00C17130">
        <w:t xml:space="preserve"> byly doručeny petičnímu </w:t>
      </w:r>
      <w:r>
        <w:t>výboru Poslanecké sněmovny poslední</w:t>
      </w:r>
      <w:r w:rsidR="00C17130">
        <w:t xml:space="preserve"> archy </w:t>
      </w:r>
      <w:r w:rsidR="00C17130">
        <w:rPr>
          <w:b/>
        </w:rPr>
        <w:t>„Petice proti ratifikaci Úmluvy Rady Evropy o prevenci a boji proti násilí na ženách a domácímu násilí“</w:t>
      </w:r>
      <w:r w:rsidR="00043C37">
        <w:t xml:space="preserve"> (tzv. Istanbulská úmluva</w:t>
      </w:r>
      <w:r>
        <w:t xml:space="preserve">). </w:t>
      </w:r>
      <w:r w:rsidR="004E72C0">
        <w:t>J</w:t>
      </w:r>
      <w:r w:rsidR="00EE3E67">
        <w:t>iž</w:t>
      </w:r>
      <w:r w:rsidR="004E72C0">
        <w:t xml:space="preserve"> v průběhu</w:t>
      </w:r>
      <w:r w:rsidR="002A7CC9" w:rsidRPr="004E72C0">
        <w:t xml:space="preserve"> I. pololetí roku 2018 </w:t>
      </w:r>
      <w:r w:rsidRPr="004E72C0">
        <w:t>zasílané</w:t>
      </w:r>
      <w:r>
        <w:rPr>
          <w:b/>
        </w:rPr>
        <w:t xml:space="preserve"> archy této petice podepsalo celkem 12 362 petentů. </w:t>
      </w:r>
      <w:r>
        <w:t>Dle textu petice</w:t>
      </w:r>
      <w:r w:rsidR="00C17130">
        <w:t xml:space="preserve"> je tato Úmluva nepotřebná a ve svých důsledcích znamená zásahy do života státu a jeho institucí, zvláště škol, rodin i jednotlivců, do činnosti firem i občans</w:t>
      </w:r>
      <w:r w:rsidR="00AD084A">
        <w:t>kých spolků</w:t>
      </w:r>
      <w:r>
        <w:rPr>
          <w:b/>
        </w:rPr>
        <w:t xml:space="preserve">. Petice byla projednána </w:t>
      </w:r>
      <w:r w:rsidR="008F7EF5">
        <w:rPr>
          <w:b/>
        </w:rPr>
        <w:t>na veřejném slyšení 6. 11. 2018.</w:t>
      </w:r>
      <w:r w:rsidR="00F1684A">
        <w:rPr>
          <w:b/>
        </w:rPr>
        <w:t xml:space="preserve"> </w:t>
      </w:r>
      <w:r w:rsidR="00F1684A">
        <w:t>Na tomto veřejném slyš</w:t>
      </w:r>
      <w:r w:rsidR="004E72C0">
        <w:t>ení byla zároveň projednána</w:t>
      </w:r>
      <w:r w:rsidR="00F1684A">
        <w:t xml:space="preserve"> </w:t>
      </w:r>
      <w:r w:rsidR="00F1684A">
        <w:rPr>
          <w:b/>
        </w:rPr>
        <w:t>„Petice za bezodkladné přijetí Úmluvy Rady Evropy o prevenci a boji proti násilí na ženách a domácímu násilí“ s 10 600 podpisy</w:t>
      </w:r>
      <w:r w:rsidR="00F1684A">
        <w:t>, kter</w:t>
      </w:r>
      <w:r w:rsidR="00EE3E67">
        <w:t xml:space="preserve">ou petenti předali 30. 10. 2018, a také petice </w:t>
      </w:r>
      <w:r w:rsidR="00EE3E67">
        <w:rPr>
          <w:b/>
        </w:rPr>
        <w:t xml:space="preserve">„Chceme zachovat tradiční rodinu, odmítáme ratifikaci Istanbulské úmluvy“ s 8 737 podpisy </w:t>
      </w:r>
      <w:r w:rsidR="00EE3E67">
        <w:t>předaná výboru 5. 11. 2018. U všech tří projednávaných petic se jednalo o stejné téma nahlížené ale z různých úhlů pohledu.</w:t>
      </w:r>
      <w:r w:rsidR="00674149">
        <w:t xml:space="preserve"> </w:t>
      </w:r>
      <w:r w:rsidR="003B13E2" w:rsidRPr="00F15223">
        <w:t>Závěrečné usnesení s doporuče</w:t>
      </w:r>
      <w:r w:rsidR="00F15223" w:rsidRPr="00F15223">
        <w:t>ním pro poslance přijato nebylo.</w:t>
      </w:r>
    </w:p>
    <w:p w:rsidR="002A7CC9" w:rsidRDefault="002A7CC9" w:rsidP="00C17130">
      <w:pPr>
        <w:jc w:val="both"/>
        <w:rPr>
          <w:b/>
        </w:rPr>
      </w:pPr>
    </w:p>
    <w:p w:rsidR="002A7CC9" w:rsidRDefault="002A7CC9" w:rsidP="00C17130">
      <w:pPr>
        <w:jc w:val="both"/>
      </w:pPr>
      <w:r>
        <w:t>9.</w:t>
      </w:r>
      <w:r w:rsidR="00906A34">
        <w:t xml:space="preserve"> </w:t>
      </w:r>
      <w:r w:rsidR="000823F2">
        <w:t xml:space="preserve">Dne 12. 10. 2018 přijal petiční výbor </w:t>
      </w:r>
      <w:r w:rsidR="000823F2">
        <w:rPr>
          <w:b/>
        </w:rPr>
        <w:t>„Petici za zvýšení důchodů“ s 6 podpisy.</w:t>
      </w:r>
      <w:r w:rsidR="000823F2">
        <w:t xml:space="preserve"> Petenti v petici zdůraznili, že na základě zjištění Českého statistického úřadu mají důchodci z okresu Znojmo nejnižší vyplácené důchody, a poukázali na navýšení důchodů na Slovensku a v Rakousku.</w:t>
      </w:r>
      <w:r w:rsidR="00F1684A">
        <w:t xml:space="preserve"> </w:t>
      </w:r>
      <w:r w:rsidR="004E72C0">
        <w:t>Ministerstvo práce a sociálních věcí sdělilo, že nelze zohledňovat konkrétní individuální situace a že není možné řešit rozdíly vznikající mimo systém základního důchodového pojištění. Je nutné myslet na dlouhodobou udržitelnost důchodového systému. Jednorázové a jednostranné posilování výdajové stránky důchodového systému by znamenalo finanční nerovnováhu, která by mohla ohrozit současné, ale především budoucí poživatele důchodu.</w:t>
      </w:r>
      <w:r w:rsidR="003B13E2">
        <w:t xml:space="preserve"> </w:t>
      </w:r>
      <w:r w:rsidR="003B13E2" w:rsidRPr="0037065E">
        <w:t>V tomto smyslu byli vyrozuměni i petenti</w:t>
      </w:r>
      <w:r w:rsidR="0037065E" w:rsidRPr="0037065E">
        <w:t xml:space="preserve"> a petice byla ukončena.</w:t>
      </w:r>
    </w:p>
    <w:p w:rsidR="00576F01" w:rsidRDefault="00576F01" w:rsidP="00C17130">
      <w:pPr>
        <w:jc w:val="both"/>
      </w:pPr>
    </w:p>
    <w:p w:rsidR="00576F01" w:rsidRDefault="00576F01" w:rsidP="00C17130">
      <w:pPr>
        <w:jc w:val="both"/>
      </w:pPr>
      <w:r>
        <w:lastRenderedPageBreak/>
        <w:t xml:space="preserve">10. Dne 15. 10. 2018 byla petičnímu výboru doručena petice </w:t>
      </w:r>
      <w:r>
        <w:rPr>
          <w:b/>
        </w:rPr>
        <w:t>„Děti patří do rodin, ne do ústavů“ s 423 podpisy</w:t>
      </w:r>
      <w:r>
        <w:t xml:space="preserve"> (+ 15 077 podpisy elektronickými). Petenti požadují legislativní změny, které by zamezily umisťování nejmenších dětí do ústavní péče stanovením věkové hranice, před jejímž dosažením nebude možné dítě do ústavního </w:t>
      </w:r>
      <w:r w:rsidRPr="0037065E">
        <w:t>zařízení umístit.</w:t>
      </w:r>
      <w:r w:rsidR="00F73E8B" w:rsidRPr="0037065E">
        <w:t xml:space="preserve"> O této petici byl informován sociální výbor a zdravotní výbor, které přislíbily svou součinnost při řešení této problematiky. </w:t>
      </w:r>
      <w:r w:rsidR="00EB30A7">
        <w:t xml:space="preserve">Po projednání na schůzi petičního výboru bylo rozhodnuto o uspořádání „Kulatého stolu“, jehož se zúčastní zástupci resortů zdravotnictví, školství a práce a sociálních věcí. </w:t>
      </w:r>
      <w:r w:rsidR="00F73E8B" w:rsidRPr="0037065E">
        <w:t xml:space="preserve">Petenti </w:t>
      </w:r>
      <w:r w:rsidR="00EB30A7">
        <w:t>budou v tomto smyslu vyrozuměni a rovněž pozváni.</w:t>
      </w:r>
    </w:p>
    <w:p w:rsidR="00EF3403" w:rsidRDefault="00EF3403" w:rsidP="00C17130">
      <w:pPr>
        <w:jc w:val="both"/>
      </w:pPr>
    </w:p>
    <w:p w:rsidR="00EF3403" w:rsidRPr="003212B7" w:rsidRDefault="00EF3403" w:rsidP="00C17130">
      <w:pPr>
        <w:jc w:val="both"/>
      </w:pPr>
      <w:r>
        <w:t xml:space="preserve">11. Dne 30. 10. 2018 obdržel petiční výbor </w:t>
      </w:r>
      <w:r>
        <w:rPr>
          <w:b/>
        </w:rPr>
        <w:t>petici požadující oddělení vesnice Holašovice od obce Jankov v okrese České Budějovice se 3 podpisy.</w:t>
      </w:r>
      <w:r w:rsidR="003212B7">
        <w:t xml:space="preserve"> Obec Holašovice je zapsána na Seznamu světového kulturního dědictví UNESCO, ale žije v ní pouze 147 obyvatel. </w:t>
      </w:r>
      <w:r w:rsidR="00B66F3B">
        <w:t xml:space="preserve">V rámci projednávání této petice na schůzi petičního výboru upozornil zpravodaj na to, že změna zákona o obcích, která by byla nutným předpokladem vyhovění </w:t>
      </w:r>
      <w:r w:rsidR="001A1049">
        <w:t>požadavku petentů, není žádoucí</w:t>
      </w:r>
      <w:r w:rsidR="00B66F3B">
        <w:t xml:space="preserve"> a nese s sebou zvýšené náklady. S tímto stanoviskem se petiční výbor ztotožnil a v tomto smyslu byli</w:t>
      </w:r>
      <w:r w:rsidR="003212B7">
        <w:t xml:space="preserve"> petenti informováni.</w:t>
      </w:r>
    </w:p>
    <w:p w:rsidR="00C17130" w:rsidRPr="00F73E8B" w:rsidRDefault="00055AAF" w:rsidP="00C17130">
      <w:pPr>
        <w:jc w:val="both"/>
      </w:pPr>
      <w:r w:rsidRPr="00F73E8B">
        <w:t xml:space="preserve">                                                     </w:t>
      </w:r>
    </w:p>
    <w:p w:rsidR="00132280" w:rsidRPr="000C292A" w:rsidRDefault="00EF3403" w:rsidP="00546531">
      <w:pPr>
        <w:jc w:val="both"/>
      </w:pPr>
      <w:r>
        <w:t>12</w:t>
      </w:r>
      <w:r w:rsidR="00EE3E67">
        <w:t xml:space="preserve">. Dne </w:t>
      </w:r>
      <w:r w:rsidR="000C292A">
        <w:t xml:space="preserve">8. 11. 2018 byla sekretariátu petičního výboru osobně předána </w:t>
      </w:r>
      <w:r w:rsidR="000C292A">
        <w:rPr>
          <w:b/>
        </w:rPr>
        <w:t>„Petice za zvolnění právních předpisů pro domácí pivovarníky“ s 8 031 podpisy.</w:t>
      </w:r>
      <w:r w:rsidR="000C292A">
        <w:t xml:space="preserve"> Jejím cílem je změna limitu množství navařeného piva pro vlastní spotřebu. Ministerstvo financí se zástupci Cechu domácích pivovarníků spolupracuje a diskutuje možné změny nastavení parametrů limitu a dalších povinností ve vztahu k domácí výrobě vařeného piva. Rozpočtový výbor Poslanecké sněmovny s navýšením limitu doma vařeného piva osvobozeného od spotřební daně souhlasí s tím, že toto navýšení bude zohledněno v některé z budoucích novelizací zákona č. 353/2003 Sb., o spotřebních daních.</w:t>
      </w:r>
      <w:r w:rsidR="00F15223">
        <w:t xml:space="preserve"> V tomto smyslu budou </w:t>
      </w:r>
      <w:r w:rsidR="00F73E8B">
        <w:t>petenti vyrozuměni.</w:t>
      </w:r>
    </w:p>
    <w:p w:rsidR="00132280" w:rsidRDefault="00132280" w:rsidP="00546531">
      <w:pPr>
        <w:jc w:val="both"/>
      </w:pPr>
    </w:p>
    <w:p w:rsidR="00546531" w:rsidRDefault="00EF3403" w:rsidP="00546531">
      <w:pPr>
        <w:jc w:val="both"/>
      </w:pPr>
      <w:r>
        <w:t>13</w:t>
      </w:r>
      <w:r w:rsidR="000C292A">
        <w:t xml:space="preserve">. Dne 14. 11. 2018 petiční výbor obdržel petici </w:t>
      </w:r>
      <w:r w:rsidR="000C292A">
        <w:rPr>
          <w:b/>
        </w:rPr>
        <w:t xml:space="preserve">„Zdravé a prosperující lesy pro příští generace“, kterou podepsalo 15 849 </w:t>
      </w:r>
      <w:r w:rsidR="00B92B5F">
        <w:rPr>
          <w:b/>
        </w:rPr>
        <w:t>petentů.</w:t>
      </w:r>
      <w:r w:rsidR="00B92B5F">
        <w:t xml:space="preserve"> Petice upozorňuje na pomalý a nepříliš efektivní postup státu při řešení kůrovcové kalamity a požaduje, aby stát vlastníkům lesů pomohl změnou legislativy. Petiční výbor uspořádá k této petici veřejné slyšení.</w:t>
      </w:r>
    </w:p>
    <w:p w:rsidR="00B92B5F" w:rsidRDefault="00B92B5F" w:rsidP="00546531">
      <w:pPr>
        <w:jc w:val="both"/>
      </w:pPr>
    </w:p>
    <w:p w:rsidR="00B92B5F" w:rsidRPr="00B92B5F" w:rsidRDefault="00EF3403" w:rsidP="00546531">
      <w:pPr>
        <w:jc w:val="both"/>
      </w:pPr>
      <w:r>
        <w:t>14</w:t>
      </w:r>
      <w:r w:rsidR="00B92B5F">
        <w:t xml:space="preserve">. Dne 14. 11. 2018 byla petičnímu výboru doručena také </w:t>
      </w:r>
      <w:r w:rsidR="00B92B5F">
        <w:rPr>
          <w:b/>
        </w:rPr>
        <w:t>„Petice za zařazení referentek lékařské posudkové služby do vyšší platové třídy“ se 14 podpisy</w:t>
      </w:r>
      <w:r w:rsidR="00B92B5F">
        <w:t xml:space="preserve"> (+ 315 kopií podpisů). Petice obsahuje zdůvodnění tohoto požadavku a návrh legislativního řešení. Petenti tuto petici poslali zároveň Ministerstvu práce a sociálních věcí, České správě sociálního zabezpečení, výboru pro sociální politiku Poslanecké sněmovny a veřejné ochránkyni práv. </w:t>
      </w:r>
      <w:r w:rsidR="00F73E8B" w:rsidRPr="00F15223">
        <w:t>Předmětná problematika bude řešena v </w:t>
      </w:r>
      <w:r w:rsidR="00F15223" w:rsidRPr="00F15223">
        <w:t>součinnosti s těmito institucemi.</w:t>
      </w:r>
    </w:p>
    <w:p w:rsidR="003B13E2" w:rsidRDefault="003B13E2" w:rsidP="00546531">
      <w:pPr>
        <w:jc w:val="both"/>
      </w:pPr>
    </w:p>
    <w:p w:rsidR="00457A05" w:rsidRPr="005520E5" w:rsidRDefault="00EF3403" w:rsidP="00546531">
      <w:pPr>
        <w:jc w:val="both"/>
      </w:pPr>
      <w:r>
        <w:t>15</w:t>
      </w:r>
      <w:r w:rsidR="00752AAA">
        <w:t xml:space="preserve">. Dne 26. 11. 2018 přijal petiční výbor </w:t>
      </w:r>
      <w:r w:rsidR="00752AAA">
        <w:rPr>
          <w:b/>
        </w:rPr>
        <w:t>petici za úpravu systému sociálních dávek</w:t>
      </w:r>
      <w:r w:rsidR="00752AAA">
        <w:t xml:space="preserve">, především za odstranění negativních dopadů současného systému sociálních dávek, pomoci v hmotné nouzi a doplatků na bydlení tak, aby tyto dávky motivovaly nezaměstnané občany k legální práci. </w:t>
      </w:r>
      <w:r w:rsidR="00752AAA">
        <w:rPr>
          <w:b/>
        </w:rPr>
        <w:t>Petici podepsalo 1 065 občanů.</w:t>
      </w:r>
      <w:r w:rsidR="005520E5">
        <w:rPr>
          <w:b/>
        </w:rPr>
        <w:t xml:space="preserve"> </w:t>
      </w:r>
      <w:r w:rsidR="005520E5" w:rsidRPr="003B56BC">
        <w:t>Problematika doplatků na bydlení je již řešena na MPSV. Petentům bylo sděleno, že se uskuteční společné jednání zástupců petentů, MPSV a petičního výboru, na kterém se dohodne další postup.</w:t>
      </w:r>
    </w:p>
    <w:p w:rsidR="00457A05" w:rsidRPr="00457A05" w:rsidRDefault="00457A05" w:rsidP="00546531">
      <w:pPr>
        <w:jc w:val="both"/>
      </w:pPr>
    </w:p>
    <w:p w:rsidR="00752AAA" w:rsidRPr="00BA44BB" w:rsidRDefault="00EF3403" w:rsidP="00546531">
      <w:pPr>
        <w:jc w:val="both"/>
      </w:pPr>
      <w:r>
        <w:t>16</w:t>
      </w:r>
      <w:r w:rsidR="00752AAA">
        <w:t xml:space="preserve">. Dne 29. 11. 2018 obdržel petiční výbor </w:t>
      </w:r>
      <w:r w:rsidR="00752AAA">
        <w:rPr>
          <w:b/>
        </w:rPr>
        <w:t xml:space="preserve">petici </w:t>
      </w:r>
      <w:r w:rsidR="00BA44BB">
        <w:rPr>
          <w:b/>
        </w:rPr>
        <w:t xml:space="preserve">v Brazílii žijících českých občanů, kteří občanství ČR nabyli na základě § 33 zákona č. 186/2013 Sb., o státním občanství ČR, ale část jejich potomků české občanství získat nemůže. </w:t>
      </w:r>
      <w:r w:rsidR="00BA44BB" w:rsidRPr="00BA44BB">
        <w:rPr>
          <w:b/>
        </w:rPr>
        <w:t>Petice s 24 podpisy</w:t>
      </w:r>
      <w:r w:rsidR="00BA44BB">
        <w:t xml:space="preserve"> požaduje změnu zákona o státním občanství ČR tak, aby toto znevýhodnění bylo odstraněno a aby již nedocházelo k tomu, že </w:t>
      </w:r>
      <w:r w:rsidR="00CC1EFD">
        <w:t xml:space="preserve">v jedné rodině jsou děti s českým občanstvím a děti, které české </w:t>
      </w:r>
      <w:r w:rsidR="00CC1EFD">
        <w:lastRenderedPageBreak/>
        <w:t xml:space="preserve">občanství </w:t>
      </w:r>
      <w:r w:rsidR="00E854E2">
        <w:t>získat nemohou, Dle sdělení petentů činí současná situace rodinám velké potíže při pasových kontrolách, znesnadňuje cestování, návrat do České republiky i návštěvu škol</w:t>
      </w:r>
      <w:r w:rsidR="00E854E2" w:rsidRPr="003B56BC">
        <w:t>.</w:t>
      </w:r>
      <w:r w:rsidR="00160644" w:rsidRPr="003B56BC">
        <w:t xml:space="preserve"> Na 26. </w:t>
      </w:r>
      <w:r w:rsidR="00A97957" w:rsidRPr="003B56BC">
        <w:t>schůzi Poslanecké sněmovny byl</w:t>
      </w:r>
      <w:r w:rsidR="00160644" w:rsidRPr="003B56BC">
        <w:t xml:space="preserve"> zařazen senátní návrh zákona, kterým se mění zákon č. 186/2013 Sb., o státním občanství České republiky (tisk č. 260). V rámci projednávání </w:t>
      </w:r>
      <w:r w:rsidR="00CD07FE" w:rsidRPr="003B56BC">
        <w:t xml:space="preserve">v prvním čtení </w:t>
      </w:r>
      <w:r w:rsidR="00A97957" w:rsidRPr="003B56BC">
        <w:t xml:space="preserve">dne 23. ledna 2019 </w:t>
      </w:r>
      <w:r w:rsidR="00160644" w:rsidRPr="003B56BC">
        <w:t>zpravodaj</w:t>
      </w:r>
      <w:r w:rsidR="00A97957" w:rsidRPr="003B56BC">
        <w:t xml:space="preserve"> této podpůrné petice vystoupil a seznámil </w:t>
      </w:r>
      <w:r w:rsidR="00160644" w:rsidRPr="003B56BC">
        <w:t>poslance s jejím obsahem.</w:t>
      </w:r>
      <w:r w:rsidR="003B56BC">
        <w:t xml:space="preserve"> Uvedený sněmovní tisk byl postoupen k dalšímu projednání výboru pro bezpečnost jako garančnímu výboru a výboru ústavně právnímu.</w:t>
      </w:r>
    </w:p>
    <w:p w:rsidR="00752AAA" w:rsidRDefault="00752AAA" w:rsidP="00546531">
      <w:pPr>
        <w:jc w:val="both"/>
      </w:pPr>
    </w:p>
    <w:p w:rsidR="00BF5A51" w:rsidRPr="00091DB6" w:rsidRDefault="00EF3403" w:rsidP="00515E1E">
      <w:pPr>
        <w:jc w:val="both"/>
      </w:pPr>
      <w:r>
        <w:t>17</w:t>
      </w:r>
      <w:r w:rsidR="00E854E2">
        <w:t xml:space="preserve">. </w:t>
      </w:r>
      <w:r w:rsidR="00515E1E">
        <w:t xml:space="preserve">Dne 18. 12. 2018 byla petičnímu výboru předána </w:t>
      </w:r>
      <w:r w:rsidR="00515E1E">
        <w:rPr>
          <w:b/>
        </w:rPr>
        <w:t xml:space="preserve">petice Unie zaměstnanců obchodu, logistiky a služeb za zachování zákona č. 223/2016 Sb., o prodejní době v maloobchodě a velkoobchodě, ve stávajícím platném znění s 14 004 podpisy. </w:t>
      </w:r>
      <w:r w:rsidR="00BF5A51">
        <w:t>Tato petice reaguje na poslaneckou iniciativu</w:t>
      </w:r>
      <w:r w:rsidR="000F073B">
        <w:t xml:space="preserve"> na</w:t>
      </w:r>
      <w:r w:rsidR="00BF5A51">
        <w:t xml:space="preserve"> zrušení zákona, který zakazuje prodej v obchodních řetězcích </w:t>
      </w:r>
      <w:r w:rsidR="00BF5A51" w:rsidRPr="00F15223">
        <w:t>(v prodejnách nad 200 m</w:t>
      </w:r>
      <w:r w:rsidR="00BF5A51" w:rsidRPr="00F15223">
        <w:rPr>
          <w:vertAlign w:val="superscript"/>
        </w:rPr>
        <w:t>2</w:t>
      </w:r>
      <w:r w:rsidR="00BF5A51" w:rsidRPr="00F15223">
        <w:t>) během vyjmenovaných státních svátků</w:t>
      </w:r>
      <w:r w:rsidR="001C370D" w:rsidRPr="00F15223">
        <w:t xml:space="preserve"> (tisk</w:t>
      </w:r>
      <w:r w:rsidR="00341C43" w:rsidRPr="00F15223">
        <w:t xml:space="preserve"> č.</w:t>
      </w:r>
      <w:r w:rsidR="000F073B" w:rsidRPr="00F15223">
        <w:t xml:space="preserve"> 275</w:t>
      </w:r>
      <w:r w:rsidR="00BF5A51" w:rsidRPr="00F15223">
        <w:t>)</w:t>
      </w:r>
      <w:r w:rsidR="000F073B" w:rsidRPr="00F15223">
        <w:t>.</w:t>
      </w:r>
      <w:r w:rsidR="00160644">
        <w:t xml:space="preserve"> Petiční</w:t>
      </w:r>
      <w:r w:rsidR="00584405" w:rsidRPr="00F15223">
        <w:t xml:space="preserve">                         </w:t>
      </w:r>
      <w:r w:rsidR="00160644">
        <w:t xml:space="preserve">                             </w:t>
      </w:r>
      <w:r w:rsidR="00515E1E" w:rsidRPr="00F15223">
        <w:t xml:space="preserve">výbor uspořádá k této </w:t>
      </w:r>
      <w:r w:rsidR="00584405" w:rsidRPr="00F15223">
        <w:t xml:space="preserve">petici </w:t>
      </w:r>
      <w:r w:rsidR="003B13E2" w:rsidRPr="00F15223">
        <w:t>v prvém čtvrtletí rok</w:t>
      </w:r>
      <w:r w:rsidR="00F15223" w:rsidRPr="00F15223">
        <w:t>u</w:t>
      </w:r>
      <w:r w:rsidR="003B13E2" w:rsidRPr="00F15223">
        <w:t xml:space="preserve"> 2019 </w:t>
      </w:r>
      <w:r w:rsidR="00584405" w:rsidRPr="00F15223">
        <w:t>veřejné slyšení</w:t>
      </w:r>
      <w:r w:rsidR="003B13E2" w:rsidRPr="00F15223">
        <w:t>.</w:t>
      </w:r>
    </w:p>
    <w:p w:rsidR="003B13E2" w:rsidRPr="00091DB6" w:rsidRDefault="003B13E2" w:rsidP="00515E1E">
      <w:pPr>
        <w:jc w:val="both"/>
      </w:pPr>
    </w:p>
    <w:p w:rsidR="00515E1E" w:rsidRDefault="00EF3403" w:rsidP="00515E1E">
      <w:pPr>
        <w:jc w:val="both"/>
      </w:pPr>
      <w:r>
        <w:t>18</w:t>
      </w:r>
      <w:r w:rsidR="00BF5A51">
        <w:t xml:space="preserve">. </w:t>
      </w:r>
      <w:r w:rsidR="002A3116">
        <w:t xml:space="preserve">Dne 19. 12. 2018 přijal petiční výbor </w:t>
      </w:r>
      <w:r w:rsidR="002A3116">
        <w:rPr>
          <w:b/>
        </w:rPr>
        <w:t>petici vyzývající k přijetí takových opatřen</w:t>
      </w:r>
      <w:r w:rsidR="0020337E">
        <w:rPr>
          <w:b/>
        </w:rPr>
        <w:t xml:space="preserve">í, která </w:t>
      </w:r>
      <w:r w:rsidR="002A3116">
        <w:rPr>
          <w:b/>
        </w:rPr>
        <w:t xml:space="preserve">uvedou </w:t>
      </w:r>
      <w:r w:rsidR="0020337E">
        <w:rPr>
          <w:b/>
        </w:rPr>
        <w:t xml:space="preserve">tzv. sdílené ubytování </w:t>
      </w:r>
      <w:r w:rsidR="002A3116">
        <w:rPr>
          <w:b/>
        </w:rPr>
        <w:t>do souladu s právem na nerušené bydlení, noční klid a veřejný pořádek. Petici podepsalo 1 533 petentů</w:t>
      </w:r>
      <w:r w:rsidR="002A3116">
        <w:t xml:space="preserve"> </w:t>
      </w:r>
      <w:r w:rsidR="002A3116" w:rsidRPr="00B96311">
        <w:t>upozorňují</w:t>
      </w:r>
      <w:r w:rsidR="003B13E2" w:rsidRPr="00B96311">
        <w:t>cích</w:t>
      </w:r>
      <w:r w:rsidR="002A3116" w:rsidRPr="00B96311">
        <w:t xml:space="preserve"> na negativn</w:t>
      </w:r>
      <w:r w:rsidR="0020337E" w:rsidRPr="00B96311">
        <w:t>í důsledky tohoto podnikání</w:t>
      </w:r>
      <w:r w:rsidR="003B13E2" w:rsidRPr="00B96311">
        <w:t>, kterému dosud chybí vhodné legislativní řešení.</w:t>
      </w:r>
      <w:r w:rsidR="0020337E" w:rsidRPr="00B96311">
        <w:t xml:space="preserve"> Česká republika</w:t>
      </w:r>
      <w:r w:rsidR="00AB7EA3">
        <w:t xml:space="preserve"> na</w:t>
      </w:r>
      <w:r w:rsidR="0020337E" w:rsidRPr="00B96311">
        <w:t xml:space="preserve"> tuto část tzv. šedé ekonomiky </w:t>
      </w:r>
      <w:r w:rsidR="00AB7EA3">
        <w:t>zatím</w:t>
      </w:r>
      <w:r w:rsidR="003B13E2" w:rsidRPr="00B96311">
        <w:t xml:space="preserve"> legislativně nereagovala</w:t>
      </w:r>
      <w:r w:rsidR="0020337E" w:rsidRPr="00B96311">
        <w:t xml:space="preserve">, chybí jakákoliv evidence osob, která je naopak </w:t>
      </w:r>
      <w:r w:rsidR="00091DB6" w:rsidRPr="00B96311">
        <w:t xml:space="preserve">např. </w:t>
      </w:r>
      <w:r w:rsidR="0020337E" w:rsidRPr="00B96311">
        <w:t>povinná ve všech hotel</w:t>
      </w:r>
      <w:r w:rsidR="00091DB6" w:rsidRPr="00B96311">
        <w:t>ích (např.</w:t>
      </w:r>
      <w:r w:rsidR="0020337E" w:rsidRPr="00B96311">
        <w:t xml:space="preserve"> jen v Praze 1 se k tzv. sdílenému ubytování užívá asi 5 tisíc bytů</w:t>
      </w:r>
      <w:r w:rsidR="00091DB6" w:rsidRPr="00B96311">
        <w:t>, obdobné problémy jsou hlášeny z B</w:t>
      </w:r>
      <w:r w:rsidR="0020337E" w:rsidRPr="00B96311">
        <w:t>rna a Českého Krumlova</w:t>
      </w:r>
      <w:r w:rsidR="00091DB6" w:rsidRPr="00B96311">
        <w:t>)</w:t>
      </w:r>
      <w:r w:rsidR="0020337E" w:rsidRPr="00B96311">
        <w:t>.</w:t>
      </w:r>
      <w:r w:rsidR="00091DB6" w:rsidRPr="00B96311">
        <w:t xml:space="preserve"> Petiční výbor projedná petici na své schůzi v prvém čtvrtletí 2019 </w:t>
      </w:r>
      <w:r w:rsidR="00AB7EA3">
        <w:t>a postoupí její obsah k vyjádření</w:t>
      </w:r>
      <w:r w:rsidR="00091DB6" w:rsidRPr="00B96311">
        <w:t xml:space="preserve"> ministerstvu pro místní rozvoj a ministerstvu vnitra.</w:t>
      </w:r>
      <w:r w:rsidR="00091DB6" w:rsidRPr="00091DB6">
        <w:rPr>
          <w:i/>
        </w:rPr>
        <w:t xml:space="preserve"> </w:t>
      </w:r>
    </w:p>
    <w:p w:rsidR="00F15223" w:rsidRDefault="00F15223" w:rsidP="00501371">
      <w:pPr>
        <w:jc w:val="both"/>
      </w:pPr>
    </w:p>
    <w:p w:rsidR="00CC1EFD" w:rsidRPr="00501371" w:rsidRDefault="00EF3403" w:rsidP="00501371">
      <w:pPr>
        <w:jc w:val="both"/>
      </w:pPr>
      <w:r>
        <w:t>19</w:t>
      </w:r>
      <w:r w:rsidR="00501371">
        <w:t xml:space="preserve">. Dne 19. 12. 2018 byla petičnímu výboru předána </w:t>
      </w:r>
      <w:r w:rsidR="00501371">
        <w:rPr>
          <w:b/>
        </w:rPr>
        <w:t>„Petice za zákon pro zelené lesy Šumavy“ s 10 701 podpisy</w:t>
      </w:r>
      <w:r w:rsidR="00501371">
        <w:t xml:space="preserve">, která se dle vyjádření petentů netýká jen Šumavy, ale celého území České republiky, na němž dochází k chřadnutí smrků a kůrovcové kalamitě. Petenti odmítají další vyhlašování všech forem zvláštní ochrany přírody, kde se proti přemnoženým škůdcům nezasahuje. Na veřejném slyšení chtějí navrhnout Poslanecké sněmovně několik zákonných opatření k zastavení usychání lesů a kůrovcové kalamity v České republice. Jelikož se jedná o petici tematicky blízkou petici </w:t>
      </w:r>
      <w:r w:rsidR="00501371">
        <w:rPr>
          <w:b/>
        </w:rPr>
        <w:t>„Zdravé a prosperující lesy pro příští generace</w:t>
      </w:r>
      <w:r w:rsidR="00091DB6">
        <w:rPr>
          <w:b/>
        </w:rPr>
        <w:t>,</w:t>
      </w:r>
      <w:r w:rsidR="00501371">
        <w:rPr>
          <w:b/>
        </w:rPr>
        <w:t xml:space="preserve">“ </w:t>
      </w:r>
      <w:r w:rsidR="00501371">
        <w:t xml:space="preserve">uspořádá petiční výbor společné veřejné slyšení </w:t>
      </w:r>
      <w:r w:rsidR="00091DB6" w:rsidRPr="00F15223">
        <w:t>k oběma těmto peticím</w:t>
      </w:r>
      <w:r w:rsidR="00091DB6">
        <w:t xml:space="preserve"> </w:t>
      </w:r>
      <w:r w:rsidR="00501371">
        <w:t>v jednom termínu.</w:t>
      </w:r>
    </w:p>
    <w:p w:rsidR="00CC1EFD" w:rsidRDefault="00CC1EFD" w:rsidP="00546531">
      <w:pPr>
        <w:jc w:val="both"/>
      </w:pPr>
    </w:p>
    <w:p w:rsidR="0017259C" w:rsidRDefault="0017259C" w:rsidP="00546531">
      <w:pPr>
        <w:jc w:val="both"/>
      </w:pPr>
    </w:p>
    <w:p w:rsidR="005520E5" w:rsidRDefault="005520E5" w:rsidP="00546531">
      <w:pPr>
        <w:jc w:val="both"/>
      </w:pPr>
    </w:p>
    <w:p w:rsidR="005520E5" w:rsidRDefault="005520E5" w:rsidP="00546531">
      <w:pPr>
        <w:jc w:val="both"/>
      </w:pPr>
    </w:p>
    <w:p w:rsidR="005520E5" w:rsidRDefault="005520E5" w:rsidP="00546531">
      <w:pPr>
        <w:jc w:val="both"/>
      </w:pPr>
    </w:p>
    <w:p w:rsidR="005520E5" w:rsidRDefault="005520E5" w:rsidP="00546531">
      <w:pPr>
        <w:jc w:val="both"/>
      </w:pPr>
    </w:p>
    <w:p w:rsidR="005520E5" w:rsidRDefault="005520E5" w:rsidP="00546531">
      <w:pPr>
        <w:jc w:val="both"/>
      </w:pPr>
    </w:p>
    <w:p w:rsidR="005520E5" w:rsidRDefault="005520E5" w:rsidP="00546531">
      <w:pPr>
        <w:jc w:val="both"/>
      </w:pPr>
    </w:p>
    <w:p w:rsidR="005520E5" w:rsidRDefault="005520E5" w:rsidP="00546531">
      <w:pPr>
        <w:jc w:val="both"/>
      </w:pPr>
    </w:p>
    <w:p w:rsidR="005520E5" w:rsidRDefault="005520E5" w:rsidP="00546531">
      <w:pPr>
        <w:jc w:val="both"/>
      </w:pPr>
    </w:p>
    <w:p w:rsidR="005520E5" w:rsidRDefault="005520E5" w:rsidP="00546531">
      <w:pPr>
        <w:jc w:val="both"/>
      </w:pPr>
    </w:p>
    <w:p w:rsidR="005520E5" w:rsidRDefault="005520E5" w:rsidP="00546531">
      <w:pPr>
        <w:jc w:val="both"/>
      </w:pPr>
    </w:p>
    <w:p w:rsidR="005520E5" w:rsidRDefault="005520E5" w:rsidP="00546531">
      <w:pPr>
        <w:jc w:val="both"/>
      </w:pPr>
    </w:p>
    <w:p w:rsidR="005520E5" w:rsidRDefault="005520E5" w:rsidP="00546531">
      <w:pPr>
        <w:jc w:val="both"/>
      </w:pPr>
    </w:p>
    <w:p w:rsidR="005520E5" w:rsidRDefault="005520E5" w:rsidP="00546531">
      <w:pPr>
        <w:jc w:val="both"/>
      </w:pPr>
    </w:p>
    <w:p w:rsidR="005520E5" w:rsidRDefault="005520E5" w:rsidP="00546531">
      <w:pPr>
        <w:jc w:val="both"/>
      </w:pPr>
    </w:p>
    <w:p w:rsidR="005520E5" w:rsidRDefault="005520E5" w:rsidP="00546531">
      <w:pPr>
        <w:jc w:val="both"/>
      </w:pPr>
    </w:p>
    <w:p w:rsidR="005520E5" w:rsidRDefault="005520E5" w:rsidP="00546531">
      <w:pPr>
        <w:jc w:val="both"/>
      </w:pPr>
    </w:p>
    <w:p w:rsidR="005520E5" w:rsidRDefault="005520E5" w:rsidP="00546531">
      <w:pPr>
        <w:jc w:val="both"/>
      </w:pPr>
    </w:p>
    <w:p w:rsidR="00EE191F" w:rsidRPr="00546531" w:rsidRDefault="00EE191F" w:rsidP="00EE191F">
      <w:pPr>
        <w:jc w:val="both"/>
      </w:pPr>
      <w:r>
        <w:rPr>
          <w:b/>
        </w:rPr>
        <w:t>II.</w:t>
      </w:r>
      <w:r>
        <w:rPr>
          <w:b/>
        </w:rPr>
        <w:tab/>
      </w:r>
      <w:r w:rsidRPr="00046098">
        <w:rPr>
          <w:b/>
        </w:rPr>
        <w:t>Postup při vyřizování petic</w:t>
      </w:r>
    </w:p>
    <w:p w:rsidR="00EE191F" w:rsidRDefault="00EE191F" w:rsidP="00EE191F">
      <w:pPr>
        <w:pStyle w:val="Normlnweb"/>
        <w:jc w:val="both"/>
      </w:pPr>
      <w:r>
        <w:t xml:space="preserve">Při vyřizování petic se postupuje dle </w:t>
      </w:r>
      <w:r w:rsidRPr="00761BA3">
        <w:rPr>
          <w:b/>
        </w:rPr>
        <w:t>zákona č 85/1990 Sb., o právu petičním, zákona č. 90/1995 Sb., o jednacím řádu Poslanecké sněmovny</w:t>
      </w:r>
      <w:r>
        <w:rPr>
          <w:b/>
        </w:rPr>
        <w:t xml:space="preserve"> a </w:t>
      </w:r>
      <w:r w:rsidRPr="00761BA3">
        <w:rPr>
          <w:b/>
        </w:rPr>
        <w:t xml:space="preserve">Zásad petičního výboru pro vyřizování petic doručených Poslanecké sněmovně a jejím orgánům, </w:t>
      </w:r>
      <w:r w:rsidRPr="00046098">
        <w:t>který byl pro 8. volební období schválen dne 6. prosince 2017 na 2. schůzi petičního výboru</w:t>
      </w:r>
      <w:r w:rsidRPr="00046098">
        <w:rPr>
          <w:rFonts w:ascii="Consolas" w:hAnsi="Consolas" w:cs="Consolas"/>
        </w:rPr>
        <w:t>.</w:t>
      </w:r>
      <w:r>
        <w:t xml:space="preserve"> Petiční výbor, kterému jsou vždy doručeny všechny petice adresované Poslanecké sněmovně, posoudí, zda petice obsahuje veškeré náležitosti stanovené zákonem o právu petičním a rozhoduje o postupu vyřízení došlé petice. </w:t>
      </w:r>
    </w:p>
    <w:p w:rsidR="00EE191F" w:rsidRDefault="00EE191F" w:rsidP="00EE191F">
      <w:pPr>
        <w:pStyle w:val="Normlnweb"/>
        <w:jc w:val="both"/>
      </w:pPr>
      <w:r w:rsidRPr="00FF5CB0">
        <w:rPr>
          <w:b/>
        </w:rPr>
        <w:t>K peticím s</w:t>
      </w:r>
      <w:r w:rsidRPr="00761BA3">
        <w:rPr>
          <w:b/>
        </w:rPr>
        <w:t xml:space="preserve"> více než 10 000 podpisy</w:t>
      </w:r>
      <w:r>
        <w:t xml:space="preserve">, případně </w:t>
      </w:r>
      <w:r w:rsidRPr="00FF5CB0">
        <w:rPr>
          <w:b/>
        </w:rPr>
        <w:t>k petici se závažným společenským tématem,</w:t>
      </w:r>
      <w:r>
        <w:t xml:space="preserve"> </w:t>
      </w:r>
      <w:r w:rsidRPr="00FF5CB0">
        <w:t>je uspořádáno</w:t>
      </w:r>
      <w:r w:rsidRPr="00761BA3">
        <w:rPr>
          <w:b/>
        </w:rPr>
        <w:t xml:space="preserve"> veřejné slyšení</w:t>
      </w:r>
      <w:r w:rsidRPr="0024325F">
        <w:rPr>
          <w:rFonts w:ascii="Rockwell Condensed" w:hAnsi="Rockwell Condensed"/>
        </w:rPr>
        <w:t>,</w:t>
      </w:r>
      <w:r>
        <w:t xml:space="preserve"> na které jsou přizváni zástupci petentů a zástupci příslušného ministerstva a dalších dotčených orgánů.  </w:t>
      </w:r>
    </w:p>
    <w:p w:rsidR="00EE191F" w:rsidRDefault="00EE191F" w:rsidP="00EE191F">
      <w:pPr>
        <w:pStyle w:val="Normlnweb"/>
        <w:jc w:val="both"/>
      </w:pPr>
      <w:r>
        <w:t>Petiční výbor dále rozhoduje o postoupení došlé petice k vyřízení nebo využití sněmovnímu výboru, který se danou problematikou zabývá. Některé petice, které požadují změnu či doplnění zákona, jsou postoupeny všem parlamentním klubům Poslanecké sněmovny jako připomínky a podněty k zákonodárné činnosti poslanců. Petice jsou také postupovány příslušnému ministerstvu, které zváží zapracování námětu do vládní předlohy zákona nebo vyhlášky. O některých významnějších a početnějších peticích jsou poslanci informováni přímo na zasedání Sněmovny. K propagaci petic přispívají informace o peticích na internetu.</w:t>
      </w:r>
    </w:p>
    <w:p w:rsidR="00EE191F" w:rsidRDefault="00EE191F" w:rsidP="00EE191F">
      <w:pPr>
        <w:pStyle w:val="western"/>
        <w:jc w:val="both"/>
        <w:rPr>
          <w:b w:val="0"/>
          <w:bCs w:val="0"/>
        </w:rPr>
      </w:pPr>
      <w:r>
        <w:rPr>
          <w:b w:val="0"/>
          <w:bCs w:val="0"/>
        </w:rPr>
        <w:t xml:space="preserve">Program evidence petic byl vypracován v informačním systému Poslanecké sněmovny a je k dispozici všem poslancům a výborům Poslanecké sněmovny. Evidence je realizována v prostředí Lotus Notes s uvedením, </w:t>
      </w:r>
      <w:r w:rsidRPr="00761BA3">
        <w:rPr>
          <w:bCs w:val="0"/>
        </w:rPr>
        <w:t>kdo petici podal, kdy byla doručena, čeho se týkala, jak, kdy a kým byla projednána a vyřízena</w:t>
      </w:r>
      <w:r w:rsidRPr="00761BA3">
        <w:rPr>
          <w:b w:val="0"/>
          <w:bCs w:val="0"/>
        </w:rPr>
        <w:t>.</w:t>
      </w:r>
      <w:r>
        <w:rPr>
          <w:b w:val="0"/>
          <w:bCs w:val="0"/>
        </w:rPr>
        <w:t xml:space="preserve"> Program lze využít nejen pro evidenci petic, ale i ke sledování pohybu jednotlivých dokumentů, stavu zpracování, k dotazům na jednotlivé dokumenty a selekci dokumentů dle různých klíčů. V informačním systému Poslanecké sněmovny jsou přehledně řazené pololetní zprávy tak, jak jsou projednávány petičním výborem a schváleny na plénu Poslanecké sněmovny.</w:t>
      </w:r>
    </w:p>
    <w:p w:rsidR="00EE191F" w:rsidRDefault="00EE191F" w:rsidP="00EE191F">
      <w:pPr>
        <w:pStyle w:val="Normlnweb"/>
        <w:jc w:val="both"/>
        <w:rPr>
          <w:b/>
          <w:i/>
        </w:rPr>
      </w:pPr>
      <w:r w:rsidRPr="00761BA3">
        <w:rPr>
          <w:b/>
        </w:rPr>
        <w:t>Obsah petic</w:t>
      </w:r>
      <w:r>
        <w:t xml:space="preserve"> je zachycen v tabulce, ve které se zároveň uvádí </w:t>
      </w:r>
      <w:r w:rsidRPr="00761BA3">
        <w:rPr>
          <w:b/>
        </w:rPr>
        <w:t>počet petic a podpisů</w:t>
      </w:r>
      <w:r w:rsidRPr="00761BA3">
        <w:t xml:space="preserve">. </w:t>
      </w:r>
      <w:r w:rsidRPr="00046098">
        <w:t>V tomto</w:t>
      </w:r>
      <w:r w:rsidRPr="00761BA3">
        <w:t xml:space="preserve"> přehledu </w:t>
      </w:r>
      <w:r w:rsidRPr="00761BA3">
        <w:rPr>
          <w:b/>
        </w:rPr>
        <w:t>jsou petice tříděny podle klasifikačních znaků přebíraných v tezauru Eurovoc</w:t>
      </w:r>
      <w:r>
        <w:t>, které vyjadřují hlavní téma petice. Každý klasifikační znak obsahuje číslo, které slouží pro jeho přesnou identifikaci a systematické členění seznamu petic.</w:t>
      </w:r>
      <w:r>
        <w:rPr>
          <w:b/>
          <w:i/>
        </w:rPr>
        <w:t xml:space="preserve"> </w:t>
      </w:r>
    </w:p>
    <w:p w:rsidR="00EE191F" w:rsidRDefault="00EE191F" w:rsidP="00EE191F">
      <w:pPr>
        <w:rPr>
          <w:rFonts w:eastAsia="Times New Roman" w:cs="Times New Roman"/>
          <w:color w:val="000000"/>
          <w:szCs w:val="24"/>
          <w:lang w:eastAsia="cs-CZ"/>
        </w:rPr>
      </w:pPr>
    </w:p>
    <w:p w:rsidR="00EE191F" w:rsidRDefault="00EE191F" w:rsidP="00EE191F">
      <w:pPr>
        <w:rPr>
          <w:rFonts w:eastAsia="Times New Roman" w:cs="Times New Roman"/>
          <w:color w:val="000000"/>
          <w:szCs w:val="24"/>
          <w:lang w:eastAsia="cs-CZ"/>
        </w:rPr>
      </w:pPr>
    </w:p>
    <w:p w:rsidR="0017259C" w:rsidRDefault="0017259C" w:rsidP="00EE191F">
      <w:pPr>
        <w:jc w:val="both"/>
      </w:pPr>
    </w:p>
    <w:p w:rsidR="007A4C2E" w:rsidRDefault="007A4C2E" w:rsidP="00EE191F">
      <w:pPr>
        <w:jc w:val="both"/>
      </w:pPr>
    </w:p>
    <w:p w:rsidR="007A4C2E" w:rsidRDefault="007A4C2E" w:rsidP="00EE191F">
      <w:pPr>
        <w:jc w:val="both"/>
      </w:pPr>
    </w:p>
    <w:p w:rsidR="007A4C2E" w:rsidRDefault="007A4C2E" w:rsidP="00EE191F">
      <w:pPr>
        <w:jc w:val="both"/>
      </w:pPr>
    </w:p>
    <w:p w:rsidR="007A4C2E" w:rsidRDefault="007A4C2E" w:rsidP="00EE191F">
      <w:pPr>
        <w:jc w:val="both"/>
      </w:pPr>
    </w:p>
    <w:p w:rsidR="007A4C2E" w:rsidRDefault="007A4C2E" w:rsidP="00EE191F">
      <w:pPr>
        <w:jc w:val="both"/>
      </w:pPr>
    </w:p>
    <w:p w:rsidR="007A4C2E" w:rsidRDefault="007A4C2E" w:rsidP="00EE191F">
      <w:pPr>
        <w:jc w:val="both"/>
      </w:pPr>
    </w:p>
    <w:p w:rsidR="007A4C2E" w:rsidRDefault="007A4C2E" w:rsidP="00EE191F">
      <w:pPr>
        <w:jc w:val="both"/>
      </w:pPr>
    </w:p>
    <w:p w:rsidR="007A4C2E" w:rsidRDefault="007A4C2E" w:rsidP="00EE191F">
      <w:pPr>
        <w:jc w:val="both"/>
      </w:pPr>
    </w:p>
    <w:p w:rsidR="007A4C2E" w:rsidRDefault="007A4C2E" w:rsidP="00EE191F">
      <w:pPr>
        <w:jc w:val="both"/>
      </w:pPr>
    </w:p>
    <w:p w:rsidR="007A4C2E" w:rsidRDefault="007A4C2E" w:rsidP="00EE191F">
      <w:pPr>
        <w:jc w:val="both"/>
      </w:pPr>
    </w:p>
    <w:p w:rsidR="007A4C2E" w:rsidRDefault="007A4C2E" w:rsidP="007A4C2E">
      <w:pPr>
        <w:ind w:left="141"/>
        <w:rPr>
          <w:rFonts w:eastAsia="Times New Roman" w:cs="Times New Roman"/>
          <w:b/>
          <w:color w:val="000000"/>
          <w:szCs w:val="24"/>
          <w:lang w:eastAsia="cs-CZ"/>
        </w:rPr>
      </w:pPr>
      <w:r>
        <w:rPr>
          <w:rFonts w:eastAsia="Times New Roman" w:cs="Times New Roman"/>
          <w:b/>
          <w:color w:val="000000"/>
          <w:szCs w:val="24"/>
          <w:lang w:eastAsia="cs-CZ"/>
        </w:rPr>
        <w:lastRenderedPageBreak/>
        <w:t>III. Tabulková část</w:t>
      </w:r>
    </w:p>
    <w:p w:rsidR="007A4C2E" w:rsidRDefault="007A4C2E" w:rsidP="007A4C2E">
      <w:pPr>
        <w:tabs>
          <w:tab w:val="left" w:pos="1080"/>
        </w:tabs>
      </w:pPr>
    </w:p>
    <w:p w:rsidR="007A4C2E" w:rsidRDefault="007A4C2E" w:rsidP="007A4C2E">
      <w:pPr>
        <w:tabs>
          <w:tab w:val="left" w:pos="1080"/>
        </w:tabs>
      </w:pPr>
    </w:p>
    <w:p w:rsidR="007A4C2E" w:rsidRDefault="007A4C2E" w:rsidP="007A4C2E">
      <w:pPr>
        <w:tabs>
          <w:tab w:val="left" w:pos="1080"/>
        </w:tabs>
        <w:jc w:val="right"/>
        <w:rPr>
          <w:b/>
        </w:rPr>
      </w:pPr>
      <w:r>
        <w:rPr>
          <w:b/>
        </w:rPr>
        <w:t>Tabulka č. 1</w:t>
      </w:r>
    </w:p>
    <w:p w:rsidR="007A4C2E" w:rsidRDefault="007A4C2E" w:rsidP="007A4C2E">
      <w:pPr>
        <w:tabs>
          <w:tab w:val="left" w:pos="1080"/>
        </w:tabs>
        <w:jc w:val="right"/>
        <w:rPr>
          <w:b/>
        </w:rPr>
      </w:pPr>
    </w:p>
    <w:p w:rsidR="007A4C2E" w:rsidRDefault="007A4C2E" w:rsidP="007A4C2E">
      <w:pPr>
        <w:tabs>
          <w:tab w:val="left" w:pos="1080"/>
        </w:tabs>
        <w:jc w:val="right"/>
        <w:rPr>
          <w:b/>
        </w:rPr>
      </w:pPr>
    </w:p>
    <w:p w:rsidR="007A4C2E" w:rsidRDefault="007A4C2E" w:rsidP="007A4C2E">
      <w:pPr>
        <w:tabs>
          <w:tab w:val="left" w:pos="1080"/>
        </w:tabs>
        <w:jc w:val="right"/>
        <w:rPr>
          <w:b/>
        </w:rPr>
      </w:pPr>
    </w:p>
    <w:p w:rsidR="007A4C2E" w:rsidRDefault="007A4C2E" w:rsidP="007A4C2E">
      <w:pPr>
        <w:tabs>
          <w:tab w:val="left" w:pos="1080"/>
        </w:tabs>
        <w:jc w:val="center"/>
        <w:rPr>
          <w:b/>
          <w:u w:val="single"/>
        </w:rPr>
      </w:pPr>
      <w:r>
        <w:rPr>
          <w:b/>
          <w:u w:val="single"/>
        </w:rPr>
        <w:t>Přehled petic došlých Poslanecké sněmovně</w:t>
      </w:r>
    </w:p>
    <w:p w:rsidR="007A4C2E" w:rsidRDefault="007A4C2E" w:rsidP="007A4C2E">
      <w:pPr>
        <w:tabs>
          <w:tab w:val="left" w:pos="1286"/>
        </w:tabs>
        <w:jc w:val="center"/>
        <w:rPr>
          <w:b/>
          <w:u w:val="single"/>
        </w:rPr>
      </w:pPr>
      <w:r>
        <w:rPr>
          <w:b/>
          <w:u w:val="single"/>
        </w:rPr>
        <w:t>za období od 1. 7. 2018 do 31. 12. 2018</w:t>
      </w:r>
    </w:p>
    <w:tbl>
      <w:tblPr>
        <w:tblStyle w:val="Mkatabulky"/>
        <w:tblpPr w:leftFromText="141" w:rightFromText="141" w:vertAnchor="text" w:horzAnchor="margin" w:tblpXSpec="center" w:tblpY="438"/>
        <w:tblW w:w="9776" w:type="dxa"/>
        <w:tblLook w:val="04A0" w:firstRow="1" w:lastRow="0" w:firstColumn="1" w:lastColumn="0" w:noHBand="0" w:noVBand="1"/>
      </w:tblPr>
      <w:tblGrid>
        <w:gridCol w:w="1469"/>
        <w:gridCol w:w="1090"/>
        <w:gridCol w:w="1377"/>
        <w:gridCol w:w="1307"/>
        <w:gridCol w:w="1161"/>
        <w:gridCol w:w="821"/>
        <w:gridCol w:w="1134"/>
        <w:gridCol w:w="1417"/>
      </w:tblGrid>
      <w:tr w:rsidR="007A4C2E" w:rsidTr="007A4C2E">
        <w:trPr>
          <w:trHeight w:val="419"/>
        </w:trPr>
        <w:tc>
          <w:tcPr>
            <w:tcW w:w="1469" w:type="dxa"/>
            <w:vMerge w:val="restart"/>
            <w:tcBorders>
              <w:top w:val="single" w:sz="4" w:space="0" w:color="auto"/>
              <w:left w:val="single" w:sz="4" w:space="0" w:color="auto"/>
              <w:bottom w:val="single" w:sz="4" w:space="0" w:color="auto"/>
              <w:right w:val="single" w:sz="4" w:space="0" w:color="auto"/>
            </w:tcBorders>
          </w:tcPr>
          <w:p w:rsidR="007A4C2E" w:rsidRDefault="007A4C2E">
            <w:pPr>
              <w:jc w:val="both"/>
            </w:pPr>
          </w:p>
          <w:p w:rsidR="007A4C2E" w:rsidRDefault="007A4C2E">
            <w:pPr>
              <w:jc w:val="both"/>
            </w:pPr>
          </w:p>
          <w:p w:rsidR="007A4C2E" w:rsidRDefault="007A4C2E">
            <w:pPr>
              <w:jc w:val="both"/>
            </w:pPr>
            <w:r>
              <w:t xml:space="preserve">Výbory, komise </w:t>
            </w:r>
          </w:p>
        </w:tc>
        <w:tc>
          <w:tcPr>
            <w:tcW w:w="1090" w:type="dxa"/>
            <w:vMerge w:val="restart"/>
            <w:tcBorders>
              <w:top w:val="single" w:sz="4" w:space="0" w:color="auto"/>
              <w:left w:val="single" w:sz="4" w:space="0" w:color="auto"/>
              <w:bottom w:val="single" w:sz="4" w:space="0" w:color="auto"/>
              <w:right w:val="single" w:sz="4" w:space="0" w:color="auto"/>
            </w:tcBorders>
          </w:tcPr>
          <w:p w:rsidR="007A4C2E" w:rsidRDefault="007A4C2E">
            <w:pPr>
              <w:jc w:val="both"/>
            </w:pPr>
          </w:p>
          <w:p w:rsidR="007A4C2E" w:rsidRDefault="007A4C2E">
            <w:pPr>
              <w:jc w:val="both"/>
            </w:pPr>
            <w:r>
              <w:t xml:space="preserve"> </w:t>
            </w:r>
          </w:p>
          <w:p w:rsidR="007A4C2E" w:rsidRDefault="007A4C2E">
            <w:pPr>
              <w:jc w:val="both"/>
            </w:pPr>
            <w:r>
              <w:t xml:space="preserve">  Došlo </w:t>
            </w:r>
          </w:p>
        </w:tc>
        <w:tc>
          <w:tcPr>
            <w:tcW w:w="5800" w:type="dxa"/>
            <w:gridSpan w:val="5"/>
            <w:tcBorders>
              <w:top w:val="single" w:sz="4" w:space="0" w:color="auto"/>
              <w:left w:val="single" w:sz="4" w:space="0" w:color="auto"/>
              <w:bottom w:val="single" w:sz="4" w:space="0" w:color="auto"/>
              <w:right w:val="single" w:sz="4" w:space="0" w:color="auto"/>
            </w:tcBorders>
          </w:tcPr>
          <w:p w:rsidR="007A4C2E" w:rsidRDefault="007A4C2E">
            <w:pPr>
              <w:jc w:val="center"/>
            </w:pPr>
          </w:p>
          <w:p w:rsidR="007A4C2E" w:rsidRDefault="007A4C2E">
            <w:pPr>
              <w:jc w:val="center"/>
            </w:pPr>
            <w:r>
              <w:t>Vyřízeno</w:t>
            </w:r>
          </w:p>
          <w:p w:rsidR="007A4C2E" w:rsidRDefault="007A4C2E">
            <w:pPr>
              <w:jc w:val="center"/>
            </w:pPr>
          </w:p>
        </w:tc>
        <w:tc>
          <w:tcPr>
            <w:tcW w:w="1417" w:type="dxa"/>
            <w:vMerge w:val="restart"/>
            <w:tcBorders>
              <w:top w:val="single" w:sz="4" w:space="0" w:color="auto"/>
              <w:left w:val="single" w:sz="4" w:space="0" w:color="auto"/>
              <w:bottom w:val="single" w:sz="4" w:space="0" w:color="auto"/>
              <w:right w:val="single" w:sz="4" w:space="0" w:color="auto"/>
            </w:tcBorders>
          </w:tcPr>
          <w:p w:rsidR="007A4C2E" w:rsidRDefault="007A4C2E"/>
          <w:p w:rsidR="007A4C2E" w:rsidRDefault="007A4C2E"/>
          <w:p w:rsidR="007A4C2E" w:rsidRDefault="007A4C2E">
            <w:r>
              <w:t>Dosud</w:t>
            </w:r>
          </w:p>
          <w:p w:rsidR="007A4C2E" w:rsidRDefault="007A4C2E">
            <w:r>
              <w:t>nevyřízeno</w:t>
            </w:r>
          </w:p>
        </w:tc>
      </w:tr>
      <w:tr w:rsidR="007A4C2E" w:rsidTr="007A4C2E">
        <w:trPr>
          <w:trHeight w:val="238"/>
        </w:trPr>
        <w:tc>
          <w:tcPr>
            <w:tcW w:w="0" w:type="auto"/>
            <w:vMerge/>
            <w:tcBorders>
              <w:top w:val="single" w:sz="4" w:space="0" w:color="auto"/>
              <w:left w:val="single" w:sz="4" w:space="0" w:color="auto"/>
              <w:bottom w:val="single" w:sz="4" w:space="0" w:color="auto"/>
              <w:right w:val="single" w:sz="4" w:space="0" w:color="auto"/>
            </w:tcBorders>
            <w:vAlign w:val="center"/>
            <w:hideMark/>
          </w:tcPr>
          <w:p w:rsidR="007A4C2E" w:rsidRDefault="007A4C2E">
            <w:pPr>
              <w:suppressAutoHyphens w:val="0"/>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A4C2E" w:rsidRDefault="007A4C2E">
            <w:pPr>
              <w:suppressAutoHyphens w:val="0"/>
            </w:pPr>
          </w:p>
        </w:tc>
        <w:tc>
          <w:tcPr>
            <w:tcW w:w="1377" w:type="dxa"/>
            <w:tcBorders>
              <w:top w:val="single" w:sz="4" w:space="0" w:color="auto"/>
              <w:left w:val="single" w:sz="4" w:space="0" w:color="auto"/>
              <w:bottom w:val="single" w:sz="4" w:space="0" w:color="auto"/>
              <w:right w:val="single" w:sz="4" w:space="0" w:color="auto"/>
            </w:tcBorders>
          </w:tcPr>
          <w:p w:rsidR="007A4C2E" w:rsidRDefault="007A4C2E">
            <w:pPr>
              <w:jc w:val="both"/>
            </w:pPr>
          </w:p>
          <w:p w:rsidR="007A4C2E" w:rsidRDefault="007A4C2E">
            <w:pPr>
              <w:jc w:val="both"/>
            </w:pPr>
            <w:r>
              <w:t>postoupeno</w:t>
            </w:r>
          </w:p>
        </w:tc>
        <w:tc>
          <w:tcPr>
            <w:tcW w:w="1307" w:type="dxa"/>
            <w:tcBorders>
              <w:top w:val="single" w:sz="4" w:space="0" w:color="auto"/>
              <w:left w:val="single" w:sz="4" w:space="0" w:color="auto"/>
              <w:bottom w:val="single" w:sz="4" w:space="0" w:color="auto"/>
              <w:right w:val="single" w:sz="4" w:space="0" w:color="auto"/>
            </w:tcBorders>
            <w:hideMark/>
          </w:tcPr>
          <w:p w:rsidR="007A4C2E" w:rsidRDefault="007A4C2E">
            <w:pPr>
              <w:jc w:val="both"/>
            </w:pPr>
            <w:r>
              <w:t>dopisem výboru</w:t>
            </w:r>
          </w:p>
        </w:tc>
        <w:tc>
          <w:tcPr>
            <w:tcW w:w="1161" w:type="dxa"/>
            <w:tcBorders>
              <w:top w:val="single" w:sz="4" w:space="0" w:color="auto"/>
              <w:left w:val="single" w:sz="4" w:space="0" w:color="auto"/>
              <w:bottom w:val="single" w:sz="4" w:space="0" w:color="auto"/>
              <w:right w:val="single" w:sz="4" w:space="0" w:color="auto"/>
            </w:tcBorders>
            <w:hideMark/>
          </w:tcPr>
          <w:p w:rsidR="007A4C2E" w:rsidRDefault="007A4C2E">
            <w:pPr>
              <w:jc w:val="both"/>
            </w:pPr>
            <w:r>
              <w:t>veřejným</w:t>
            </w:r>
          </w:p>
          <w:p w:rsidR="007A4C2E" w:rsidRDefault="007A4C2E">
            <w:pPr>
              <w:jc w:val="both"/>
            </w:pPr>
            <w:r>
              <w:t>slyšením</w:t>
            </w:r>
          </w:p>
        </w:tc>
        <w:tc>
          <w:tcPr>
            <w:tcW w:w="821" w:type="dxa"/>
            <w:tcBorders>
              <w:top w:val="single" w:sz="4" w:space="0" w:color="auto"/>
              <w:left w:val="single" w:sz="4" w:space="0" w:color="auto"/>
              <w:bottom w:val="single" w:sz="4" w:space="0" w:color="auto"/>
              <w:right w:val="single" w:sz="4" w:space="0" w:color="auto"/>
            </w:tcBorders>
            <w:hideMark/>
          </w:tcPr>
          <w:p w:rsidR="007A4C2E" w:rsidRDefault="007A4C2E">
            <w:pPr>
              <w:jc w:val="both"/>
            </w:pPr>
            <w:r>
              <w:t xml:space="preserve">  </w:t>
            </w:r>
          </w:p>
          <w:p w:rsidR="007A4C2E" w:rsidRDefault="007A4C2E">
            <w:pPr>
              <w:jc w:val="both"/>
            </w:pPr>
            <w:r>
              <w:t xml:space="preserve"> jinak </w:t>
            </w:r>
          </w:p>
        </w:tc>
        <w:tc>
          <w:tcPr>
            <w:tcW w:w="1134" w:type="dxa"/>
            <w:tcBorders>
              <w:top w:val="single" w:sz="4" w:space="0" w:color="auto"/>
              <w:left w:val="single" w:sz="4" w:space="0" w:color="auto"/>
              <w:bottom w:val="single" w:sz="4" w:space="0" w:color="auto"/>
              <w:right w:val="single" w:sz="4" w:space="0" w:color="auto"/>
            </w:tcBorders>
          </w:tcPr>
          <w:p w:rsidR="007A4C2E" w:rsidRDefault="007A4C2E">
            <w:pPr>
              <w:jc w:val="both"/>
            </w:pPr>
          </w:p>
          <w:p w:rsidR="007A4C2E" w:rsidRDefault="007A4C2E">
            <w:pPr>
              <w:jc w:val="both"/>
            </w:pPr>
            <w:r>
              <w:t xml:space="preserve"> celkem</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A4C2E" w:rsidRDefault="007A4C2E">
            <w:pPr>
              <w:suppressAutoHyphens w:val="0"/>
            </w:pPr>
          </w:p>
        </w:tc>
      </w:tr>
      <w:tr w:rsidR="007A4C2E" w:rsidTr="007A4C2E">
        <w:trPr>
          <w:trHeight w:val="255"/>
        </w:trPr>
        <w:tc>
          <w:tcPr>
            <w:tcW w:w="1469" w:type="dxa"/>
            <w:tcBorders>
              <w:top w:val="single" w:sz="4" w:space="0" w:color="auto"/>
              <w:left w:val="single" w:sz="4" w:space="0" w:color="auto"/>
              <w:bottom w:val="single" w:sz="4" w:space="0" w:color="auto"/>
              <w:right w:val="single" w:sz="4" w:space="0" w:color="auto"/>
            </w:tcBorders>
            <w:hideMark/>
          </w:tcPr>
          <w:p w:rsidR="007A4C2E" w:rsidRDefault="007A4C2E">
            <w:pPr>
              <w:jc w:val="both"/>
            </w:pPr>
            <w:r>
              <w:t xml:space="preserve">ÚPV </w:t>
            </w:r>
          </w:p>
        </w:tc>
        <w:tc>
          <w:tcPr>
            <w:tcW w:w="1090"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7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0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6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82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34"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417" w:type="dxa"/>
            <w:tcBorders>
              <w:top w:val="single" w:sz="4" w:space="0" w:color="auto"/>
              <w:left w:val="single" w:sz="4" w:space="0" w:color="auto"/>
              <w:bottom w:val="single" w:sz="4" w:space="0" w:color="auto"/>
              <w:right w:val="single" w:sz="4" w:space="0" w:color="auto"/>
            </w:tcBorders>
          </w:tcPr>
          <w:p w:rsidR="007A4C2E" w:rsidRDefault="007A4C2E">
            <w:pPr>
              <w:jc w:val="both"/>
            </w:pPr>
          </w:p>
        </w:tc>
      </w:tr>
      <w:tr w:rsidR="007A4C2E" w:rsidTr="007A4C2E">
        <w:trPr>
          <w:trHeight w:val="255"/>
        </w:trPr>
        <w:tc>
          <w:tcPr>
            <w:tcW w:w="1469" w:type="dxa"/>
            <w:tcBorders>
              <w:top w:val="single" w:sz="4" w:space="0" w:color="auto"/>
              <w:left w:val="single" w:sz="4" w:space="0" w:color="auto"/>
              <w:bottom w:val="single" w:sz="4" w:space="0" w:color="auto"/>
              <w:right w:val="single" w:sz="4" w:space="0" w:color="auto"/>
            </w:tcBorders>
            <w:hideMark/>
          </w:tcPr>
          <w:p w:rsidR="007A4C2E" w:rsidRDefault="007A4C2E">
            <w:pPr>
              <w:jc w:val="both"/>
            </w:pPr>
            <w:r>
              <w:t>VO</w:t>
            </w:r>
          </w:p>
        </w:tc>
        <w:tc>
          <w:tcPr>
            <w:tcW w:w="1090"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7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0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6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82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34"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417" w:type="dxa"/>
            <w:tcBorders>
              <w:top w:val="single" w:sz="4" w:space="0" w:color="auto"/>
              <w:left w:val="single" w:sz="4" w:space="0" w:color="auto"/>
              <w:bottom w:val="single" w:sz="4" w:space="0" w:color="auto"/>
              <w:right w:val="single" w:sz="4" w:space="0" w:color="auto"/>
            </w:tcBorders>
          </w:tcPr>
          <w:p w:rsidR="007A4C2E" w:rsidRDefault="007A4C2E">
            <w:pPr>
              <w:jc w:val="both"/>
            </w:pPr>
          </w:p>
        </w:tc>
      </w:tr>
      <w:tr w:rsidR="007A4C2E" w:rsidTr="007A4C2E">
        <w:trPr>
          <w:trHeight w:val="255"/>
        </w:trPr>
        <w:tc>
          <w:tcPr>
            <w:tcW w:w="1469" w:type="dxa"/>
            <w:tcBorders>
              <w:top w:val="single" w:sz="4" w:space="0" w:color="auto"/>
              <w:left w:val="single" w:sz="4" w:space="0" w:color="auto"/>
              <w:bottom w:val="single" w:sz="4" w:space="0" w:color="auto"/>
              <w:right w:val="single" w:sz="4" w:space="0" w:color="auto"/>
            </w:tcBorders>
            <w:hideMark/>
          </w:tcPr>
          <w:p w:rsidR="007A4C2E" w:rsidRDefault="007A4C2E">
            <w:pPr>
              <w:jc w:val="both"/>
            </w:pPr>
            <w:r>
              <w:t>VOV</w:t>
            </w:r>
          </w:p>
        </w:tc>
        <w:tc>
          <w:tcPr>
            <w:tcW w:w="1090"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7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0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6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82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34"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417" w:type="dxa"/>
            <w:tcBorders>
              <w:top w:val="single" w:sz="4" w:space="0" w:color="auto"/>
              <w:left w:val="single" w:sz="4" w:space="0" w:color="auto"/>
              <w:bottom w:val="single" w:sz="4" w:space="0" w:color="auto"/>
              <w:right w:val="single" w:sz="4" w:space="0" w:color="auto"/>
            </w:tcBorders>
          </w:tcPr>
          <w:p w:rsidR="007A4C2E" w:rsidRDefault="007A4C2E">
            <w:pPr>
              <w:jc w:val="both"/>
            </w:pPr>
          </w:p>
        </w:tc>
      </w:tr>
      <w:tr w:rsidR="007A4C2E" w:rsidTr="007A4C2E">
        <w:trPr>
          <w:trHeight w:val="238"/>
        </w:trPr>
        <w:tc>
          <w:tcPr>
            <w:tcW w:w="1469" w:type="dxa"/>
            <w:tcBorders>
              <w:top w:val="single" w:sz="4" w:space="0" w:color="auto"/>
              <w:left w:val="single" w:sz="4" w:space="0" w:color="auto"/>
              <w:bottom w:val="single" w:sz="4" w:space="0" w:color="auto"/>
              <w:right w:val="single" w:sz="4" w:space="0" w:color="auto"/>
            </w:tcBorders>
            <w:hideMark/>
          </w:tcPr>
          <w:p w:rsidR="007A4C2E" w:rsidRDefault="007A4C2E">
            <w:pPr>
              <w:jc w:val="both"/>
            </w:pPr>
            <w:r>
              <w:t>VB</w:t>
            </w:r>
          </w:p>
        </w:tc>
        <w:tc>
          <w:tcPr>
            <w:tcW w:w="1090"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7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0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6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82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34"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417" w:type="dxa"/>
            <w:tcBorders>
              <w:top w:val="single" w:sz="4" w:space="0" w:color="auto"/>
              <w:left w:val="single" w:sz="4" w:space="0" w:color="auto"/>
              <w:bottom w:val="single" w:sz="4" w:space="0" w:color="auto"/>
              <w:right w:val="single" w:sz="4" w:space="0" w:color="auto"/>
            </w:tcBorders>
          </w:tcPr>
          <w:p w:rsidR="007A4C2E" w:rsidRDefault="007A4C2E">
            <w:pPr>
              <w:jc w:val="both"/>
            </w:pPr>
          </w:p>
        </w:tc>
      </w:tr>
      <w:tr w:rsidR="007A4C2E" w:rsidTr="007A4C2E">
        <w:trPr>
          <w:trHeight w:val="255"/>
        </w:trPr>
        <w:tc>
          <w:tcPr>
            <w:tcW w:w="1469" w:type="dxa"/>
            <w:tcBorders>
              <w:top w:val="single" w:sz="4" w:space="0" w:color="auto"/>
              <w:left w:val="single" w:sz="4" w:space="0" w:color="auto"/>
              <w:bottom w:val="single" w:sz="4" w:space="0" w:color="auto"/>
              <w:right w:val="single" w:sz="4" w:space="0" w:color="auto"/>
            </w:tcBorders>
            <w:hideMark/>
          </w:tcPr>
          <w:p w:rsidR="007A4C2E" w:rsidRDefault="007A4C2E">
            <w:pPr>
              <w:jc w:val="both"/>
            </w:pPr>
            <w:r>
              <w:t>PV</w:t>
            </w:r>
          </w:p>
        </w:tc>
        <w:tc>
          <w:tcPr>
            <w:tcW w:w="1090" w:type="dxa"/>
            <w:tcBorders>
              <w:top w:val="single" w:sz="4" w:space="0" w:color="auto"/>
              <w:left w:val="single" w:sz="4" w:space="0" w:color="auto"/>
              <w:bottom w:val="single" w:sz="4" w:space="0" w:color="auto"/>
              <w:right w:val="single" w:sz="4" w:space="0" w:color="auto"/>
            </w:tcBorders>
            <w:hideMark/>
          </w:tcPr>
          <w:p w:rsidR="007A4C2E" w:rsidRDefault="007A4C2E">
            <w:pPr>
              <w:jc w:val="center"/>
            </w:pPr>
            <w:r>
              <w:t>21</w:t>
            </w:r>
          </w:p>
        </w:tc>
        <w:tc>
          <w:tcPr>
            <w:tcW w:w="1377" w:type="dxa"/>
            <w:tcBorders>
              <w:top w:val="single" w:sz="4" w:space="0" w:color="auto"/>
              <w:left w:val="single" w:sz="4" w:space="0" w:color="auto"/>
              <w:bottom w:val="single" w:sz="4" w:space="0" w:color="auto"/>
              <w:right w:val="single" w:sz="4" w:space="0" w:color="auto"/>
            </w:tcBorders>
          </w:tcPr>
          <w:p w:rsidR="007A4C2E" w:rsidRDefault="007A4C2E">
            <w:pPr>
              <w:jc w:val="center"/>
            </w:pPr>
          </w:p>
        </w:tc>
        <w:tc>
          <w:tcPr>
            <w:tcW w:w="1307" w:type="dxa"/>
            <w:tcBorders>
              <w:top w:val="single" w:sz="4" w:space="0" w:color="auto"/>
              <w:left w:val="single" w:sz="4" w:space="0" w:color="auto"/>
              <w:bottom w:val="single" w:sz="4" w:space="0" w:color="auto"/>
              <w:right w:val="single" w:sz="4" w:space="0" w:color="auto"/>
            </w:tcBorders>
            <w:hideMark/>
          </w:tcPr>
          <w:p w:rsidR="007A4C2E" w:rsidRDefault="007A4C2E">
            <w:pPr>
              <w:jc w:val="center"/>
            </w:pPr>
            <w:r>
              <w:t>3</w:t>
            </w:r>
          </w:p>
        </w:tc>
        <w:tc>
          <w:tcPr>
            <w:tcW w:w="1161" w:type="dxa"/>
            <w:tcBorders>
              <w:top w:val="single" w:sz="4" w:space="0" w:color="auto"/>
              <w:left w:val="single" w:sz="4" w:space="0" w:color="auto"/>
              <w:bottom w:val="single" w:sz="4" w:space="0" w:color="auto"/>
              <w:right w:val="single" w:sz="4" w:space="0" w:color="auto"/>
            </w:tcBorders>
            <w:hideMark/>
          </w:tcPr>
          <w:p w:rsidR="007A4C2E" w:rsidRDefault="007A4C2E">
            <w:pPr>
              <w:jc w:val="center"/>
            </w:pPr>
            <w:r>
              <w:t>6</w:t>
            </w:r>
          </w:p>
        </w:tc>
        <w:tc>
          <w:tcPr>
            <w:tcW w:w="821" w:type="dxa"/>
            <w:tcBorders>
              <w:top w:val="single" w:sz="4" w:space="0" w:color="auto"/>
              <w:left w:val="single" w:sz="4" w:space="0" w:color="auto"/>
              <w:bottom w:val="single" w:sz="4" w:space="0" w:color="auto"/>
              <w:right w:val="single" w:sz="4" w:space="0" w:color="auto"/>
            </w:tcBorders>
            <w:hideMark/>
          </w:tcPr>
          <w:p w:rsidR="007A4C2E" w:rsidRDefault="007A4C2E">
            <w:pPr>
              <w:jc w:val="center"/>
            </w:pPr>
            <w:r>
              <w:t>1</w:t>
            </w:r>
          </w:p>
        </w:tc>
        <w:tc>
          <w:tcPr>
            <w:tcW w:w="1134" w:type="dxa"/>
            <w:tcBorders>
              <w:top w:val="single" w:sz="4" w:space="0" w:color="auto"/>
              <w:left w:val="single" w:sz="4" w:space="0" w:color="auto"/>
              <w:bottom w:val="single" w:sz="4" w:space="0" w:color="auto"/>
              <w:right w:val="single" w:sz="4" w:space="0" w:color="auto"/>
            </w:tcBorders>
            <w:hideMark/>
          </w:tcPr>
          <w:p w:rsidR="007A4C2E" w:rsidRDefault="007A4C2E">
            <w:pPr>
              <w:jc w:val="center"/>
            </w:pPr>
            <w:r>
              <w:t>11</w:t>
            </w:r>
          </w:p>
        </w:tc>
        <w:tc>
          <w:tcPr>
            <w:tcW w:w="1417" w:type="dxa"/>
            <w:tcBorders>
              <w:top w:val="single" w:sz="4" w:space="0" w:color="auto"/>
              <w:left w:val="single" w:sz="4" w:space="0" w:color="auto"/>
              <w:bottom w:val="single" w:sz="4" w:space="0" w:color="auto"/>
              <w:right w:val="single" w:sz="4" w:space="0" w:color="auto"/>
            </w:tcBorders>
            <w:hideMark/>
          </w:tcPr>
          <w:p w:rsidR="007A4C2E" w:rsidRDefault="007A4C2E">
            <w:pPr>
              <w:jc w:val="both"/>
            </w:pPr>
            <w:r>
              <w:t xml:space="preserve">       10</w:t>
            </w:r>
          </w:p>
        </w:tc>
      </w:tr>
      <w:tr w:rsidR="007A4C2E" w:rsidTr="007A4C2E">
        <w:trPr>
          <w:trHeight w:val="238"/>
        </w:trPr>
        <w:tc>
          <w:tcPr>
            <w:tcW w:w="1469" w:type="dxa"/>
            <w:tcBorders>
              <w:top w:val="single" w:sz="4" w:space="0" w:color="auto"/>
              <w:left w:val="single" w:sz="4" w:space="0" w:color="auto"/>
              <w:bottom w:val="single" w:sz="4" w:space="0" w:color="auto"/>
              <w:right w:val="single" w:sz="4" w:space="0" w:color="auto"/>
            </w:tcBorders>
            <w:hideMark/>
          </w:tcPr>
          <w:p w:rsidR="007A4C2E" w:rsidRDefault="007A4C2E">
            <w:pPr>
              <w:jc w:val="both"/>
            </w:pPr>
            <w:r>
              <w:t>RV</w:t>
            </w:r>
          </w:p>
        </w:tc>
        <w:tc>
          <w:tcPr>
            <w:tcW w:w="1090"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7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0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6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82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34"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417" w:type="dxa"/>
            <w:tcBorders>
              <w:top w:val="single" w:sz="4" w:space="0" w:color="auto"/>
              <w:left w:val="single" w:sz="4" w:space="0" w:color="auto"/>
              <w:bottom w:val="single" w:sz="4" w:space="0" w:color="auto"/>
              <w:right w:val="single" w:sz="4" w:space="0" w:color="auto"/>
            </w:tcBorders>
          </w:tcPr>
          <w:p w:rsidR="007A4C2E" w:rsidRDefault="007A4C2E">
            <w:pPr>
              <w:jc w:val="both"/>
            </w:pPr>
          </w:p>
        </w:tc>
      </w:tr>
      <w:tr w:rsidR="007A4C2E" w:rsidTr="007A4C2E">
        <w:trPr>
          <w:trHeight w:val="238"/>
        </w:trPr>
        <w:tc>
          <w:tcPr>
            <w:tcW w:w="1469" w:type="dxa"/>
            <w:tcBorders>
              <w:top w:val="single" w:sz="4" w:space="0" w:color="auto"/>
              <w:left w:val="single" w:sz="4" w:space="0" w:color="auto"/>
              <w:bottom w:val="single" w:sz="4" w:space="0" w:color="auto"/>
              <w:right w:val="single" w:sz="4" w:space="0" w:color="auto"/>
            </w:tcBorders>
            <w:hideMark/>
          </w:tcPr>
          <w:p w:rsidR="007A4C2E" w:rsidRDefault="007A4C2E">
            <w:pPr>
              <w:jc w:val="both"/>
            </w:pPr>
            <w:r>
              <w:t>KV</w:t>
            </w:r>
          </w:p>
        </w:tc>
        <w:tc>
          <w:tcPr>
            <w:tcW w:w="1090"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7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0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6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82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34"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417" w:type="dxa"/>
            <w:tcBorders>
              <w:top w:val="single" w:sz="4" w:space="0" w:color="auto"/>
              <w:left w:val="single" w:sz="4" w:space="0" w:color="auto"/>
              <w:bottom w:val="single" w:sz="4" w:space="0" w:color="auto"/>
              <w:right w:val="single" w:sz="4" w:space="0" w:color="auto"/>
            </w:tcBorders>
          </w:tcPr>
          <w:p w:rsidR="007A4C2E" w:rsidRDefault="007A4C2E">
            <w:pPr>
              <w:jc w:val="both"/>
            </w:pPr>
          </w:p>
        </w:tc>
      </w:tr>
      <w:tr w:rsidR="007A4C2E" w:rsidTr="007A4C2E">
        <w:trPr>
          <w:trHeight w:val="238"/>
        </w:trPr>
        <w:tc>
          <w:tcPr>
            <w:tcW w:w="1469" w:type="dxa"/>
            <w:tcBorders>
              <w:top w:val="single" w:sz="4" w:space="0" w:color="auto"/>
              <w:left w:val="single" w:sz="4" w:space="0" w:color="auto"/>
              <w:bottom w:val="single" w:sz="4" w:space="0" w:color="auto"/>
              <w:right w:val="single" w:sz="4" w:space="0" w:color="auto"/>
            </w:tcBorders>
            <w:hideMark/>
          </w:tcPr>
          <w:p w:rsidR="007A4C2E" w:rsidRDefault="007A4C2E">
            <w:pPr>
              <w:jc w:val="both"/>
            </w:pPr>
            <w:r>
              <w:t>HV</w:t>
            </w:r>
          </w:p>
        </w:tc>
        <w:tc>
          <w:tcPr>
            <w:tcW w:w="1090"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7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0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6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82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34"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417" w:type="dxa"/>
            <w:tcBorders>
              <w:top w:val="single" w:sz="4" w:space="0" w:color="auto"/>
              <w:left w:val="single" w:sz="4" w:space="0" w:color="auto"/>
              <w:bottom w:val="single" w:sz="4" w:space="0" w:color="auto"/>
              <w:right w:val="single" w:sz="4" w:space="0" w:color="auto"/>
            </w:tcBorders>
          </w:tcPr>
          <w:p w:rsidR="007A4C2E" w:rsidRDefault="007A4C2E">
            <w:pPr>
              <w:jc w:val="both"/>
            </w:pPr>
          </w:p>
        </w:tc>
      </w:tr>
      <w:tr w:rsidR="007A4C2E" w:rsidTr="007A4C2E">
        <w:trPr>
          <w:trHeight w:val="238"/>
        </w:trPr>
        <w:tc>
          <w:tcPr>
            <w:tcW w:w="1469" w:type="dxa"/>
            <w:tcBorders>
              <w:top w:val="single" w:sz="4" w:space="0" w:color="auto"/>
              <w:left w:val="single" w:sz="4" w:space="0" w:color="auto"/>
              <w:bottom w:val="single" w:sz="4" w:space="0" w:color="auto"/>
              <w:right w:val="single" w:sz="4" w:space="0" w:color="auto"/>
            </w:tcBorders>
            <w:hideMark/>
          </w:tcPr>
          <w:p w:rsidR="007A4C2E" w:rsidRDefault="007A4C2E">
            <w:pPr>
              <w:jc w:val="both"/>
            </w:pPr>
            <w:r>
              <w:t>ZEV</w:t>
            </w:r>
          </w:p>
        </w:tc>
        <w:tc>
          <w:tcPr>
            <w:tcW w:w="1090"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7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0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6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82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34"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417" w:type="dxa"/>
            <w:tcBorders>
              <w:top w:val="single" w:sz="4" w:space="0" w:color="auto"/>
              <w:left w:val="single" w:sz="4" w:space="0" w:color="auto"/>
              <w:bottom w:val="single" w:sz="4" w:space="0" w:color="auto"/>
              <w:right w:val="single" w:sz="4" w:space="0" w:color="auto"/>
            </w:tcBorders>
          </w:tcPr>
          <w:p w:rsidR="007A4C2E" w:rsidRDefault="007A4C2E">
            <w:pPr>
              <w:jc w:val="both"/>
            </w:pPr>
          </w:p>
        </w:tc>
      </w:tr>
      <w:tr w:rsidR="007A4C2E" w:rsidTr="007A4C2E">
        <w:trPr>
          <w:trHeight w:val="238"/>
        </w:trPr>
        <w:tc>
          <w:tcPr>
            <w:tcW w:w="1469" w:type="dxa"/>
            <w:tcBorders>
              <w:top w:val="single" w:sz="4" w:space="0" w:color="auto"/>
              <w:left w:val="single" w:sz="4" w:space="0" w:color="auto"/>
              <w:bottom w:val="single" w:sz="4" w:space="0" w:color="auto"/>
              <w:right w:val="single" w:sz="4" w:space="0" w:color="auto"/>
            </w:tcBorders>
            <w:hideMark/>
          </w:tcPr>
          <w:p w:rsidR="007A4C2E" w:rsidRDefault="007A4C2E">
            <w:pPr>
              <w:jc w:val="both"/>
            </w:pPr>
            <w:r>
              <w:t>VVSRR</w:t>
            </w:r>
          </w:p>
        </w:tc>
        <w:tc>
          <w:tcPr>
            <w:tcW w:w="1090"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7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0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6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82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34"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417" w:type="dxa"/>
            <w:tcBorders>
              <w:top w:val="single" w:sz="4" w:space="0" w:color="auto"/>
              <w:left w:val="single" w:sz="4" w:space="0" w:color="auto"/>
              <w:bottom w:val="single" w:sz="4" w:space="0" w:color="auto"/>
              <w:right w:val="single" w:sz="4" w:space="0" w:color="auto"/>
            </w:tcBorders>
          </w:tcPr>
          <w:p w:rsidR="007A4C2E" w:rsidRDefault="007A4C2E">
            <w:pPr>
              <w:jc w:val="both"/>
            </w:pPr>
          </w:p>
        </w:tc>
      </w:tr>
      <w:tr w:rsidR="007A4C2E" w:rsidTr="007A4C2E">
        <w:trPr>
          <w:trHeight w:val="238"/>
        </w:trPr>
        <w:tc>
          <w:tcPr>
            <w:tcW w:w="1469" w:type="dxa"/>
            <w:tcBorders>
              <w:top w:val="single" w:sz="4" w:space="0" w:color="auto"/>
              <w:left w:val="single" w:sz="4" w:space="0" w:color="auto"/>
              <w:bottom w:val="single" w:sz="4" w:space="0" w:color="auto"/>
              <w:right w:val="single" w:sz="4" w:space="0" w:color="auto"/>
            </w:tcBorders>
            <w:hideMark/>
          </w:tcPr>
          <w:p w:rsidR="007A4C2E" w:rsidRDefault="007A4C2E">
            <w:pPr>
              <w:jc w:val="both"/>
            </w:pPr>
            <w:r>
              <w:t>VŽP</w:t>
            </w:r>
          </w:p>
        </w:tc>
        <w:tc>
          <w:tcPr>
            <w:tcW w:w="1090"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77" w:type="dxa"/>
            <w:tcBorders>
              <w:top w:val="single" w:sz="4" w:space="0" w:color="auto"/>
              <w:left w:val="single" w:sz="4" w:space="0" w:color="auto"/>
              <w:bottom w:val="single" w:sz="4" w:space="0" w:color="auto"/>
              <w:right w:val="single" w:sz="4" w:space="0" w:color="auto"/>
            </w:tcBorders>
            <w:hideMark/>
          </w:tcPr>
          <w:p w:rsidR="007A4C2E" w:rsidRDefault="007A4C2E">
            <w:pPr>
              <w:jc w:val="both"/>
            </w:pPr>
            <w:r>
              <w:t xml:space="preserve">        1</w:t>
            </w:r>
          </w:p>
        </w:tc>
        <w:tc>
          <w:tcPr>
            <w:tcW w:w="130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6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82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34"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417" w:type="dxa"/>
            <w:tcBorders>
              <w:top w:val="single" w:sz="4" w:space="0" w:color="auto"/>
              <w:left w:val="single" w:sz="4" w:space="0" w:color="auto"/>
              <w:bottom w:val="single" w:sz="4" w:space="0" w:color="auto"/>
              <w:right w:val="single" w:sz="4" w:space="0" w:color="auto"/>
            </w:tcBorders>
          </w:tcPr>
          <w:p w:rsidR="007A4C2E" w:rsidRDefault="007A4C2E">
            <w:pPr>
              <w:jc w:val="both"/>
            </w:pPr>
          </w:p>
        </w:tc>
      </w:tr>
      <w:tr w:rsidR="007A4C2E" w:rsidTr="007A4C2E">
        <w:trPr>
          <w:trHeight w:val="238"/>
        </w:trPr>
        <w:tc>
          <w:tcPr>
            <w:tcW w:w="1469" w:type="dxa"/>
            <w:tcBorders>
              <w:top w:val="single" w:sz="4" w:space="0" w:color="auto"/>
              <w:left w:val="single" w:sz="4" w:space="0" w:color="auto"/>
              <w:bottom w:val="single" w:sz="4" w:space="0" w:color="auto"/>
              <w:right w:val="single" w:sz="4" w:space="0" w:color="auto"/>
            </w:tcBorders>
            <w:hideMark/>
          </w:tcPr>
          <w:p w:rsidR="007A4C2E" w:rsidRDefault="007A4C2E">
            <w:pPr>
              <w:jc w:val="both"/>
            </w:pPr>
            <w:r>
              <w:t>VSP</w:t>
            </w:r>
          </w:p>
        </w:tc>
        <w:tc>
          <w:tcPr>
            <w:tcW w:w="1090"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77" w:type="dxa"/>
            <w:tcBorders>
              <w:top w:val="single" w:sz="4" w:space="0" w:color="auto"/>
              <w:left w:val="single" w:sz="4" w:space="0" w:color="auto"/>
              <w:bottom w:val="single" w:sz="4" w:space="0" w:color="auto"/>
              <w:right w:val="single" w:sz="4" w:space="0" w:color="auto"/>
            </w:tcBorders>
            <w:hideMark/>
          </w:tcPr>
          <w:p w:rsidR="007A4C2E" w:rsidRDefault="007A4C2E">
            <w:pPr>
              <w:jc w:val="both"/>
            </w:pPr>
            <w:r>
              <w:t xml:space="preserve">        </w:t>
            </w:r>
          </w:p>
        </w:tc>
        <w:tc>
          <w:tcPr>
            <w:tcW w:w="130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6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82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34"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417" w:type="dxa"/>
            <w:tcBorders>
              <w:top w:val="single" w:sz="4" w:space="0" w:color="auto"/>
              <w:left w:val="single" w:sz="4" w:space="0" w:color="auto"/>
              <w:bottom w:val="single" w:sz="4" w:space="0" w:color="auto"/>
              <w:right w:val="single" w:sz="4" w:space="0" w:color="auto"/>
            </w:tcBorders>
          </w:tcPr>
          <w:p w:rsidR="007A4C2E" w:rsidRDefault="007A4C2E">
            <w:pPr>
              <w:jc w:val="both"/>
            </w:pPr>
          </w:p>
        </w:tc>
      </w:tr>
      <w:tr w:rsidR="007A4C2E" w:rsidTr="007A4C2E">
        <w:trPr>
          <w:trHeight w:val="238"/>
        </w:trPr>
        <w:tc>
          <w:tcPr>
            <w:tcW w:w="1469" w:type="dxa"/>
            <w:tcBorders>
              <w:top w:val="single" w:sz="4" w:space="0" w:color="auto"/>
              <w:left w:val="single" w:sz="4" w:space="0" w:color="auto"/>
              <w:bottom w:val="single" w:sz="4" w:space="0" w:color="auto"/>
              <w:right w:val="single" w:sz="4" w:space="0" w:color="auto"/>
            </w:tcBorders>
            <w:hideMark/>
          </w:tcPr>
          <w:p w:rsidR="007A4C2E" w:rsidRDefault="007A4C2E">
            <w:pPr>
              <w:jc w:val="both"/>
            </w:pPr>
            <w:r>
              <w:t>VZ</w:t>
            </w:r>
          </w:p>
        </w:tc>
        <w:tc>
          <w:tcPr>
            <w:tcW w:w="1090"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7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0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6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82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34"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417" w:type="dxa"/>
            <w:tcBorders>
              <w:top w:val="single" w:sz="4" w:space="0" w:color="auto"/>
              <w:left w:val="single" w:sz="4" w:space="0" w:color="auto"/>
              <w:bottom w:val="single" w:sz="4" w:space="0" w:color="auto"/>
              <w:right w:val="single" w:sz="4" w:space="0" w:color="auto"/>
            </w:tcBorders>
          </w:tcPr>
          <w:p w:rsidR="007A4C2E" w:rsidRDefault="007A4C2E">
            <w:pPr>
              <w:jc w:val="both"/>
            </w:pPr>
          </w:p>
        </w:tc>
      </w:tr>
      <w:tr w:rsidR="007A4C2E" w:rsidTr="007A4C2E">
        <w:trPr>
          <w:trHeight w:val="238"/>
        </w:trPr>
        <w:tc>
          <w:tcPr>
            <w:tcW w:w="1469" w:type="dxa"/>
            <w:tcBorders>
              <w:top w:val="single" w:sz="4" w:space="0" w:color="auto"/>
              <w:left w:val="single" w:sz="4" w:space="0" w:color="auto"/>
              <w:bottom w:val="single" w:sz="4" w:space="0" w:color="auto"/>
              <w:right w:val="single" w:sz="4" w:space="0" w:color="auto"/>
            </w:tcBorders>
            <w:hideMark/>
          </w:tcPr>
          <w:p w:rsidR="007A4C2E" w:rsidRDefault="007A4C2E">
            <w:pPr>
              <w:jc w:val="both"/>
            </w:pPr>
            <w:r>
              <w:t>VVVKMT</w:t>
            </w:r>
          </w:p>
        </w:tc>
        <w:tc>
          <w:tcPr>
            <w:tcW w:w="1090"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7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0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6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82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34"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417" w:type="dxa"/>
            <w:tcBorders>
              <w:top w:val="single" w:sz="4" w:space="0" w:color="auto"/>
              <w:left w:val="single" w:sz="4" w:space="0" w:color="auto"/>
              <w:bottom w:val="single" w:sz="4" w:space="0" w:color="auto"/>
              <w:right w:val="single" w:sz="4" w:space="0" w:color="auto"/>
            </w:tcBorders>
          </w:tcPr>
          <w:p w:rsidR="007A4C2E" w:rsidRDefault="007A4C2E">
            <w:pPr>
              <w:jc w:val="both"/>
            </w:pPr>
          </w:p>
        </w:tc>
      </w:tr>
      <w:tr w:rsidR="007A4C2E" w:rsidTr="007A4C2E">
        <w:trPr>
          <w:trHeight w:val="238"/>
        </w:trPr>
        <w:tc>
          <w:tcPr>
            <w:tcW w:w="1469" w:type="dxa"/>
            <w:tcBorders>
              <w:top w:val="single" w:sz="4" w:space="0" w:color="auto"/>
              <w:left w:val="single" w:sz="4" w:space="0" w:color="auto"/>
              <w:bottom w:val="single" w:sz="4" w:space="0" w:color="auto"/>
              <w:right w:val="single" w:sz="4" w:space="0" w:color="auto"/>
            </w:tcBorders>
            <w:hideMark/>
          </w:tcPr>
          <w:p w:rsidR="007A4C2E" w:rsidRDefault="007A4C2E">
            <w:pPr>
              <w:jc w:val="both"/>
            </w:pPr>
            <w:r>
              <w:t>ZAV</w:t>
            </w:r>
          </w:p>
        </w:tc>
        <w:tc>
          <w:tcPr>
            <w:tcW w:w="1090"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7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0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6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82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34"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417" w:type="dxa"/>
            <w:tcBorders>
              <w:top w:val="single" w:sz="4" w:space="0" w:color="auto"/>
              <w:left w:val="single" w:sz="4" w:space="0" w:color="auto"/>
              <w:bottom w:val="single" w:sz="4" w:space="0" w:color="auto"/>
              <w:right w:val="single" w:sz="4" w:space="0" w:color="auto"/>
            </w:tcBorders>
          </w:tcPr>
          <w:p w:rsidR="007A4C2E" w:rsidRDefault="007A4C2E">
            <w:pPr>
              <w:jc w:val="both"/>
            </w:pPr>
          </w:p>
        </w:tc>
      </w:tr>
      <w:tr w:rsidR="007A4C2E" w:rsidTr="007A4C2E">
        <w:trPr>
          <w:trHeight w:val="238"/>
        </w:trPr>
        <w:tc>
          <w:tcPr>
            <w:tcW w:w="1469" w:type="dxa"/>
            <w:tcBorders>
              <w:top w:val="single" w:sz="4" w:space="0" w:color="auto"/>
              <w:left w:val="single" w:sz="4" w:space="0" w:color="auto"/>
              <w:bottom w:val="single" w:sz="4" w:space="0" w:color="auto"/>
              <w:right w:val="single" w:sz="4" w:space="0" w:color="auto"/>
            </w:tcBorders>
            <w:hideMark/>
          </w:tcPr>
          <w:p w:rsidR="007A4C2E" w:rsidRDefault="007A4C2E">
            <w:pPr>
              <w:jc w:val="both"/>
            </w:pPr>
            <w:r>
              <w:t xml:space="preserve">VEZ </w:t>
            </w:r>
          </w:p>
        </w:tc>
        <w:tc>
          <w:tcPr>
            <w:tcW w:w="1090"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7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0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6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82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34"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417" w:type="dxa"/>
            <w:tcBorders>
              <w:top w:val="single" w:sz="4" w:space="0" w:color="auto"/>
              <w:left w:val="single" w:sz="4" w:space="0" w:color="auto"/>
              <w:bottom w:val="single" w:sz="4" w:space="0" w:color="auto"/>
              <w:right w:val="single" w:sz="4" w:space="0" w:color="auto"/>
            </w:tcBorders>
          </w:tcPr>
          <w:p w:rsidR="007A4C2E" w:rsidRDefault="007A4C2E">
            <w:pPr>
              <w:jc w:val="both"/>
            </w:pPr>
          </w:p>
        </w:tc>
      </w:tr>
    </w:tbl>
    <w:p w:rsidR="007A4C2E" w:rsidRDefault="007A4C2E" w:rsidP="007A4C2E">
      <w:pPr>
        <w:rPr>
          <w:b/>
        </w:rPr>
      </w:pPr>
    </w:p>
    <w:p w:rsidR="007A4C2E" w:rsidRDefault="007A4C2E" w:rsidP="007A4C2E">
      <w:pPr>
        <w:jc w:val="right"/>
        <w:rPr>
          <w:b/>
        </w:rPr>
      </w:pPr>
    </w:p>
    <w:p w:rsidR="007A4C2E" w:rsidRDefault="007A4C2E" w:rsidP="007A4C2E">
      <w:pPr>
        <w:jc w:val="right"/>
        <w:rPr>
          <w:b/>
        </w:rPr>
      </w:pPr>
    </w:p>
    <w:p w:rsidR="007A4C2E" w:rsidRDefault="007A4C2E" w:rsidP="007A4C2E">
      <w:pPr>
        <w:jc w:val="right"/>
        <w:rPr>
          <w:b/>
        </w:rPr>
      </w:pPr>
    </w:p>
    <w:p w:rsidR="007A4C2E" w:rsidRDefault="007A4C2E" w:rsidP="007A4C2E">
      <w:pPr>
        <w:jc w:val="right"/>
        <w:rPr>
          <w:b/>
        </w:rPr>
      </w:pPr>
    </w:p>
    <w:p w:rsidR="007A4C2E" w:rsidRDefault="007A4C2E" w:rsidP="007A4C2E">
      <w:pPr>
        <w:jc w:val="right"/>
        <w:rPr>
          <w:b/>
        </w:rPr>
      </w:pPr>
    </w:p>
    <w:p w:rsidR="007A4C2E" w:rsidRDefault="007A4C2E" w:rsidP="007A4C2E">
      <w:pPr>
        <w:jc w:val="right"/>
        <w:rPr>
          <w:b/>
        </w:rPr>
      </w:pPr>
    </w:p>
    <w:p w:rsidR="007A4C2E" w:rsidRDefault="007A4C2E" w:rsidP="007A4C2E">
      <w:pPr>
        <w:jc w:val="right"/>
        <w:rPr>
          <w:b/>
        </w:rPr>
      </w:pPr>
    </w:p>
    <w:p w:rsidR="007A4C2E" w:rsidRDefault="007A4C2E" w:rsidP="007A4C2E">
      <w:pPr>
        <w:jc w:val="right"/>
        <w:rPr>
          <w:b/>
        </w:rPr>
      </w:pPr>
    </w:p>
    <w:p w:rsidR="007A4C2E" w:rsidRDefault="007A4C2E" w:rsidP="007A4C2E">
      <w:pPr>
        <w:jc w:val="right"/>
        <w:rPr>
          <w:b/>
        </w:rPr>
      </w:pPr>
    </w:p>
    <w:p w:rsidR="007A4C2E" w:rsidRDefault="007A4C2E" w:rsidP="007A4C2E">
      <w:pPr>
        <w:jc w:val="right"/>
        <w:rPr>
          <w:b/>
        </w:rPr>
      </w:pPr>
    </w:p>
    <w:p w:rsidR="007A4C2E" w:rsidRDefault="007A4C2E" w:rsidP="007A4C2E">
      <w:pPr>
        <w:jc w:val="right"/>
        <w:rPr>
          <w:b/>
        </w:rPr>
      </w:pPr>
    </w:p>
    <w:p w:rsidR="007A4C2E" w:rsidRDefault="007A4C2E" w:rsidP="007A4C2E">
      <w:pPr>
        <w:jc w:val="right"/>
        <w:rPr>
          <w:b/>
        </w:rPr>
      </w:pPr>
    </w:p>
    <w:p w:rsidR="007A4C2E" w:rsidRDefault="007A4C2E" w:rsidP="007A4C2E">
      <w:pPr>
        <w:jc w:val="right"/>
        <w:rPr>
          <w:b/>
        </w:rPr>
      </w:pPr>
    </w:p>
    <w:p w:rsidR="00B84C46" w:rsidRDefault="00B84C46" w:rsidP="007A4C2E">
      <w:pPr>
        <w:jc w:val="right"/>
        <w:rPr>
          <w:b/>
        </w:rPr>
      </w:pPr>
    </w:p>
    <w:p w:rsidR="007A4C2E" w:rsidRDefault="007A4C2E" w:rsidP="007A4C2E">
      <w:pPr>
        <w:jc w:val="right"/>
        <w:rPr>
          <w:b/>
        </w:rPr>
      </w:pPr>
    </w:p>
    <w:p w:rsidR="007A4C2E" w:rsidRDefault="007A4C2E" w:rsidP="007A4C2E">
      <w:pPr>
        <w:jc w:val="right"/>
        <w:rPr>
          <w:b/>
        </w:rPr>
      </w:pPr>
    </w:p>
    <w:p w:rsidR="007A4C2E" w:rsidRDefault="007A4C2E" w:rsidP="007A4C2E">
      <w:pPr>
        <w:jc w:val="right"/>
        <w:rPr>
          <w:b/>
        </w:rPr>
      </w:pPr>
    </w:p>
    <w:p w:rsidR="007A4C2E" w:rsidRDefault="007A4C2E" w:rsidP="007A4C2E">
      <w:pPr>
        <w:rPr>
          <w:b/>
        </w:rPr>
      </w:pPr>
    </w:p>
    <w:p w:rsidR="007A4C2E" w:rsidRDefault="007A4C2E" w:rsidP="007A4C2E">
      <w:pPr>
        <w:jc w:val="right"/>
        <w:rPr>
          <w:b/>
        </w:rPr>
      </w:pPr>
      <w:r>
        <w:rPr>
          <w:b/>
        </w:rPr>
        <w:lastRenderedPageBreak/>
        <w:t xml:space="preserve">Tabulka č. 2 </w:t>
      </w:r>
    </w:p>
    <w:p w:rsidR="007A4C2E" w:rsidRDefault="007A4C2E" w:rsidP="007A4C2E">
      <w:pPr>
        <w:jc w:val="right"/>
        <w:rPr>
          <w:b/>
        </w:rPr>
      </w:pPr>
    </w:p>
    <w:p w:rsidR="007A4C2E" w:rsidRDefault="007A4C2E" w:rsidP="007A4C2E">
      <w:pPr>
        <w:jc w:val="center"/>
        <w:rPr>
          <w:b/>
          <w:u w:val="single"/>
        </w:rPr>
      </w:pPr>
      <w:r>
        <w:rPr>
          <w:b/>
          <w:u w:val="single"/>
        </w:rPr>
        <w:t>PŘEHLED PETIC DOŠLÝCH POSLANECKÉ SNĚMOVNĚ VE II. POLOLETÍ 2018</w:t>
      </w:r>
    </w:p>
    <w:p w:rsidR="007A4C2E" w:rsidRDefault="007A4C2E" w:rsidP="007A4C2E">
      <w:pPr>
        <w:framePr w:w="9067" w:hSpace="141" w:wrap="around" w:vAnchor="page" w:hAnchor="margin" w:y="2551"/>
        <w:tabs>
          <w:tab w:val="left" w:pos="1080"/>
        </w:tabs>
        <w:jc w:val="center"/>
        <w:rPr>
          <w:b/>
        </w:rPr>
      </w:pPr>
    </w:p>
    <w:p w:rsidR="007A4C2E" w:rsidRDefault="007A4C2E" w:rsidP="007A4C2E">
      <w:pPr>
        <w:framePr w:w="9067" w:hSpace="141" w:wrap="around" w:vAnchor="page" w:hAnchor="margin" w:y="2551"/>
        <w:jc w:val="right"/>
        <w:rPr>
          <w:b/>
        </w:rPr>
      </w:pPr>
    </w:p>
    <w:tbl>
      <w:tblPr>
        <w:tblStyle w:val="Mkatabulky"/>
        <w:tblpPr w:leftFromText="141" w:rightFromText="141" w:vertAnchor="page" w:horzAnchor="margin" w:tblpY="2551"/>
        <w:tblW w:w="0" w:type="dxa"/>
        <w:tblLayout w:type="fixed"/>
        <w:tblLook w:val="04A0" w:firstRow="1" w:lastRow="0" w:firstColumn="1" w:lastColumn="0" w:noHBand="0" w:noVBand="1"/>
      </w:tblPr>
      <w:tblGrid>
        <w:gridCol w:w="5524"/>
        <w:gridCol w:w="1749"/>
        <w:gridCol w:w="1417"/>
      </w:tblGrid>
      <w:tr w:rsidR="007A4C2E" w:rsidTr="007A4C2E">
        <w:tc>
          <w:tcPr>
            <w:tcW w:w="5524" w:type="dxa"/>
            <w:tcBorders>
              <w:top w:val="single" w:sz="4" w:space="0" w:color="auto"/>
              <w:left w:val="single" w:sz="4" w:space="0" w:color="auto"/>
              <w:bottom w:val="single" w:sz="4" w:space="0" w:color="auto"/>
              <w:right w:val="single" w:sz="4" w:space="0" w:color="auto"/>
            </w:tcBorders>
            <w:hideMark/>
          </w:tcPr>
          <w:p w:rsidR="007A4C2E" w:rsidRDefault="007A4C2E">
            <w:pPr>
              <w:rPr>
                <w:b/>
              </w:rPr>
            </w:pPr>
            <w:r>
              <w:rPr>
                <w:sz w:val="20"/>
                <w:szCs w:val="20"/>
              </w:rPr>
              <w:t>2841 zdraví</w:t>
            </w:r>
          </w:p>
        </w:tc>
        <w:tc>
          <w:tcPr>
            <w:tcW w:w="1749" w:type="dxa"/>
            <w:tcBorders>
              <w:top w:val="single" w:sz="4" w:space="0" w:color="auto"/>
              <w:left w:val="single" w:sz="4" w:space="0" w:color="auto"/>
              <w:bottom w:val="single" w:sz="4" w:space="0" w:color="auto"/>
              <w:right w:val="single" w:sz="4" w:space="0" w:color="auto"/>
            </w:tcBorders>
          </w:tcPr>
          <w:p w:rsidR="007A4C2E" w:rsidRDefault="007A4C2E"/>
        </w:tc>
        <w:tc>
          <w:tcPr>
            <w:tcW w:w="1417" w:type="dxa"/>
            <w:tcBorders>
              <w:top w:val="single" w:sz="4" w:space="0" w:color="auto"/>
              <w:left w:val="single" w:sz="4" w:space="0" w:color="auto"/>
              <w:bottom w:val="single" w:sz="4" w:space="0" w:color="auto"/>
              <w:right w:val="single" w:sz="4" w:space="0" w:color="auto"/>
            </w:tcBorders>
          </w:tcPr>
          <w:p w:rsidR="007A4C2E" w:rsidRDefault="007A4C2E">
            <w:pPr>
              <w:jc w:val="center"/>
            </w:pPr>
          </w:p>
        </w:tc>
      </w:tr>
      <w:tr w:rsidR="007A4C2E" w:rsidTr="007A4C2E">
        <w:tc>
          <w:tcPr>
            <w:tcW w:w="5524" w:type="dxa"/>
            <w:tcBorders>
              <w:top w:val="single" w:sz="4" w:space="0" w:color="auto"/>
              <w:left w:val="single" w:sz="4" w:space="0" w:color="auto"/>
              <w:bottom w:val="single" w:sz="4" w:space="0" w:color="auto"/>
              <w:right w:val="single" w:sz="4" w:space="0" w:color="auto"/>
            </w:tcBorders>
            <w:hideMark/>
          </w:tcPr>
          <w:p w:rsidR="007A4C2E" w:rsidRDefault="007A4C2E">
            <w:pPr>
              <w:rPr>
                <w:b/>
              </w:rPr>
            </w:pPr>
            <w:r>
              <w:rPr>
                <w:b/>
              </w:rPr>
              <w:t>Na podporu biotroniky</w:t>
            </w:r>
          </w:p>
          <w:p w:rsidR="007A4C2E" w:rsidRDefault="007A4C2E">
            <w:pPr>
              <w:tabs>
                <w:tab w:val="left" w:pos="2160"/>
              </w:tabs>
              <w:jc w:val="right"/>
            </w:pPr>
            <w:r>
              <w:rPr>
                <w:sz w:val="20"/>
              </w:rPr>
              <w:t>26. 6. 2018</w:t>
            </w:r>
          </w:p>
        </w:tc>
        <w:tc>
          <w:tcPr>
            <w:tcW w:w="1749" w:type="dxa"/>
            <w:tcBorders>
              <w:top w:val="single" w:sz="4" w:space="0" w:color="auto"/>
              <w:left w:val="single" w:sz="4" w:space="0" w:color="auto"/>
              <w:bottom w:val="single" w:sz="4" w:space="0" w:color="auto"/>
              <w:right w:val="single" w:sz="4" w:space="0" w:color="auto"/>
            </w:tcBorders>
          </w:tcPr>
          <w:p w:rsidR="007A4C2E" w:rsidRDefault="007A4C2E"/>
          <w:p w:rsidR="007A4C2E" w:rsidRDefault="007A4C2E">
            <w:r>
              <w:t xml:space="preserve">            1</w:t>
            </w:r>
          </w:p>
        </w:tc>
        <w:tc>
          <w:tcPr>
            <w:tcW w:w="1417" w:type="dxa"/>
            <w:tcBorders>
              <w:top w:val="single" w:sz="4" w:space="0" w:color="auto"/>
              <w:left w:val="single" w:sz="4" w:space="0" w:color="auto"/>
              <w:bottom w:val="single" w:sz="4" w:space="0" w:color="auto"/>
              <w:right w:val="single" w:sz="4" w:space="0" w:color="auto"/>
            </w:tcBorders>
          </w:tcPr>
          <w:p w:rsidR="007A4C2E" w:rsidRDefault="007A4C2E">
            <w:pPr>
              <w:jc w:val="center"/>
            </w:pPr>
          </w:p>
          <w:p w:rsidR="007A4C2E" w:rsidRDefault="007A4C2E">
            <w:r>
              <w:t xml:space="preserve">  40 722</w:t>
            </w:r>
          </w:p>
        </w:tc>
      </w:tr>
      <w:tr w:rsidR="007A4C2E" w:rsidTr="007A4C2E">
        <w:tc>
          <w:tcPr>
            <w:tcW w:w="5524" w:type="dxa"/>
            <w:tcBorders>
              <w:top w:val="single" w:sz="4" w:space="0" w:color="auto"/>
              <w:left w:val="single" w:sz="4" w:space="0" w:color="auto"/>
              <w:bottom w:val="single" w:sz="4" w:space="0" w:color="auto"/>
              <w:right w:val="single" w:sz="4" w:space="0" w:color="auto"/>
            </w:tcBorders>
            <w:hideMark/>
          </w:tcPr>
          <w:p w:rsidR="007A4C2E" w:rsidRDefault="007A4C2E">
            <w:r>
              <w:rPr>
                <w:sz w:val="20"/>
                <w:szCs w:val="20"/>
              </w:rPr>
              <w:t>2806 rodina</w:t>
            </w:r>
          </w:p>
        </w:tc>
        <w:tc>
          <w:tcPr>
            <w:tcW w:w="1749" w:type="dxa"/>
            <w:tcBorders>
              <w:top w:val="single" w:sz="4" w:space="0" w:color="auto"/>
              <w:left w:val="single" w:sz="4" w:space="0" w:color="auto"/>
              <w:bottom w:val="single" w:sz="4" w:space="0" w:color="auto"/>
              <w:right w:val="single" w:sz="4" w:space="0" w:color="auto"/>
            </w:tcBorders>
          </w:tcPr>
          <w:p w:rsidR="007A4C2E" w:rsidRDefault="007A4C2E"/>
        </w:tc>
        <w:tc>
          <w:tcPr>
            <w:tcW w:w="1417" w:type="dxa"/>
            <w:tcBorders>
              <w:top w:val="single" w:sz="4" w:space="0" w:color="auto"/>
              <w:left w:val="single" w:sz="4" w:space="0" w:color="auto"/>
              <w:bottom w:val="single" w:sz="4" w:space="0" w:color="auto"/>
              <w:right w:val="single" w:sz="4" w:space="0" w:color="auto"/>
            </w:tcBorders>
          </w:tcPr>
          <w:p w:rsidR="007A4C2E" w:rsidRDefault="007A4C2E"/>
        </w:tc>
      </w:tr>
      <w:tr w:rsidR="007A4C2E" w:rsidTr="007A4C2E">
        <w:trPr>
          <w:trHeight w:val="493"/>
        </w:trPr>
        <w:tc>
          <w:tcPr>
            <w:tcW w:w="5524" w:type="dxa"/>
            <w:tcBorders>
              <w:top w:val="single" w:sz="4" w:space="0" w:color="auto"/>
              <w:left w:val="single" w:sz="4" w:space="0" w:color="auto"/>
              <w:bottom w:val="single" w:sz="4" w:space="0" w:color="auto"/>
              <w:right w:val="single" w:sz="4" w:space="0" w:color="auto"/>
            </w:tcBorders>
            <w:hideMark/>
          </w:tcPr>
          <w:p w:rsidR="007A4C2E" w:rsidRDefault="007A4C2E">
            <w:pPr>
              <w:rPr>
                <w:b/>
                <w:szCs w:val="20"/>
              </w:rPr>
            </w:pPr>
            <w:r>
              <w:rPr>
                <w:b/>
                <w:szCs w:val="20"/>
              </w:rPr>
              <w:t>Za přijetí zákona umožňujícího manželství homosexuálním párům</w:t>
            </w:r>
          </w:p>
          <w:p w:rsidR="007A4C2E" w:rsidRDefault="007A4C2E">
            <w:pPr>
              <w:jc w:val="right"/>
              <w:rPr>
                <w:sz w:val="20"/>
                <w:szCs w:val="20"/>
              </w:rPr>
            </w:pPr>
            <w:r>
              <w:rPr>
                <w:sz w:val="20"/>
                <w:szCs w:val="20"/>
              </w:rPr>
              <w:t xml:space="preserve">26. 6. 2018 </w:t>
            </w:r>
          </w:p>
        </w:tc>
        <w:tc>
          <w:tcPr>
            <w:tcW w:w="1749" w:type="dxa"/>
            <w:tcBorders>
              <w:top w:val="single" w:sz="4" w:space="0" w:color="auto"/>
              <w:left w:val="single" w:sz="4" w:space="0" w:color="auto"/>
              <w:bottom w:val="single" w:sz="4" w:space="0" w:color="auto"/>
              <w:right w:val="single" w:sz="4" w:space="0" w:color="auto"/>
            </w:tcBorders>
          </w:tcPr>
          <w:p w:rsidR="007A4C2E" w:rsidRDefault="007A4C2E">
            <w:pPr>
              <w:jc w:val="center"/>
            </w:pPr>
          </w:p>
          <w:p w:rsidR="007A4C2E" w:rsidRDefault="007A4C2E">
            <w:pPr>
              <w:jc w:val="center"/>
            </w:pPr>
            <w:r>
              <w:t>1</w:t>
            </w:r>
          </w:p>
        </w:tc>
        <w:tc>
          <w:tcPr>
            <w:tcW w:w="1417" w:type="dxa"/>
            <w:tcBorders>
              <w:top w:val="single" w:sz="4" w:space="0" w:color="auto"/>
              <w:left w:val="single" w:sz="4" w:space="0" w:color="auto"/>
              <w:bottom w:val="single" w:sz="4" w:space="0" w:color="auto"/>
              <w:right w:val="single" w:sz="4" w:space="0" w:color="auto"/>
            </w:tcBorders>
          </w:tcPr>
          <w:p w:rsidR="007A4C2E" w:rsidRDefault="007A4C2E">
            <w:pPr>
              <w:jc w:val="center"/>
            </w:pPr>
          </w:p>
          <w:p w:rsidR="007A4C2E" w:rsidRDefault="007A4C2E">
            <w:r>
              <w:t xml:space="preserve">  70 350</w:t>
            </w:r>
          </w:p>
        </w:tc>
      </w:tr>
      <w:tr w:rsidR="007A4C2E" w:rsidTr="007A4C2E">
        <w:tc>
          <w:tcPr>
            <w:tcW w:w="5524" w:type="dxa"/>
            <w:tcBorders>
              <w:top w:val="single" w:sz="4" w:space="0" w:color="auto"/>
              <w:left w:val="single" w:sz="4" w:space="0" w:color="auto"/>
              <w:bottom w:val="single" w:sz="4" w:space="0" w:color="auto"/>
              <w:right w:val="single" w:sz="4" w:space="0" w:color="auto"/>
            </w:tcBorders>
            <w:hideMark/>
          </w:tcPr>
          <w:p w:rsidR="007A4C2E" w:rsidRDefault="007A4C2E">
            <w:pPr>
              <w:rPr>
                <w:szCs w:val="20"/>
              </w:rPr>
            </w:pPr>
            <w:r>
              <w:rPr>
                <w:sz w:val="20"/>
                <w:szCs w:val="20"/>
              </w:rPr>
              <w:t>5206 ekologická politika</w:t>
            </w:r>
          </w:p>
        </w:tc>
        <w:tc>
          <w:tcPr>
            <w:tcW w:w="1749" w:type="dxa"/>
            <w:tcBorders>
              <w:top w:val="single" w:sz="4" w:space="0" w:color="auto"/>
              <w:left w:val="single" w:sz="4" w:space="0" w:color="auto"/>
              <w:bottom w:val="single" w:sz="4" w:space="0" w:color="auto"/>
              <w:right w:val="single" w:sz="4" w:space="0" w:color="auto"/>
            </w:tcBorders>
          </w:tcPr>
          <w:p w:rsidR="007A4C2E" w:rsidRDefault="007A4C2E">
            <w:pPr>
              <w:jc w:val="center"/>
            </w:pPr>
          </w:p>
        </w:tc>
        <w:tc>
          <w:tcPr>
            <w:tcW w:w="1417" w:type="dxa"/>
            <w:tcBorders>
              <w:top w:val="single" w:sz="4" w:space="0" w:color="auto"/>
              <w:left w:val="single" w:sz="4" w:space="0" w:color="auto"/>
              <w:bottom w:val="single" w:sz="4" w:space="0" w:color="auto"/>
              <w:right w:val="single" w:sz="4" w:space="0" w:color="auto"/>
            </w:tcBorders>
          </w:tcPr>
          <w:p w:rsidR="007A4C2E" w:rsidRDefault="007A4C2E">
            <w:pPr>
              <w:jc w:val="center"/>
            </w:pPr>
          </w:p>
        </w:tc>
      </w:tr>
      <w:tr w:rsidR="007A4C2E" w:rsidTr="007A4C2E">
        <w:tc>
          <w:tcPr>
            <w:tcW w:w="5524" w:type="dxa"/>
            <w:tcBorders>
              <w:top w:val="single" w:sz="4" w:space="0" w:color="auto"/>
              <w:left w:val="single" w:sz="4" w:space="0" w:color="auto"/>
              <w:bottom w:val="single" w:sz="4" w:space="0" w:color="auto"/>
              <w:right w:val="single" w:sz="4" w:space="0" w:color="auto"/>
            </w:tcBorders>
            <w:hideMark/>
          </w:tcPr>
          <w:p w:rsidR="007A4C2E" w:rsidRDefault="007A4C2E">
            <w:pPr>
              <w:rPr>
                <w:b/>
                <w:szCs w:val="20"/>
              </w:rPr>
            </w:pPr>
            <w:r>
              <w:rPr>
                <w:b/>
                <w:szCs w:val="20"/>
              </w:rPr>
              <w:t>Za zastavení budování trailových tras na Čížkových kamenech a v okolí Lhoty</w:t>
            </w:r>
          </w:p>
          <w:p w:rsidR="007A4C2E" w:rsidRDefault="007A4C2E">
            <w:pPr>
              <w:jc w:val="right"/>
              <w:rPr>
                <w:sz w:val="20"/>
                <w:szCs w:val="20"/>
              </w:rPr>
            </w:pPr>
            <w:r>
              <w:rPr>
                <w:sz w:val="20"/>
              </w:rPr>
              <w:t>31. 7. 2018</w:t>
            </w:r>
          </w:p>
        </w:tc>
        <w:tc>
          <w:tcPr>
            <w:tcW w:w="1749" w:type="dxa"/>
            <w:tcBorders>
              <w:top w:val="single" w:sz="4" w:space="0" w:color="auto"/>
              <w:left w:val="single" w:sz="4" w:space="0" w:color="auto"/>
              <w:bottom w:val="single" w:sz="4" w:space="0" w:color="auto"/>
              <w:right w:val="single" w:sz="4" w:space="0" w:color="auto"/>
            </w:tcBorders>
          </w:tcPr>
          <w:p w:rsidR="007A4C2E" w:rsidRDefault="007A4C2E">
            <w:pPr>
              <w:jc w:val="center"/>
            </w:pPr>
          </w:p>
          <w:p w:rsidR="007A4C2E" w:rsidRDefault="007A4C2E">
            <w:pPr>
              <w:jc w:val="center"/>
            </w:pPr>
            <w:r>
              <w:t>1</w:t>
            </w:r>
          </w:p>
          <w:p w:rsidR="007A4C2E" w:rsidRDefault="007A4C2E">
            <w:pPr>
              <w:jc w:val="center"/>
            </w:pPr>
          </w:p>
        </w:tc>
        <w:tc>
          <w:tcPr>
            <w:tcW w:w="1417" w:type="dxa"/>
            <w:tcBorders>
              <w:top w:val="single" w:sz="4" w:space="0" w:color="auto"/>
              <w:left w:val="single" w:sz="4" w:space="0" w:color="auto"/>
              <w:bottom w:val="single" w:sz="4" w:space="0" w:color="auto"/>
              <w:right w:val="single" w:sz="4" w:space="0" w:color="auto"/>
            </w:tcBorders>
          </w:tcPr>
          <w:p w:rsidR="007A4C2E" w:rsidRDefault="007A4C2E">
            <w:pPr>
              <w:jc w:val="center"/>
            </w:pPr>
          </w:p>
          <w:p w:rsidR="007A4C2E" w:rsidRDefault="007A4C2E">
            <w:r>
              <w:t xml:space="preserve">       220</w:t>
            </w:r>
          </w:p>
          <w:p w:rsidR="007A4C2E" w:rsidRDefault="007A4C2E">
            <w:r>
              <w:t xml:space="preserve">      </w:t>
            </w:r>
          </w:p>
        </w:tc>
      </w:tr>
      <w:tr w:rsidR="007A4C2E" w:rsidTr="007A4C2E">
        <w:tc>
          <w:tcPr>
            <w:tcW w:w="5524" w:type="dxa"/>
            <w:tcBorders>
              <w:top w:val="single" w:sz="4" w:space="0" w:color="auto"/>
              <w:left w:val="single" w:sz="4" w:space="0" w:color="auto"/>
              <w:bottom w:val="single" w:sz="4" w:space="0" w:color="auto"/>
              <w:right w:val="single" w:sz="4" w:space="0" w:color="auto"/>
            </w:tcBorders>
            <w:hideMark/>
          </w:tcPr>
          <w:p w:rsidR="007A4C2E" w:rsidRDefault="007A4C2E">
            <w:pPr>
              <w:rPr>
                <w:sz w:val="20"/>
                <w:szCs w:val="20"/>
              </w:rPr>
            </w:pPr>
            <w:r>
              <w:rPr>
                <w:sz w:val="20"/>
                <w:szCs w:val="20"/>
              </w:rPr>
              <w:t xml:space="preserve">5216 poškozování životního prostředí, </w:t>
            </w:r>
          </w:p>
          <w:p w:rsidR="007A4C2E" w:rsidRDefault="007A4C2E">
            <w:pPr>
              <w:rPr>
                <w:szCs w:val="20"/>
              </w:rPr>
            </w:pPr>
            <w:r>
              <w:rPr>
                <w:sz w:val="20"/>
                <w:szCs w:val="20"/>
              </w:rPr>
              <w:t>1616 regiony a regionální politika, jaderná bezpečnost</w:t>
            </w:r>
          </w:p>
        </w:tc>
        <w:tc>
          <w:tcPr>
            <w:tcW w:w="1749" w:type="dxa"/>
            <w:tcBorders>
              <w:top w:val="single" w:sz="4" w:space="0" w:color="auto"/>
              <w:left w:val="single" w:sz="4" w:space="0" w:color="auto"/>
              <w:bottom w:val="single" w:sz="4" w:space="0" w:color="auto"/>
              <w:right w:val="single" w:sz="4" w:space="0" w:color="auto"/>
            </w:tcBorders>
          </w:tcPr>
          <w:p w:rsidR="007A4C2E" w:rsidRDefault="007A4C2E">
            <w:pPr>
              <w:jc w:val="center"/>
            </w:pPr>
          </w:p>
        </w:tc>
        <w:tc>
          <w:tcPr>
            <w:tcW w:w="1417" w:type="dxa"/>
            <w:tcBorders>
              <w:top w:val="single" w:sz="4" w:space="0" w:color="auto"/>
              <w:left w:val="single" w:sz="4" w:space="0" w:color="auto"/>
              <w:bottom w:val="single" w:sz="4" w:space="0" w:color="auto"/>
              <w:right w:val="single" w:sz="4" w:space="0" w:color="auto"/>
            </w:tcBorders>
          </w:tcPr>
          <w:p w:rsidR="007A4C2E" w:rsidRDefault="007A4C2E">
            <w:pPr>
              <w:jc w:val="center"/>
            </w:pPr>
          </w:p>
        </w:tc>
      </w:tr>
      <w:tr w:rsidR="007A4C2E" w:rsidTr="007A4C2E">
        <w:tc>
          <w:tcPr>
            <w:tcW w:w="5524" w:type="dxa"/>
            <w:tcBorders>
              <w:top w:val="single" w:sz="4" w:space="0" w:color="auto"/>
              <w:left w:val="single" w:sz="4" w:space="0" w:color="auto"/>
              <w:bottom w:val="single" w:sz="4" w:space="0" w:color="auto"/>
              <w:right w:val="single" w:sz="4" w:space="0" w:color="auto"/>
            </w:tcBorders>
            <w:hideMark/>
          </w:tcPr>
          <w:p w:rsidR="007A4C2E" w:rsidRDefault="007A4C2E">
            <w:pPr>
              <w:rPr>
                <w:b/>
                <w:szCs w:val="20"/>
              </w:rPr>
            </w:pPr>
            <w:r>
              <w:rPr>
                <w:b/>
                <w:szCs w:val="20"/>
              </w:rPr>
              <w:t>Za zastavení průzkumových prací ohledně výstavby plánovaného hlubinného úložiště radioaktivního odpadu v oblasti Horka</w:t>
            </w:r>
          </w:p>
          <w:p w:rsidR="007A4C2E" w:rsidRDefault="007A4C2E">
            <w:pPr>
              <w:jc w:val="right"/>
              <w:rPr>
                <w:sz w:val="20"/>
                <w:szCs w:val="20"/>
              </w:rPr>
            </w:pPr>
            <w:r>
              <w:rPr>
                <w:sz w:val="20"/>
                <w:szCs w:val="20"/>
              </w:rPr>
              <w:t>16. 8. 2018</w:t>
            </w:r>
          </w:p>
        </w:tc>
        <w:tc>
          <w:tcPr>
            <w:tcW w:w="1749" w:type="dxa"/>
            <w:tcBorders>
              <w:top w:val="single" w:sz="4" w:space="0" w:color="auto"/>
              <w:left w:val="single" w:sz="4" w:space="0" w:color="auto"/>
              <w:bottom w:val="single" w:sz="4" w:space="0" w:color="auto"/>
              <w:right w:val="single" w:sz="4" w:space="0" w:color="auto"/>
            </w:tcBorders>
          </w:tcPr>
          <w:p w:rsidR="007A4C2E" w:rsidRDefault="007A4C2E">
            <w:pPr>
              <w:jc w:val="center"/>
            </w:pPr>
          </w:p>
          <w:p w:rsidR="007A4C2E" w:rsidRDefault="007A4C2E">
            <w:pPr>
              <w:jc w:val="center"/>
            </w:pPr>
          </w:p>
          <w:p w:rsidR="007A4C2E" w:rsidRDefault="007A4C2E">
            <w:pPr>
              <w:jc w:val="center"/>
            </w:pPr>
            <w:r>
              <w:t>1</w:t>
            </w:r>
          </w:p>
        </w:tc>
        <w:tc>
          <w:tcPr>
            <w:tcW w:w="1417" w:type="dxa"/>
            <w:tcBorders>
              <w:top w:val="single" w:sz="4" w:space="0" w:color="auto"/>
              <w:left w:val="single" w:sz="4" w:space="0" w:color="auto"/>
              <w:bottom w:val="single" w:sz="4" w:space="0" w:color="auto"/>
              <w:right w:val="single" w:sz="4" w:space="0" w:color="auto"/>
            </w:tcBorders>
          </w:tcPr>
          <w:p w:rsidR="007A4C2E" w:rsidRDefault="007A4C2E"/>
          <w:p w:rsidR="007A4C2E" w:rsidRDefault="007A4C2E">
            <w:pPr>
              <w:jc w:val="center"/>
            </w:pPr>
          </w:p>
          <w:p w:rsidR="007A4C2E" w:rsidRDefault="007A4C2E">
            <w:r>
              <w:t xml:space="preserve">    2 632</w:t>
            </w:r>
          </w:p>
        </w:tc>
      </w:tr>
      <w:tr w:rsidR="007A4C2E" w:rsidTr="007A4C2E">
        <w:tc>
          <w:tcPr>
            <w:tcW w:w="5524" w:type="dxa"/>
            <w:tcBorders>
              <w:top w:val="single" w:sz="4" w:space="0" w:color="auto"/>
              <w:left w:val="single" w:sz="4" w:space="0" w:color="auto"/>
              <w:bottom w:val="single" w:sz="4" w:space="0" w:color="auto"/>
              <w:right w:val="single" w:sz="4" w:space="0" w:color="auto"/>
            </w:tcBorders>
            <w:hideMark/>
          </w:tcPr>
          <w:p w:rsidR="007A4C2E" w:rsidRDefault="007A4C2E">
            <w:pPr>
              <w:rPr>
                <w:sz w:val="20"/>
                <w:szCs w:val="20"/>
              </w:rPr>
            </w:pPr>
            <w:r>
              <w:rPr>
                <w:sz w:val="20"/>
                <w:szCs w:val="20"/>
              </w:rPr>
              <w:t>4816 pozemní doprava, 5216 poškozování životního prostředí</w:t>
            </w:r>
          </w:p>
        </w:tc>
        <w:tc>
          <w:tcPr>
            <w:tcW w:w="1749" w:type="dxa"/>
            <w:tcBorders>
              <w:top w:val="single" w:sz="4" w:space="0" w:color="auto"/>
              <w:left w:val="single" w:sz="4" w:space="0" w:color="auto"/>
              <w:bottom w:val="single" w:sz="4" w:space="0" w:color="auto"/>
              <w:right w:val="single" w:sz="4" w:space="0" w:color="auto"/>
            </w:tcBorders>
          </w:tcPr>
          <w:p w:rsidR="007A4C2E" w:rsidRDefault="007A4C2E">
            <w:pPr>
              <w:jc w:val="center"/>
            </w:pPr>
          </w:p>
        </w:tc>
        <w:tc>
          <w:tcPr>
            <w:tcW w:w="1417" w:type="dxa"/>
            <w:tcBorders>
              <w:top w:val="single" w:sz="4" w:space="0" w:color="auto"/>
              <w:left w:val="single" w:sz="4" w:space="0" w:color="auto"/>
              <w:bottom w:val="single" w:sz="4" w:space="0" w:color="auto"/>
              <w:right w:val="single" w:sz="4" w:space="0" w:color="auto"/>
            </w:tcBorders>
          </w:tcPr>
          <w:p w:rsidR="007A4C2E" w:rsidRDefault="007A4C2E"/>
        </w:tc>
      </w:tr>
      <w:tr w:rsidR="007A4C2E" w:rsidTr="007A4C2E">
        <w:tc>
          <w:tcPr>
            <w:tcW w:w="5524" w:type="dxa"/>
            <w:tcBorders>
              <w:top w:val="single" w:sz="4" w:space="0" w:color="auto"/>
              <w:left w:val="single" w:sz="4" w:space="0" w:color="auto"/>
              <w:bottom w:val="single" w:sz="4" w:space="0" w:color="auto"/>
              <w:right w:val="single" w:sz="4" w:space="0" w:color="auto"/>
            </w:tcBorders>
            <w:hideMark/>
          </w:tcPr>
          <w:p w:rsidR="007A4C2E" w:rsidRDefault="007A4C2E">
            <w:pPr>
              <w:rPr>
                <w:b/>
                <w:szCs w:val="20"/>
              </w:rPr>
            </w:pPr>
            <w:r>
              <w:rPr>
                <w:b/>
                <w:szCs w:val="20"/>
              </w:rPr>
              <w:t>Za posun vedení trasy stavby I/27 Plasy tak, aby došlo ke zkrácení obchvatu a tím i k ochraně životního prostředí a snížení nutného záboru zemědělské půdy</w:t>
            </w:r>
          </w:p>
          <w:p w:rsidR="007A4C2E" w:rsidRDefault="007A4C2E">
            <w:pPr>
              <w:jc w:val="right"/>
              <w:rPr>
                <w:sz w:val="20"/>
                <w:szCs w:val="20"/>
              </w:rPr>
            </w:pPr>
            <w:r>
              <w:rPr>
                <w:sz w:val="20"/>
                <w:szCs w:val="20"/>
              </w:rPr>
              <w:t>13. 9. 2018</w:t>
            </w:r>
          </w:p>
        </w:tc>
        <w:tc>
          <w:tcPr>
            <w:tcW w:w="1749" w:type="dxa"/>
            <w:tcBorders>
              <w:top w:val="single" w:sz="4" w:space="0" w:color="auto"/>
              <w:left w:val="single" w:sz="4" w:space="0" w:color="auto"/>
              <w:bottom w:val="single" w:sz="4" w:space="0" w:color="auto"/>
              <w:right w:val="single" w:sz="4" w:space="0" w:color="auto"/>
            </w:tcBorders>
          </w:tcPr>
          <w:p w:rsidR="007A4C2E" w:rsidRDefault="007A4C2E">
            <w:pPr>
              <w:jc w:val="center"/>
            </w:pPr>
          </w:p>
          <w:p w:rsidR="007A4C2E" w:rsidRDefault="007A4C2E">
            <w:pPr>
              <w:jc w:val="center"/>
            </w:pPr>
          </w:p>
          <w:p w:rsidR="007A4C2E" w:rsidRDefault="007A4C2E">
            <w:pPr>
              <w:jc w:val="center"/>
            </w:pPr>
          </w:p>
          <w:p w:rsidR="007A4C2E" w:rsidRDefault="007A4C2E">
            <w:pPr>
              <w:jc w:val="center"/>
            </w:pPr>
            <w:r>
              <w:t>1</w:t>
            </w:r>
          </w:p>
        </w:tc>
        <w:tc>
          <w:tcPr>
            <w:tcW w:w="1417" w:type="dxa"/>
            <w:tcBorders>
              <w:top w:val="single" w:sz="4" w:space="0" w:color="auto"/>
              <w:left w:val="single" w:sz="4" w:space="0" w:color="auto"/>
              <w:bottom w:val="single" w:sz="4" w:space="0" w:color="auto"/>
              <w:right w:val="single" w:sz="4" w:space="0" w:color="auto"/>
            </w:tcBorders>
          </w:tcPr>
          <w:p w:rsidR="007A4C2E" w:rsidRDefault="007A4C2E"/>
          <w:p w:rsidR="007A4C2E" w:rsidRDefault="007A4C2E"/>
          <w:p w:rsidR="007A4C2E" w:rsidRDefault="007A4C2E">
            <w:pPr>
              <w:jc w:val="center"/>
            </w:pPr>
          </w:p>
          <w:p w:rsidR="007A4C2E" w:rsidRDefault="007A4C2E">
            <w:pPr>
              <w:jc w:val="center"/>
            </w:pPr>
            <w:r>
              <w:t>276</w:t>
            </w:r>
          </w:p>
        </w:tc>
      </w:tr>
      <w:tr w:rsidR="007A4C2E" w:rsidTr="007A4C2E">
        <w:tc>
          <w:tcPr>
            <w:tcW w:w="5524" w:type="dxa"/>
            <w:tcBorders>
              <w:top w:val="single" w:sz="4" w:space="0" w:color="auto"/>
              <w:left w:val="single" w:sz="4" w:space="0" w:color="auto"/>
              <w:bottom w:val="single" w:sz="4" w:space="0" w:color="auto"/>
              <w:right w:val="single" w:sz="4" w:space="0" w:color="auto"/>
            </w:tcBorders>
            <w:hideMark/>
          </w:tcPr>
          <w:p w:rsidR="007A4C2E" w:rsidRDefault="007A4C2E">
            <w:pPr>
              <w:rPr>
                <w:sz w:val="20"/>
                <w:szCs w:val="20"/>
              </w:rPr>
            </w:pPr>
            <w:r>
              <w:rPr>
                <w:sz w:val="20"/>
                <w:szCs w:val="20"/>
              </w:rPr>
              <w:t>2806 rodina</w:t>
            </w:r>
          </w:p>
        </w:tc>
        <w:tc>
          <w:tcPr>
            <w:tcW w:w="1749" w:type="dxa"/>
            <w:tcBorders>
              <w:top w:val="single" w:sz="4" w:space="0" w:color="auto"/>
              <w:left w:val="single" w:sz="4" w:space="0" w:color="auto"/>
              <w:bottom w:val="single" w:sz="4" w:space="0" w:color="auto"/>
              <w:right w:val="single" w:sz="4" w:space="0" w:color="auto"/>
            </w:tcBorders>
          </w:tcPr>
          <w:p w:rsidR="007A4C2E" w:rsidRDefault="007A4C2E">
            <w:pPr>
              <w:jc w:val="center"/>
            </w:pPr>
          </w:p>
        </w:tc>
        <w:tc>
          <w:tcPr>
            <w:tcW w:w="1417" w:type="dxa"/>
            <w:tcBorders>
              <w:top w:val="single" w:sz="4" w:space="0" w:color="auto"/>
              <w:left w:val="single" w:sz="4" w:space="0" w:color="auto"/>
              <w:bottom w:val="single" w:sz="4" w:space="0" w:color="auto"/>
              <w:right w:val="single" w:sz="4" w:space="0" w:color="auto"/>
            </w:tcBorders>
          </w:tcPr>
          <w:p w:rsidR="007A4C2E" w:rsidRDefault="007A4C2E"/>
        </w:tc>
      </w:tr>
      <w:tr w:rsidR="007A4C2E" w:rsidTr="007A4C2E">
        <w:tc>
          <w:tcPr>
            <w:tcW w:w="5524" w:type="dxa"/>
            <w:tcBorders>
              <w:top w:val="single" w:sz="4" w:space="0" w:color="auto"/>
              <w:left w:val="single" w:sz="4" w:space="0" w:color="auto"/>
              <w:bottom w:val="single" w:sz="4" w:space="0" w:color="auto"/>
              <w:right w:val="single" w:sz="4" w:space="0" w:color="auto"/>
            </w:tcBorders>
          </w:tcPr>
          <w:p w:rsidR="007A4C2E" w:rsidRDefault="007A4C2E">
            <w:pPr>
              <w:rPr>
                <w:b/>
                <w:szCs w:val="20"/>
              </w:rPr>
            </w:pPr>
          </w:p>
          <w:p w:rsidR="007A4C2E" w:rsidRDefault="007A4C2E">
            <w:pPr>
              <w:rPr>
                <w:b/>
                <w:szCs w:val="20"/>
              </w:rPr>
            </w:pPr>
            <w:r>
              <w:rPr>
                <w:b/>
                <w:szCs w:val="20"/>
              </w:rPr>
              <w:t>Na podporu manželství jako svazku muže a ženy</w:t>
            </w:r>
          </w:p>
          <w:p w:rsidR="007A4C2E" w:rsidRDefault="007A4C2E">
            <w:pPr>
              <w:jc w:val="right"/>
              <w:rPr>
                <w:sz w:val="20"/>
                <w:szCs w:val="20"/>
              </w:rPr>
            </w:pPr>
            <w:r>
              <w:rPr>
                <w:sz w:val="20"/>
                <w:szCs w:val="20"/>
              </w:rPr>
              <w:t xml:space="preserve">21. 9. 2018 </w:t>
            </w:r>
          </w:p>
        </w:tc>
        <w:tc>
          <w:tcPr>
            <w:tcW w:w="1749" w:type="dxa"/>
            <w:tcBorders>
              <w:top w:val="single" w:sz="4" w:space="0" w:color="auto"/>
              <w:left w:val="single" w:sz="4" w:space="0" w:color="auto"/>
              <w:bottom w:val="single" w:sz="4" w:space="0" w:color="auto"/>
              <w:right w:val="single" w:sz="4" w:space="0" w:color="auto"/>
            </w:tcBorders>
          </w:tcPr>
          <w:p w:rsidR="007A4C2E" w:rsidRDefault="007A4C2E">
            <w:pPr>
              <w:jc w:val="center"/>
            </w:pPr>
          </w:p>
          <w:p w:rsidR="007A4C2E" w:rsidRDefault="007A4C2E">
            <w:pPr>
              <w:jc w:val="center"/>
            </w:pPr>
            <w:r>
              <w:t>1</w:t>
            </w:r>
          </w:p>
          <w:p w:rsidR="007A4C2E" w:rsidRDefault="007A4C2E">
            <w:pPr>
              <w:jc w:val="center"/>
            </w:pPr>
          </w:p>
        </w:tc>
        <w:tc>
          <w:tcPr>
            <w:tcW w:w="1417" w:type="dxa"/>
            <w:tcBorders>
              <w:top w:val="single" w:sz="4" w:space="0" w:color="auto"/>
              <w:left w:val="single" w:sz="4" w:space="0" w:color="auto"/>
              <w:bottom w:val="single" w:sz="4" w:space="0" w:color="auto"/>
              <w:right w:val="single" w:sz="4" w:space="0" w:color="auto"/>
            </w:tcBorders>
          </w:tcPr>
          <w:p w:rsidR="007A4C2E" w:rsidRDefault="007A4C2E"/>
          <w:p w:rsidR="007A4C2E" w:rsidRDefault="007A4C2E">
            <w:r>
              <w:t xml:space="preserve">   52 239</w:t>
            </w:r>
          </w:p>
        </w:tc>
      </w:tr>
      <w:tr w:rsidR="007A4C2E" w:rsidTr="007A4C2E">
        <w:tc>
          <w:tcPr>
            <w:tcW w:w="5524" w:type="dxa"/>
            <w:tcBorders>
              <w:top w:val="single" w:sz="4" w:space="0" w:color="auto"/>
              <w:left w:val="single" w:sz="4" w:space="0" w:color="auto"/>
              <w:bottom w:val="single" w:sz="4" w:space="0" w:color="auto"/>
              <w:right w:val="single" w:sz="4" w:space="0" w:color="auto"/>
            </w:tcBorders>
            <w:hideMark/>
          </w:tcPr>
          <w:p w:rsidR="007A4C2E" w:rsidRDefault="007A4C2E">
            <w:pPr>
              <w:rPr>
                <w:szCs w:val="20"/>
              </w:rPr>
            </w:pPr>
            <w:r>
              <w:rPr>
                <w:sz w:val="20"/>
                <w:szCs w:val="20"/>
              </w:rPr>
              <w:t>5206 ekologická politika, 5216 poškozování životního prostředí</w:t>
            </w:r>
          </w:p>
        </w:tc>
        <w:tc>
          <w:tcPr>
            <w:tcW w:w="1749" w:type="dxa"/>
            <w:tcBorders>
              <w:top w:val="single" w:sz="4" w:space="0" w:color="auto"/>
              <w:left w:val="single" w:sz="4" w:space="0" w:color="auto"/>
              <w:bottom w:val="single" w:sz="4" w:space="0" w:color="auto"/>
              <w:right w:val="single" w:sz="4" w:space="0" w:color="auto"/>
            </w:tcBorders>
          </w:tcPr>
          <w:p w:rsidR="007A4C2E" w:rsidRDefault="007A4C2E">
            <w:pPr>
              <w:jc w:val="center"/>
            </w:pPr>
          </w:p>
        </w:tc>
        <w:tc>
          <w:tcPr>
            <w:tcW w:w="1417" w:type="dxa"/>
            <w:tcBorders>
              <w:top w:val="single" w:sz="4" w:space="0" w:color="auto"/>
              <w:left w:val="single" w:sz="4" w:space="0" w:color="auto"/>
              <w:bottom w:val="single" w:sz="4" w:space="0" w:color="auto"/>
              <w:right w:val="single" w:sz="4" w:space="0" w:color="auto"/>
            </w:tcBorders>
          </w:tcPr>
          <w:p w:rsidR="007A4C2E" w:rsidRDefault="007A4C2E"/>
        </w:tc>
      </w:tr>
      <w:tr w:rsidR="007A4C2E" w:rsidTr="007A4C2E">
        <w:tc>
          <w:tcPr>
            <w:tcW w:w="5524" w:type="dxa"/>
            <w:tcBorders>
              <w:top w:val="single" w:sz="4" w:space="0" w:color="auto"/>
              <w:left w:val="single" w:sz="4" w:space="0" w:color="auto"/>
              <w:bottom w:val="single" w:sz="4" w:space="0" w:color="auto"/>
              <w:right w:val="single" w:sz="4" w:space="0" w:color="auto"/>
            </w:tcBorders>
            <w:hideMark/>
          </w:tcPr>
          <w:p w:rsidR="007A4C2E" w:rsidRDefault="007A4C2E">
            <w:pPr>
              <w:rPr>
                <w:b/>
                <w:szCs w:val="24"/>
              </w:rPr>
            </w:pPr>
            <w:r>
              <w:rPr>
                <w:b/>
                <w:szCs w:val="24"/>
              </w:rPr>
              <w:t>Za záchranu lužních lesů v katastru Lednicko-valtického areálu</w:t>
            </w:r>
          </w:p>
          <w:p w:rsidR="007A4C2E" w:rsidRDefault="007A4C2E">
            <w:pPr>
              <w:jc w:val="right"/>
              <w:rPr>
                <w:sz w:val="20"/>
                <w:szCs w:val="20"/>
              </w:rPr>
            </w:pPr>
            <w:r>
              <w:rPr>
                <w:sz w:val="20"/>
                <w:szCs w:val="20"/>
              </w:rPr>
              <w:t>26. 9. 2018</w:t>
            </w:r>
          </w:p>
        </w:tc>
        <w:tc>
          <w:tcPr>
            <w:tcW w:w="1749" w:type="dxa"/>
            <w:tcBorders>
              <w:top w:val="single" w:sz="4" w:space="0" w:color="auto"/>
              <w:left w:val="single" w:sz="4" w:space="0" w:color="auto"/>
              <w:bottom w:val="single" w:sz="4" w:space="0" w:color="auto"/>
              <w:right w:val="single" w:sz="4" w:space="0" w:color="auto"/>
            </w:tcBorders>
          </w:tcPr>
          <w:p w:rsidR="007A4C2E" w:rsidRDefault="007A4C2E">
            <w:pPr>
              <w:jc w:val="center"/>
            </w:pPr>
          </w:p>
          <w:p w:rsidR="007A4C2E" w:rsidRDefault="007A4C2E">
            <w:pPr>
              <w:jc w:val="center"/>
            </w:pPr>
            <w:r>
              <w:t>1</w:t>
            </w:r>
          </w:p>
          <w:p w:rsidR="007A4C2E" w:rsidRDefault="007A4C2E">
            <w:pPr>
              <w:jc w:val="center"/>
            </w:pPr>
          </w:p>
        </w:tc>
        <w:tc>
          <w:tcPr>
            <w:tcW w:w="1417" w:type="dxa"/>
            <w:tcBorders>
              <w:top w:val="single" w:sz="4" w:space="0" w:color="auto"/>
              <w:left w:val="single" w:sz="4" w:space="0" w:color="auto"/>
              <w:bottom w:val="single" w:sz="4" w:space="0" w:color="auto"/>
              <w:right w:val="single" w:sz="4" w:space="0" w:color="auto"/>
            </w:tcBorders>
          </w:tcPr>
          <w:p w:rsidR="007A4C2E" w:rsidRDefault="007A4C2E"/>
          <w:p w:rsidR="007A4C2E" w:rsidRDefault="007A4C2E">
            <w:r>
              <w:t xml:space="preserve">         57</w:t>
            </w:r>
          </w:p>
          <w:p w:rsidR="007A4C2E" w:rsidRDefault="007A4C2E">
            <w:r>
              <w:t xml:space="preserve">    </w:t>
            </w:r>
          </w:p>
        </w:tc>
      </w:tr>
      <w:tr w:rsidR="007A4C2E" w:rsidTr="007A4C2E">
        <w:tc>
          <w:tcPr>
            <w:tcW w:w="5524" w:type="dxa"/>
            <w:tcBorders>
              <w:top w:val="single" w:sz="4" w:space="0" w:color="auto"/>
              <w:left w:val="single" w:sz="4" w:space="0" w:color="auto"/>
              <w:bottom w:val="single" w:sz="4" w:space="0" w:color="auto"/>
              <w:right w:val="single" w:sz="4" w:space="0" w:color="auto"/>
            </w:tcBorders>
            <w:hideMark/>
          </w:tcPr>
          <w:p w:rsidR="007A4C2E" w:rsidRDefault="007A4C2E">
            <w:pPr>
              <w:rPr>
                <w:szCs w:val="20"/>
              </w:rPr>
            </w:pPr>
            <w:r>
              <w:rPr>
                <w:sz w:val="20"/>
                <w:szCs w:val="20"/>
              </w:rPr>
              <w:t>1231 mezinárodní právo</w:t>
            </w:r>
          </w:p>
        </w:tc>
        <w:tc>
          <w:tcPr>
            <w:tcW w:w="1749" w:type="dxa"/>
            <w:tcBorders>
              <w:top w:val="single" w:sz="4" w:space="0" w:color="auto"/>
              <w:left w:val="single" w:sz="4" w:space="0" w:color="auto"/>
              <w:bottom w:val="single" w:sz="4" w:space="0" w:color="auto"/>
              <w:right w:val="single" w:sz="4" w:space="0" w:color="auto"/>
            </w:tcBorders>
          </w:tcPr>
          <w:p w:rsidR="007A4C2E" w:rsidRDefault="007A4C2E">
            <w:pPr>
              <w:jc w:val="center"/>
            </w:pPr>
          </w:p>
        </w:tc>
        <w:tc>
          <w:tcPr>
            <w:tcW w:w="1417" w:type="dxa"/>
            <w:tcBorders>
              <w:top w:val="single" w:sz="4" w:space="0" w:color="auto"/>
              <w:left w:val="single" w:sz="4" w:space="0" w:color="auto"/>
              <w:bottom w:val="single" w:sz="4" w:space="0" w:color="auto"/>
              <w:right w:val="single" w:sz="4" w:space="0" w:color="auto"/>
            </w:tcBorders>
          </w:tcPr>
          <w:p w:rsidR="007A4C2E" w:rsidRDefault="007A4C2E"/>
        </w:tc>
      </w:tr>
      <w:tr w:rsidR="007A4C2E" w:rsidTr="007A4C2E">
        <w:tc>
          <w:tcPr>
            <w:tcW w:w="5524" w:type="dxa"/>
            <w:tcBorders>
              <w:top w:val="single" w:sz="4" w:space="0" w:color="auto"/>
              <w:left w:val="single" w:sz="4" w:space="0" w:color="auto"/>
              <w:bottom w:val="single" w:sz="4" w:space="0" w:color="auto"/>
              <w:right w:val="single" w:sz="4" w:space="0" w:color="auto"/>
            </w:tcBorders>
          </w:tcPr>
          <w:p w:rsidR="007A4C2E" w:rsidRDefault="007A4C2E">
            <w:pPr>
              <w:rPr>
                <w:b/>
                <w:szCs w:val="20"/>
              </w:rPr>
            </w:pPr>
          </w:p>
          <w:p w:rsidR="007A4C2E" w:rsidRDefault="007A4C2E">
            <w:pPr>
              <w:rPr>
                <w:b/>
                <w:szCs w:val="20"/>
              </w:rPr>
            </w:pPr>
            <w:r>
              <w:rPr>
                <w:b/>
                <w:szCs w:val="20"/>
              </w:rPr>
              <w:t>Nesouhlas s ratifikací tzv. Istanbulské úmluvy</w:t>
            </w:r>
          </w:p>
          <w:p w:rsidR="007A4C2E" w:rsidRDefault="007A4C2E">
            <w:pPr>
              <w:jc w:val="right"/>
              <w:rPr>
                <w:sz w:val="20"/>
                <w:szCs w:val="20"/>
              </w:rPr>
            </w:pPr>
            <w:r>
              <w:rPr>
                <w:sz w:val="20"/>
                <w:szCs w:val="20"/>
              </w:rPr>
              <w:t xml:space="preserve">                                                                          1. 6. - 3. 10. 2018 </w:t>
            </w:r>
          </w:p>
        </w:tc>
        <w:tc>
          <w:tcPr>
            <w:tcW w:w="1749" w:type="dxa"/>
            <w:tcBorders>
              <w:top w:val="single" w:sz="4" w:space="0" w:color="auto"/>
              <w:left w:val="single" w:sz="4" w:space="0" w:color="auto"/>
              <w:bottom w:val="single" w:sz="4" w:space="0" w:color="auto"/>
              <w:right w:val="single" w:sz="4" w:space="0" w:color="auto"/>
            </w:tcBorders>
          </w:tcPr>
          <w:p w:rsidR="007A4C2E" w:rsidRDefault="007A4C2E">
            <w:pPr>
              <w:jc w:val="center"/>
            </w:pPr>
          </w:p>
          <w:p w:rsidR="007A4C2E" w:rsidRDefault="007A4C2E">
            <w:pPr>
              <w:jc w:val="center"/>
            </w:pPr>
            <w:r>
              <w:t>1</w:t>
            </w:r>
          </w:p>
          <w:p w:rsidR="007A4C2E" w:rsidRDefault="007A4C2E">
            <w:pPr>
              <w:jc w:val="center"/>
            </w:pPr>
          </w:p>
        </w:tc>
        <w:tc>
          <w:tcPr>
            <w:tcW w:w="1417" w:type="dxa"/>
            <w:tcBorders>
              <w:top w:val="single" w:sz="4" w:space="0" w:color="auto"/>
              <w:left w:val="single" w:sz="4" w:space="0" w:color="auto"/>
              <w:bottom w:val="single" w:sz="4" w:space="0" w:color="auto"/>
              <w:right w:val="single" w:sz="4" w:space="0" w:color="auto"/>
            </w:tcBorders>
          </w:tcPr>
          <w:p w:rsidR="007A4C2E" w:rsidRDefault="007A4C2E">
            <w:pPr>
              <w:jc w:val="center"/>
            </w:pPr>
          </w:p>
          <w:p w:rsidR="007A4C2E" w:rsidRDefault="007A4C2E">
            <w:r>
              <w:t xml:space="preserve">   12 362</w:t>
            </w:r>
          </w:p>
          <w:p w:rsidR="007A4C2E" w:rsidRDefault="007A4C2E">
            <w:pPr>
              <w:jc w:val="center"/>
            </w:pPr>
            <w:r>
              <w:t xml:space="preserve"> </w:t>
            </w:r>
          </w:p>
        </w:tc>
      </w:tr>
      <w:tr w:rsidR="007A4C2E" w:rsidTr="007A4C2E">
        <w:tc>
          <w:tcPr>
            <w:tcW w:w="5524" w:type="dxa"/>
            <w:tcBorders>
              <w:top w:val="single" w:sz="4" w:space="0" w:color="auto"/>
              <w:left w:val="single" w:sz="4" w:space="0" w:color="auto"/>
              <w:bottom w:val="single" w:sz="4" w:space="0" w:color="auto"/>
              <w:right w:val="single" w:sz="4" w:space="0" w:color="auto"/>
            </w:tcBorders>
            <w:hideMark/>
          </w:tcPr>
          <w:p w:rsidR="007A4C2E" w:rsidRDefault="007A4C2E">
            <w:pPr>
              <w:rPr>
                <w:szCs w:val="20"/>
              </w:rPr>
            </w:pPr>
            <w:r>
              <w:rPr>
                <w:sz w:val="20"/>
                <w:szCs w:val="20"/>
              </w:rPr>
              <w:t>1231 mezinárodní právo</w:t>
            </w:r>
          </w:p>
        </w:tc>
        <w:tc>
          <w:tcPr>
            <w:tcW w:w="1749" w:type="dxa"/>
            <w:tcBorders>
              <w:top w:val="single" w:sz="4" w:space="0" w:color="auto"/>
              <w:left w:val="single" w:sz="4" w:space="0" w:color="auto"/>
              <w:bottom w:val="single" w:sz="4" w:space="0" w:color="auto"/>
              <w:right w:val="single" w:sz="4" w:space="0" w:color="auto"/>
            </w:tcBorders>
          </w:tcPr>
          <w:p w:rsidR="007A4C2E" w:rsidRDefault="007A4C2E">
            <w:pPr>
              <w:jc w:val="center"/>
            </w:pPr>
          </w:p>
        </w:tc>
        <w:tc>
          <w:tcPr>
            <w:tcW w:w="1417" w:type="dxa"/>
            <w:tcBorders>
              <w:top w:val="single" w:sz="4" w:space="0" w:color="auto"/>
              <w:left w:val="single" w:sz="4" w:space="0" w:color="auto"/>
              <w:bottom w:val="single" w:sz="4" w:space="0" w:color="auto"/>
              <w:right w:val="single" w:sz="4" w:space="0" w:color="auto"/>
            </w:tcBorders>
          </w:tcPr>
          <w:p w:rsidR="007A4C2E" w:rsidRDefault="007A4C2E"/>
        </w:tc>
      </w:tr>
      <w:tr w:rsidR="007A4C2E" w:rsidTr="007A4C2E">
        <w:tc>
          <w:tcPr>
            <w:tcW w:w="5524" w:type="dxa"/>
            <w:tcBorders>
              <w:top w:val="single" w:sz="4" w:space="0" w:color="auto"/>
              <w:left w:val="single" w:sz="4" w:space="0" w:color="auto"/>
              <w:bottom w:val="single" w:sz="4" w:space="0" w:color="auto"/>
              <w:right w:val="single" w:sz="4" w:space="0" w:color="auto"/>
            </w:tcBorders>
            <w:hideMark/>
          </w:tcPr>
          <w:p w:rsidR="007A4C2E" w:rsidRDefault="007A4C2E">
            <w:pPr>
              <w:tabs>
                <w:tab w:val="left" w:pos="1286"/>
              </w:tabs>
              <w:rPr>
                <w:b/>
                <w:szCs w:val="28"/>
              </w:rPr>
            </w:pPr>
            <w:r>
              <w:rPr>
                <w:b/>
                <w:szCs w:val="28"/>
              </w:rPr>
              <w:t>Za bezodkladné přijetí tzv. Istanbulské úmluvy</w:t>
            </w:r>
          </w:p>
          <w:p w:rsidR="007A4C2E" w:rsidRDefault="007A4C2E">
            <w:pPr>
              <w:jc w:val="right"/>
              <w:rPr>
                <w:sz w:val="20"/>
                <w:szCs w:val="20"/>
              </w:rPr>
            </w:pPr>
            <w:r>
              <w:rPr>
                <w:sz w:val="20"/>
              </w:rPr>
              <w:t xml:space="preserve">                 30. 10. 2018</w:t>
            </w:r>
          </w:p>
        </w:tc>
        <w:tc>
          <w:tcPr>
            <w:tcW w:w="1749" w:type="dxa"/>
            <w:tcBorders>
              <w:top w:val="single" w:sz="4" w:space="0" w:color="auto"/>
              <w:left w:val="single" w:sz="4" w:space="0" w:color="auto"/>
              <w:bottom w:val="single" w:sz="4" w:space="0" w:color="auto"/>
              <w:right w:val="single" w:sz="4" w:space="0" w:color="auto"/>
            </w:tcBorders>
          </w:tcPr>
          <w:p w:rsidR="007A4C2E" w:rsidRDefault="007A4C2E">
            <w:pPr>
              <w:jc w:val="center"/>
            </w:pPr>
          </w:p>
          <w:p w:rsidR="007A4C2E" w:rsidRDefault="007A4C2E">
            <w:pPr>
              <w:jc w:val="center"/>
            </w:pPr>
            <w:r>
              <w:t>1</w:t>
            </w:r>
          </w:p>
        </w:tc>
        <w:tc>
          <w:tcPr>
            <w:tcW w:w="1417" w:type="dxa"/>
            <w:tcBorders>
              <w:top w:val="single" w:sz="4" w:space="0" w:color="auto"/>
              <w:left w:val="single" w:sz="4" w:space="0" w:color="auto"/>
              <w:bottom w:val="single" w:sz="4" w:space="0" w:color="auto"/>
              <w:right w:val="single" w:sz="4" w:space="0" w:color="auto"/>
            </w:tcBorders>
          </w:tcPr>
          <w:p w:rsidR="007A4C2E" w:rsidRDefault="007A4C2E">
            <w:pPr>
              <w:jc w:val="center"/>
            </w:pPr>
          </w:p>
          <w:p w:rsidR="007A4C2E" w:rsidRDefault="007A4C2E">
            <w:r>
              <w:t xml:space="preserve">   10 600</w:t>
            </w:r>
          </w:p>
        </w:tc>
      </w:tr>
      <w:tr w:rsidR="007A4C2E" w:rsidTr="007A4C2E">
        <w:tc>
          <w:tcPr>
            <w:tcW w:w="5524" w:type="dxa"/>
            <w:tcBorders>
              <w:top w:val="single" w:sz="4" w:space="0" w:color="auto"/>
              <w:left w:val="single" w:sz="4" w:space="0" w:color="auto"/>
              <w:bottom w:val="single" w:sz="4" w:space="0" w:color="auto"/>
              <w:right w:val="single" w:sz="4" w:space="0" w:color="auto"/>
            </w:tcBorders>
            <w:hideMark/>
          </w:tcPr>
          <w:p w:rsidR="007A4C2E" w:rsidRDefault="007A4C2E">
            <w:pPr>
              <w:tabs>
                <w:tab w:val="left" w:pos="1286"/>
              </w:tabs>
              <w:jc w:val="both"/>
              <w:rPr>
                <w:sz w:val="20"/>
                <w:szCs w:val="20"/>
              </w:rPr>
            </w:pPr>
            <w:r>
              <w:rPr>
                <w:sz w:val="20"/>
                <w:szCs w:val="20"/>
              </w:rPr>
              <w:t>1231 mezinárodní právo</w:t>
            </w:r>
          </w:p>
        </w:tc>
        <w:tc>
          <w:tcPr>
            <w:tcW w:w="1749" w:type="dxa"/>
            <w:tcBorders>
              <w:top w:val="single" w:sz="4" w:space="0" w:color="auto"/>
              <w:left w:val="single" w:sz="4" w:space="0" w:color="auto"/>
              <w:bottom w:val="single" w:sz="4" w:space="0" w:color="auto"/>
              <w:right w:val="single" w:sz="4" w:space="0" w:color="auto"/>
            </w:tcBorders>
          </w:tcPr>
          <w:p w:rsidR="007A4C2E" w:rsidRDefault="007A4C2E">
            <w:pPr>
              <w:jc w:val="center"/>
            </w:pPr>
          </w:p>
        </w:tc>
        <w:tc>
          <w:tcPr>
            <w:tcW w:w="1417" w:type="dxa"/>
            <w:tcBorders>
              <w:top w:val="single" w:sz="4" w:space="0" w:color="auto"/>
              <w:left w:val="single" w:sz="4" w:space="0" w:color="auto"/>
              <w:bottom w:val="single" w:sz="4" w:space="0" w:color="auto"/>
              <w:right w:val="single" w:sz="4" w:space="0" w:color="auto"/>
            </w:tcBorders>
          </w:tcPr>
          <w:p w:rsidR="007A4C2E" w:rsidRDefault="007A4C2E">
            <w:pPr>
              <w:jc w:val="center"/>
            </w:pPr>
          </w:p>
        </w:tc>
      </w:tr>
      <w:tr w:rsidR="007A4C2E" w:rsidTr="007A4C2E">
        <w:tc>
          <w:tcPr>
            <w:tcW w:w="5524" w:type="dxa"/>
            <w:tcBorders>
              <w:top w:val="single" w:sz="4" w:space="0" w:color="auto"/>
              <w:left w:val="single" w:sz="4" w:space="0" w:color="auto"/>
              <w:bottom w:val="single" w:sz="4" w:space="0" w:color="auto"/>
              <w:right w:val="single" w:sz="4" w:space="0" w:color="auto"/>
            </w:tcBorders>
            <w:hideMark/>
          </w:tcPr>
          <w:p w:rsidR="007A4C2E" w:rsidRDefault="007A4C2E">
            <w:pPr>
              <w:tabs>
                <w:tab w:val="left" w:pos="1286"/>
              </w:tabs>
              <w:rPr>
                <w:b/>
                <w:szCs w:val="24"/>
              </w:rPr>
            </w:pPr>
            <w:r>
              <w:rPr>
                <w:b/>
                <w:szCs w:val="24"/>
              </w:rPr>
              <w:t>„Chceme zachovat tradiční rodinu, odmítáme ratifikaci tzv. Istanbulské úmluvy“</w:t>
            </w:r>
          </w:p>
          <w:p w:rsidR="007A4C2E" w:rsidRDefault="007A4C2E">
            <w:pPr>
              <w:tabs>
                <w:tab w:val="left" w:pos="1286"/>
              </w:tabs>
              <w:jc w:val="right"/>
              <w:rPr>
                <w:sz w:val="20"/>
                <w:szCs w:val="20"/>
              </w:rPr>
            </w:pPr>
            <w:r>
              <w:rPr>
                <w:sz w:val="20"/>
                <w:szCs w:val="20"/>
              </w:rPr>
              <w:t>5. 11. 2018</w:t>
            </w:r>
          </w:p>
        </w:tc>
        <w:tc>
          <w:tcPr>
            <w:tcW w:w="1749" w:type="dxa"/>
            <w:tcBorders>
              <w:top w:val="single" w:sz="4" w:space="0" w:color="auto"/>
              <w:left w:val="single" w:sz="4" w:space="0" w:color="auto"/>
              <w:bottom w:val="single" w:sz="4" w:space="0" w:color="auto"/>
              <w:right w:val="single" w:sz="4" w:space="0" w:color="auto"/>
            </w:tcBorders>
          </w:tcPr>
          <w:p w:rsidR="007A4C2E" w:rsidRDefault="007A4C2E">
            <w:pPr>
              <w:jc w:val="center"/>
            </w:pPr>
          </w:p>
          <w:p w:rsidR="007A4C2E" w:rsidRDefault="007A4C2E">
            <w:pPr>
              <w:jc w:val="center"/>
            </w:pPr>
            <w:r>
              <w:t>1</w:t>
            </w:r>
          </w:p>
          <w:p w:rsidR="007A4C2E" w:rsidRDefault="007A4C2E">
            <w:pPr>
              <w:jc w:val="center"/>
            </w:pPr>
          </w:p>
        </w:tc>
        <w:tc>
          <w:tcPr>
            <w:tcW w:w="1417" w:type="dxa"/>
            <w:tcBorders>
              <w:top w:val="single" w:sz="4" w:space="0" w:color="auto"/>
              <w:left w:val="single" w:sz="4" w:space="0" w:color="auto"/>
              <w:bottom w:val="single" w:sz="4" w:space="0" w:color="auto"/>
              <w:right w:val="single" w:sz="4" w:space="0" w:color="auto"/>
            </w:tcBorders>
          </w:tcPr>
          <w:p w:rsidR="007A4C2E" w:rsidRDefault="007A4C2E">
            <w:pPr>
              <w:jc w:val="center"/>
            </w:pPr>
          </w:p>
          <w:p w:rsidR="007A4C2E" w:rsidRDefault="007A4C2E">
            <w:r>
              <w:t xml:space="preserve">     8 737</w:t>
            </w:r>
          </w:p>
          <w:p w:rsidR="007A4C2E" w:rsidRDefault="007A4C2E">
            <w:pPr>
              <w:jc w:val="center"/>
            </w:pPr>
          </w:p>
        </w:tc>
      </w:tr>
      <w:tr w:rsidR="007A4C2E" w:rsidTr="007A4C2E">
        <w:tc>
          <w:tcPr>
            <w:tcW w:w="5524" w:type="dxa"/>
            <w:tcBorders>
              <w:top w:val="single" w:sz="4" w:space="0" w:color="auto"/>
              <w:left w:val="single" w:sz="4" w:space="0" w:color="auto"/>
              <w:bottom w:val="single" w:sz="4" w:space="0" w:color="auto"/>
              <w:right w:val="single" w:sz="4" w:space="0" w:color="auto"/>
            </w:tcBorders>
            <w:hideMark/>
          </w:tcPr>
          <w:p w:rsidR="007A4C2E" w:rsidRDefault="007A4C2E">
            <w:pPr>
              <w:tabs>
                <w:tab w:val="left" w:pos="1286"/>
              </w:tabs>
              <w:rPr>
                <w:sz w:val="20"/>
                <w:szCs w:val="20"/>
              </w:rPr>
            </w:pPr>
            <w:r>
              <w:rPr>
                <w:sz w:val="20"/>
                <w:szCs w:val="20"/>
              </w:rPr>
              <w:t>2836 sociální ochrana</w:t>
            </w:r>
          </w:p>
        </w:tc>
        <w:tc>
          <w:tcPr>
            <w:tcW w:w="1749" w:type="dxa"/>
            <w:tcBorders>
              <w:top w:val="single" w:sz="4" w:space="0" w:color="auto"/>
              <w:left w:val="single" w:sz="4" w:space="0" w:color="auto"/>
              <w:bottom w:val="single" w:sz="4" w:space="0" w:color="auto"/>
              <w:right w:val="single" w:sz="4" w:space="0" w:color="auto"/>
            </w:tcBorders>
          </w:tcPr>
          <w:p w:rsidR="007A4C2E" w:rsidRDefault="007A4C2E">
            <w:pPr>
              <w:jc w:val="center"/>
            </w:pPr>
          </w:p>
        </w:tc>
        <w:tc>
          <w:tcPr>
            <w:tcW w:w="1417" w:type="dxa"/>
            <w:tcBorders>
              <w:top w:val="single" w:sz="4" w:space="0" w:color="auto"/>
              <w:left w:val="single" w:sz="4" w:space="0" w:color="auto"/>
              <w:bottom w:val="single" w:sz="4" w:space="0" w:color="auto"/>
              <w:right w:val="single" w:sz="4" w:space="0" w:color="auto"/>
            </w:tcBorders>
          </w:tcPr>
          <w:p w:rsidR="007A4C2E" w:rsidRDefault="007A4C2E">
            <w:pPr>
              <w:jc w:val="center"/>
            </w:pPr>
          </w:p>
        </w:tc>
      </w:tr>
      <w:tr w:rsidR="007A4C2E" w:rsidTr="007A4C2E">
        <w:tc>
          <w:tcPr>
            <w:tcW w:w="5524" w:type="dxa"/>
            <w:tcBorders>
              <w:top w:val="single" w:sz="4" w:space="0" w:color="auto"/>
              <w:left w:val="single" w:sz="4" w:space="0" w:color="auto"/>
              <w:bottom w:val="single" w:sz="4" w:space="0" w:color="auto"/>
              <w:right w:val="single" w:sz="4" w:space="0" w:color="auto"/>
            </w:tcBorders>
            <w:hideMark/>
          </w:tcPr>
          <w:p w:rsidR="007A4C2E" w:rsidRDefault="007A4C2E">
            <w:pPr>
              <w:tabs>
                <w:tab w:val="left" w:pos="1286"/>
              </w:tabs>
              <w:rPr>
                <w:b/>
                <w:szCs w:val="24"/>
              </w:rPr>
            </w:pPr>
            <w:r>
              <w:rPr>
                <w:b/>
                <w:szCs w:val="24"/>
              </w:rPr>
              <w:t>„Petice za zvýšení důchodů“</w:t>
            </w:r>
          </w:p>
          <w:p w:rsidR="007A4C2E" w:rsidRDefault="007A4C2E">
            <w:pPr>
              <w:tabs>
                <w:tab w:val="left" w:pos="1286"/>
              </w:tabs>
              <w:jc w:val="right"/>
              <w:rPr>
                <w:sz w:val="20"/>
                <w:szCs w:val="20"/>
              </w:rPr>
            </w:pPr>
            <w:r>
              <w:rPr>
                <w:sz w:val="20"/>
                <w:szCs w:val="20"/>
              </w:rPr>
              <w:t>12. 10. 2018</w:t>
            </w:r>
          </w:p>
        </w:tc>
        <w:tc>
          <w:tcPr>
            <w:tcW w:w="1749" w:type="dxa"/>
            <w:tcBorders>
              <w:top w:val="single" w:sz="4" w:space="0" w:color="auto"/>
              <w:left w:val="single" w:sz="4" w:space="0" w:color="auto"/>
              <w:bottom w:val="single" w:sz="4" w:space="0" w:color="auto"/>
              <w:right w:val="single" w:sz="4" w:space="0" w:color="auto"/>
            </w:tcBorders>
          </w:tcPr>
          <w:p w:rsidR="007A4C2E" w:rsidRDefault="007A4C2E">
            <w:pPr>
              <w:jc w:val="center"/>
            </w:pPr>
          </w:p>
          <w:p w:rsidR="007A4C2E" w:rsidRDefault="007A4C2E">
            <w:pPr>
              <w:jc w:val="center"/>
            </w:pPr>
            <w:r>
              <w:t>1</w:t>
            </w:r>
          </w:p>
        </w:tc>
        <w:tc>
          <w:tcPr>
            <w:tcW w:w="1417" w:type="dxa"/>
            <w:tcBorders>
              <w:top w:val="single" w:sz="4" w:space="0" w:color="auto"/>
              <w:left w:val="single" w:sz="4" w:space="0" w:color="auto"/>
              <w:bottom w:val="single" w:sz="4" w:space="0" w:color="auto"/>
              <w:right w:val="single" w:sz="4" w:space="0" w:color="auto"/>
            </w:tcBorders>
            <w:hideMark/>
          </w:tcPr>
          <w:p w:rsidR="007A4C2E" w:rsidRDefault="007A4C2E">
            <w:r>
              <w:t xml:space="preserve">            </w:t>
            </w:r>
          </w:p>
          <w:p w:rsidR="007A4C2E" w:rsidRDefault="007A4C2E">
            <w:r>
              <w:t xml:space="preserve">            6</w:t>
            </w:r>
          </w:p>
        </w:tc>
      </w:tr>
      <w:tr w:rsidR="007A4C2E" w:rsidTr="007A4C2E">
        <w:tc>
          <w:tcPr>
            <w:tcW w:w="5524" w:type="dxa"/>
            <w:tcBorders>
              <w:top w:val="single" w:sz="4" w:space="0" w:color="auto"/>
              <w:left w:val="single" w:sz="4" w:space="0" w:color="auto"/>
              <w:bottom w:val="single" w:sz="4" w:space="0" w:color="auto"/>
              <w:right w:val="single" w:sz="4" w:space="0" w:color="auto"/>
            </w:tcBorders>
          </w:tcPr>
          <w:p w:rsidR="007A4C2E" w:rsidRDefault="007A4C2E">
            <w:pPr>
              <w:tabs>
                <w:tab w:val="left" w:pos="1286"/>
              </w:tabs>
              <w:rPr>
                <w:sz w:val="20"/>
                <w:szCs w:val="20"/>
              </w:rPr>
            </w:pPr>
          </w:p>
          <w:p w:rsidR="007A4C2E" w:rsidRDefault="007A4C2E">
            <w:pPr>
              <w:tabs>
                <w:tab w:val="left" w:pos="1286"/>
              </w:tabs>
              <w:rPr>
                <w:sz w:val="20"/>
                <w:szCs w:val="20"/>
              </w:rPr>
            </w:pPr>
          </w:p>
          <w:p w:rsidR="007A4C2E" w:rsidRDefault="007A4C2E">
            <w:pPr>
              <w:tabs>
                <w:tab w:val="left" w:pos="1286"/>
              </w:tabs>
              <w:rPr>
                <w:sz w:val="20"/>
                <w:szCs w:val="20"/>
              </w:rPr>
            </w:pPr>
            <w:r>
              <w:rPr>
                <w:sz w:val="20"/>
                <w:szCs w:val="20"/>
              </w:rPr>
              <w:t>2806 rodina</w:t>
            </w:r>
          </w:p>
        </w:tc>
        <w:tc>
          <w:tcPr>
            <w:tcW w:w="1749" w:type="dxa"/>
            <w:tcBorders>
              <w:top w:val="single" w:sz="4" w:space="0" w:color="auto"/>
              <w:left w:val="single" w:sz="4" w:space="0" w:color="auto"/>
              <w:bottom w:val="single" w:sz="4" w:space="0" w:color="auto"/>
              <w:right w:val="single" w:sz="4" w:space="0" w:color="auto"/>
            </w:tcBorders>
          </w:tcPr>
          <w:p w:rsidR="007A4C2E" w:rsidRDefault="007A4C2E">
            <w:pPr>
              <w:jc w:val="center"/>
            </w:pPr>
          </w:p>
        </w:tc>
        <w:tc>
          <w:tcPr>
            <w:tcW w:w="1417" w:type="dxa"/>
            <w:tcBorders>
              <w:top w:val="single" w:sz="4" w:space="0" w:color="auto"/>
              <w:left w:val="single" w:sz="4" w:space="0" w:color="auto"/>
              <w:bottom w:val="single" w:sz="4" w:space="0" w:color="auto"/>
              <w:right w:val="single" w:sz="4" w:space="0" w:color="auto"/>
            </w:tcBorders>
          </w:tcPr>
          <w:p w:rsidR="007A4C2E" w:rsidRDefault="007A4C2E">
            <w:pPr>
              <w:jc w:val="center"/>
            </w:pPr>
          </w:p>
        </w:tc>
      </w:tr>
      <w:tr w:rsidR="007A4C2E" w:rsidTr="007A4C2E">
        <w:tc>
          <w:tcPr>
            <w:tcW w:w="5524" w:type="dxa"/>
            <w:tcBorders>
              <w:top w:val="single" w:sz="4" w:space="0" w:color="auto"/>
              <w:left w:val="single" w:sz="4" w:space="0" w:color="auto"/>
              <w:bottom w:val="single" w:sz="4" w:space="0" w:color="auto"/>
              <w:right w:val="single" w:sz="4" w:space="0" w:color="auto"/>
            </w:tcBorders>
            <w:hideMark/>
          </w:tcPr>
          <w:p w:rsidR="007A4C2E" w:rsidRDefault="007A4C2E">
            <w:pPr>
              <w:tabs>
                <w:tab w:val="left" w:pos="1286"/>
              </w:tabs>
              <w:rPr>
                <w:b/>
                <w:szCs w:val="24"/>
              </w:rPr>
            </w:pPr>
            <w:r>
              <w:rPr>
                <w:b/>
                <w:szCs w:val="24"/>
              </w:rPr>
              <w:t>Petice „Děti patří do rodin, ne do ústavů“</w:t>
            </w:r>
          </w:p>
          <w:p w:rsidR="007A4C2E" w:rsidRDefault="007A4C2E">
            <w:pPr>
              <w:tabs>
                <w:tab w:val="left" w:pos="1286"/>
              </w:tabs>
              <w:jc w:val="right"/>
              <w:rPr>
                <w:sz w:val="20"/>
                <w:szCs w:val="20"/>
              </w:rPr>
            </w:pPr>
            <w:r>
              <w:rPr>
                <w:sz w:val="20"/>
                <w:szCs w:val="20"/>
              </w:rPr>
              <w:t>15. 10. 2018</w:t>
            </w:r>
          </w:p>
        </w:tc>
        <w:tc>
          <w:tcPr>
            <w:tcW w:w="1749" w:type="dxa"/>
            <w:tcBorders>
              <w:top w:val="single" w:sz="4" w:space="0" w:color="auto"/>
              <w:left w:val="single" w:sz="4" w:space="0" w:color="auto"/>
              <w:bottom w:val="single" w:sz="4" w:space="0" w:color="auto"/>
              <w:right w:val="single" w:sz="4" w:space="0" w:color="auto"/>
            </w:tcBorders>
          </w:tcPr>
          <w:p w:rsidR="007A4C2E" w:rsidRDefault="007A4C2E">
            <w:pPr>
              <w:jc w:val="center"/>
            </w:pPr>
          </w:p>
          <w:p w:rsidR="007A4C2E" w:rsidRDefault="007A4C2E">
            <w:pPr>
              <w:jc w:val="center"/>
            </w:pPr>
            <w:r>
              <w:t>1</w:t>
            </w:r>
          </w:p>
        </w:tc>
        <w:tc>
          <w:tcPr>
            <w:tcW w:w="1417" w:type="dxa"/>
            <w:tcBorders>
              <w:top w:val="single" w:sz="4" w:space="0" w:color="auto"/>
              <w:left w:val="single" w:sz="4" w:space="0" w:color="auto"/>
              <w:bottom w:val="single" w:sz="4" w:space="0" w:color="auto"/>
              <w:right w:val="single" w:sz="4" w:space="0" w:color="auto"/>
            </w:tcBorders>
          </w:tcPr>
          <w:p w:rsidR="007A4C2E" w:rsidRDefault="007A4C2E"/>
          <w:p w:rsidR="007A4C2E" w:rsidRDefault="007A4C2E">
            <w:pPr>
              <w:jc w:val="both"/>
            </w:pPr>
            <w:r>
              <w:t xml:space="preserve">     423 </w:t>
            </w:r>
          </w:p>
        </w:tc>
      </w:tr>
      <w:tr w:rsidR="007A4C2E" w:rsidTr="007A4C2E">
        <w:tc>
          <w:tcPr>
            <w:tcW w:w="5524" w:type="dxa"/>
            <w:tcBorders>
              <w:top w:val="single" w:sz="4" w:space="0" w:color="auto"/>
              <w:left w:val="single" w:sz="4" w:space="0" w:color="auto"/>
              <w:bottom w:val="single" w:sz="4" w:space="0" w:color="auto"/>
              <w:right w:val="single" w:sz="4" w:space="0" w:color="auto"/>
            </w:tcBorders>
            <w:hideMark/>
          </w:tcPr>
          <w:p w:rsidR="007A4C2E" w:rsidRDefault="007A4C2E">
            <w:pPr>
              <w:tabs>
                <w:tab w:val="left" w:pos="1286"/>
              </w:tabs>
              <w:rPr>
                <w:sz w:val="20"/>
                <w:szCs w:val="20"/>
              </w:rPr>
            </w:pPr>
            <w:r>
              <w:rPr>
                <w:sz w:val="20"/>
                <w:szCs w:val="20"/>
              </w:rPr>
              <w:t>1616 regiony a regionální politika</w:t>
            </w:r>
          </w:p>
        </w:tc>
        <w:tc>
          <w:tcPr>
            <w:tcW w:w="1749" w:type="dxa"/>
            <w:tcBorders>
              <w:top w:val="single" w:sz="4" w:space="0" w:color="auto"/>
              <w:left w:val="single" w:sz="4" w:space="0" w:color="auto"/>
              <w:bottom w:val="single" w:sz="4" w:space="0" w:color="auto"/>
              <w:right w:val="single" w:sz="4" w:space="0" w:color="auto"/>
            </w:tcBorders>
          </w:tcPr>
          <w:p w:rsidR="007A4C2E" w:rsidRDefault="007A4C2E">
            <w:pPr>
              <w:jc w:val="center"/>
            </w:pPr>
          </w:p>
        </w:tc>
        <w:tc>
          <w:tcPr>
            <w:tcW w:w="1417" w:type="dxa"/>
            <w:tcBorders>
              <w:top w:val="single" w:sz="4" w:space="0" w:color="auto"/>
              <w:left w:val="single" w:sz="4" w:space="0" w:color="auto"/>
              <w:bottom w:val="single" w:sz="4" w:space="0" w:color="auto"/>
              <w:right w:val="single" w:sz="4" w:space="0" w:color="auto"/>
            </w:tcBorders>
          </w:tcPr>
          <w:p w:rsidR="007A4C2E" w:rsidRDefault="007A4C2E">
            <w:pPr>
              <w:jc w:val="center"/>
            </w:pPr>
          </w:p>
        </w:tc>
      </w:tr>
      <w:tr w:rsidR="007A4C2E" w:rsidTr="007A4C2E">
        <w:trPr>
          <w:trHeight w:val="719"/>
        </w:trPr>
        <w:tc>
          <w:tcPr>
            <w:tcW w:w="5524" w:type="dxa"/>
            <w:tcBorders>
              <w:top w:val="single" w:sz="4" w:space="0" w:color="auto"/>
              <w:left w:val="single" w:sz="4" w:space="0" w:color="auto"/>
              <w:bottom w:val="single" w:sz="4" w:space="0" w:color="auto"/>
              <w:right w:val="single" w:sz="4" w:space="0" w:color="auto"/>
            </w:tcBorders>
            <w:hideMark/>
          </w:tcPr>
          <w:p w:rsidR="007A4C2E" w:rsidRDefault="007A4C2E">
            <w:pPr>
              <w:tabs>
                <w:tab w:val="left" w:pos="1286"/>
              </w:tabs>
              <w:rPr>
                <w:b/>
                <w:szCs w:val="24"/>
              </w:rPr>
            </w:pPr>
            <w:r>
              <w:rPr>
                <w:b/>
                <w:szCs w:val="24"/>
              </w:rPr>
              <w:t xml:space="preserve">Petice za oddělení vesnice Holašovice od obce Jankov v okrese České Budějovice             </w:t>
            </w:r>
          </w:p>
          <w:p w:rsidR="007A4C2E" w:rsidRDefault="007A4C2E">
            <w:pPr>
              <w:tabs>
                <w:tab w:val="left" w:pos="1286"/>
              </w:tabs>
              <w:jc w:val="right"/>
              <w:rPr>
                <w:sz w:val="20"/>
                <w:szCs w:val="20"/>
              </w:rPr>
            </w:pPr>
            <w:r>
              <w:rPr>
                <w:sz w:val="20"/>
                <w:szCs w:val="20"/>
              </w:rPr>
              <w:t>30. 10. 2018</w:t>
            </w:r>
          </w:p>
        </w:tc>
        <w:tc>
          <w:tcPr>
            <w:tcW w:w="1749" w:type="dxa"/>
            <w:tcBorders>
              <w:top w:val="single" w:sz="4" w:space="0" w:color="auto"/>
              <w:left w:val="single" w:sz="4" w:space="0" w:color="auto"/>
              <w:bottom w:val="single" w:sz="4" w:space="0" w:color="auto"/>
              <w:right w:val="single" w:sz="4" w:space="0" w:color="auto"/>
            </w:tcBorders>
          </w:tcPr>
          <w:p w:rsidR="007A4C2E" w:rsidRDefault="007A4C2E">
            <w:pPr>
              <w:jc w:val="center"/>
            </w:pPr>
          </w:p>
          <w:p w:rsidR="007A4C2E" w:rsidRDefault="007A4C2E">
            <w:pPr>
              <w:jc w:val="center"/>
            </w:pPr>
          </w:p>
          <w:p w:rsidR="007A4C2E" w:rsidRDefault="007A4C2E">
            <w:pPr>
              <w:jc w:val="center"/>
            </w:pPr>
            <w:r>
              <w:t>1</w:t>
            </w:r>
          </w:p>
          <w:p w:rsidR="007A4C2E" w:rsidRDefault="007A4C2E">
            <w:pPr>
              <w:jc w:val="center"/>
            </w:pPr>
          </w:p>
        </w:tc>
        <w:tc>
          <w:tcPr>
            <w:tcW w:w="1417" w:type="dxa"/>
            <w:tcBorders>
              <w:top w:val="single" w:sz="4" w:space="0" w:color="auto"/>
              <w:left w:val="single" w:sz="4" w:space="0" w:color="auto"/>
              <w:bottom w:val="single" w:sz="4" w:space="0" w:color="auto"/>
              <w:right w:val="single" w:sz="4" w:space="0" w:color="auto"/>
            </w:tcBorders>
          </w:tcPr>
          <w:p w:rsidR="007A4C2E" w:rsidRDefault="007A4C2E"/>
          <w:p w:rsidR="007A4C2E" w:rsidRDefault="007A4C2E">
            <w:r>
              <w:t xml:space="preserve">         </w:t>
            </w:r>
          </w:p>
          <w:p w:rsidR="007A4C2E" w:rsidRDefault="007A4C2E">
            <w:r>
              <w:t xml:space="preserve">         3</w:t>
            </w:r>
          </w:p>
          <w:p w:rsidR="007A4C2E" w:rsidRDefault="007A4C2E">
            <w:pPr>
              <w:jc w:val="both"/>
            </w:pPr>
            <w:r>
              <w:t xml:space="preserve">      </w:t>
            </w:r>
          </w:p>
        </w:tc>
      </w:tr>
      <w:tr w:rsidR="007A4C2E" w:rsidTr="007A4C2E">
        <w:tc>
          <w:tcPr>
            <w:tcW w:w="5524" w:type="dxa"/>
            <w:tcBorders>
              <w:top w:val="single" w:sz="4" w:space="0" w:color="auto"/>
              <w:left w:val="single" w:sz="4" w:space="0" w:color="auto"/>
              <w:bottom w:val="single" w:sz="4" w:space="0" w:color="auto"/>
              <w:right w:val="single" w:sz="4" w:space="0" w:color="auto"/>
            </w:tcBorders>
            <w:hideMark/>
          </w:tcPr>
          <w:p w:rsidR="007A4C2E" w:rsidRDefault="007A4C2E">
            <w:pPr>
              <w:tabs>
                <w:tab w:val="left" w:pos="1286"/>
              </w:tabs>
              <w:rPr>
                <w:sz w:val="20"/>
                <w:szCs w:val="20"/>
              </w:rPr>
            </w:pPr>
            <w:r>
              <w:rPr>
                <w:sz w:val="20"/>
                <w:szCs w:val="20"/>
              </w:rPr>
              <w:t>1236 práva a svobody</w:t>
            </w:r>
          </w:p>
        </w:tc>
        <w:tc>
          <w:tcPr>
            <w:tcW w:w="1749" w:type="dxa"/>
            <w:tcBorders>
              <w:top w:val="single" w:sz="4" w:space="0" w:color="auto"/>
              <w:left w:val="single" w:sz="4" w:space="0" w:color="auto"/>
              <w:bottom w:val="single" w:sz="4" w:space="0" w:color="auto"/>
              <w:right w:val="single" w:sz="4" w:space="0" w:color="auto"/>
            </w:tcBorders>
          </w:tcPr>
          <w:p w:rsidR="007A4C2E" w:rsidRDefault="007A4C2E">
            <w:pPr>
              <w:jc w:val="center"/>
            </w:pPr>
          </w:p>
        </w:tc>
        <w:tc>
          <w:tcPr>
            <w:tcW w:w="1417" w:type="dxa"/>
            <w:tcBorders>
              <w:top w:val="single" w:sz="4" w:space="0" w:color="auto"/>
              <w:left w:val="single" w:sz="4" w:space="0" w:color="auto"/>
              <w:bottom w:val="single" w:sz="4" w:space="0" w:color="auto"/>
              <w:right w:val="single" w:sz="4" w:space="0" w:color="auto"/>
            </w:tcBorders>
          </w:tcPr>
          <w:p w:rsidR="007A4C2E" w:rsidRDefault="007A4C2E">
            <w:pPr>
              <w:jc w:val="center"/>
            </w:pPr>
          </w:p>
        </w:tc>
      </w:tr>
      <w:tr w:rsidR="007A4C2E" w:rsidTr="007A4C2E">
        <w:tc>
          <w:tcPr>
            <w:tcW w:w="5524" w:type="dxa"/>
            <w:tcBorders>
              <w:top w:val="single" w:sz="4" w:space="0" w:color="auto"/>
              <w:left w:val="single" w:sz="4" w:space="0" w:color="auto"/>
              <w:bottom w:val="single" w:sz="4" w:space="0" w:color="auto"/>
              <w:right w:val="single" w:sz="4" w:space="0" w:color="auto"/>
            </w:tcBorders>
            <w:hideMark/>
          </w:tcPr>
          <w:p w:rsidR="007A4C2E" w:rsidRDefault="007A4C2E">
            <w:pPr>
              <w:tabs>
                <w:tab w:val="left" w:pos="1286"/>
              </w:tabs>
              <w:rPr>
                <w:b/>
                <w:szCs w:val="24"/>
              </w:rPr>
            </w:pPr>
            <w:r>
              <w:rPr>
                <w:b/>
                <w:szCs w:val="24"/>
              </w:rPr>
              <w:t>Petice za zvolnění právních předpisů pro domácí pivovarníky</w:t>
            </w:r>
          </w:p>
          <w:p w:rsidR="007A4C2E" w:rsidRDefault="007A4C2E">
            <w:pPr>
              <w:tabs>
                <w:tab w:val="left" w:pos="1286"/>
              </w:tabs>
              <w:jc w:val="right"/>
              <w:rPr>
                <w:sz w:val="20"/>
                <w:szCs w:val="20"/>
              </w:rPr>
            </w:pPr>
            <w:r>
              <w:rPr>
                <w:sz w:val="20"/>
                <w:szCs w:val="20"/>
              </w:rPr>
              <w:t xml:space="preserve"> 8. 11. 2018</w:t>
            </w:r>
          </w:p>
        </w:tc>
        <w:tc>
          <w:tcPr>
            <w:tcW w:w="1749" w:type="dxa"/>
            <w:tcBorders>
              <w:top w:val="single" w:sz="4" w:space="0" w:color="auto"/>
              <w:left w:val="single" w:sz="4" w:space="0" w:color="auto"/>
              <w:bottom w:val="single" w:sz="4" w:space="0" w:color="auto"/>
              <w:right w:val="single" w:sz="4" w:space="0" w:color="auto"/>
            </w:tcBorders>
          </w:tcPr>
          <w:p w:rsidR="007A4C2E" w:rsidRDefault="007A4C2E">
            <w:pPr>
              <w:jc w:val="center"/>
            </w:pPr>
          </w:p>
          <w:p w:rsidR="007A4C2E" w:rsidRDefault="007A4C2E">
            <w:pPr>
              <w:jc w:val="center"/>
            </w:pPr>
            <w:r>
              <w:t>1</w:t>
            </w:r>
          </w:p>
        </w:tc>
        <w:tc>
          <w:tcPr>
            <w:tcW w:w="1417" w:type="dxa"/>
            <w:tcBorders>
              <w:top w:val="single" w:sz="4" w:space="0" w:color="auto"/>
              <w:left w:val="single" w:sz="4" w:space="0" w:color="auto"/>
              <w:bottom w:val="single" w:sz="4" w:space="0" w:color="auto"/>
              <w:right w:val="single" w:sz="4" w:space="0" w:color="auto"/>
            </w:tcBorders>
          </w:tcPr>
          <w:p w:rsidR="007A4C2E" w:rsidRDefault="007A4C2E"/>
          <w:p w:rsidR="007A4C2E" w:rsidRDefault="007A4C2E">
            <w:pPr>
              <w:jc w:val="both"/>
            </w:pPr>
            <w:r>
              <w:t xml:space="preserve">  8 031  </w:t>
            </w:r>
          </w:p>
          <w:p w:rsidR="007A4C2E" w:rsidRDefault="007A4C2E">
            <w:pPr>
              <w:jc w:val="both"/>
            </w:pPr>
            <w:r>
              <w:t xml:space="preserve">  </w:t>
            </w:r>
          </w:p>
        </w:tc>
      </w:tr>
      <w:tr w:rsidR="007A4C2E" w:rsidTr="007A4C2E">
        <w:tc>
          <w:tcPr>
            <w:tcW w:w="5524" w:type="dxa"/>
            <w:tcBorders>
              <w:top w:val="single" w:sz="4" w:space="0" w:color="auto"/>
              <w:left w:val="single" w:sz="4" w:space="0" w:color="auto"/>
              <w:bottom w:val="single" w:sz="4" w:space="0" w:color="auto"/>
              <w:right w:val="single" w:sz="4" w:space="0" w:color="auto"/>
            </w:tcBorders>
            <w:hideMark/>
          </w:tcPr>
          <w:p w:rsidR="007A4C2E" w:rsidRDefault="007A4C2E">
            <w:pPr>
              <w:tabs>
                <w:tab w:val="left" w:pos="1286"/>
              </w:tabs>
              <w:rPr>
                <w:sz w:val="20"/>
                <w:szCs w:val="20"/>
              </w:rPr>
            </w:pPr>
            <w:r>
              <w:rPr>
                <w:sz w:val="20"/>
                <w:szCs w:val="20"/>
              </w:rPr>
              <w:t xml:space="preserve">5206 ekologická politika </w:t>
            </w:r>
          </w:p>
        </w:tc>
        <w:tc>
          <w:tcPr>
            <w:tcW w:w="1749" w:type="dxa"/>
            <w:tcBorders>
              <w:top w:val="single" w:sz="4" w:space="0" w:color="auto"/>
              <w:left w:val="single" w:sz="4" w:space="0" w:color="auto"/>
              <w:bottom w:val="single" w:sz="4" w:space="0" w:color="auto"/>
              <w:right w:val="single" w:sz="4" w:space="0" w:color="auto"/>
            </w:tcBorders>
          </w:tcPr>
          <w:p w:rsidR="007A4C2E" w:rsidRDefault="007A4C2E">
            <w:pPr>
              <w:jc w:val="center"/>
            </w:pPr>
          </w:p>
        </w:tc>
        <w:tc>
          <w:tcPr>
            <w:tcW w:w="1417" w:type="dxa"/>
            <w:tcBorders>
              <w:top w:val="single" w:sz="4" w:space="0" w:color="auto"/>
              <w:left w:val="single" w:sz="4" w:space="0" w:color="auto"/>
              <w:bottom w:val="single" w:sz="4" w:space="0" w:color="auto"/>
              <w:right w:val="single" w:sz="4" w:space="0" w:color="auto"/>
            </w:tcBorders>
          </w:tcPr>
          <w:p w:rsidR="007A4C2E" w:rsidRDefault="007A4C2E">
            <w:pPr>
              <w:jc w:val="center"/>
            </w:pPr>
          </w:p>
        </w:tc>
      </w:tr>
      <w:tr w:rsidR="007A4C2E" w:rsidTr="007A4C2E">
        <w:tc>
          <w:tcPr>
            <w:tcW w:w="5524" w:type="dxa"/>
            <w:tcBorders>
              <w:top w:val="single" w:sz="4" w:space="0" w:color="auto"/>
              <w:left w:val="single" w:sz="4" w:space="0" w:color="auto"/>
              <w:bottom w:val="single" w:sz="4" w:space="0" w:color="auto"/>
              <w:right w:val="single" w:sz="4" w:space="0" w:color="auto"/>
            </w:tcBorders>
            <w:hideMark/>
          </w:tcPr>
          <w:p w:rsidR="007A4C2E" w:rsidRDefault="007A4C2E">
            <w:pPr>
              <w:tabs>
                <w:tab w:val="left" w:pos="1286"/>
              </w:tabs>
              <w:rPr>
                <w:b/>
                <w:szCs w:val="24"/>
              </w:rPr>
            </w:pPr>
            <w:r>
              <w:rPr>
                <w:b/>
                <w:szCs w:val="24"/>
              </w:rPr>
              <w:t>Petice „Zdravé a prosperující lesy pro příští generace“</w:t>
            </w:r>
          </w:p>
          <w:p w:rsidR="007A4C2E" w:rsidRDefault="007A4C2E">
            <w:pPr>
              <w:tabs>
                <w:tab w:val="left" w:pos="1286"/>
              </w:tabs>
              <w:jc w:val="right"/>
              <w:rPr>
                <w:sz w:val="20"/>
                <w:szCs w:val="20"/>
              </w:rPr>
            </w:pPr>
            <w:r>
              <w:rPr>
                <w:sz w:val="20"/>
                <w:szCs w:val="20"/>
              </w:rPr>
              <w:t xml:space="preserve"> 14. 11. 2018</w:t>
            </w:r>
          </w:p>
        </w:tc>
        <w:tc>
          <w:tcPr>
            <w:tcW w:w="1749" w:type="dxa"/>
            <w:tcBorders>
              <w:top w:val="single" w:sz="4" w:space="0" w:color="auto"/>
              <w:left w:val="single" w:sz="4" w:space="0" w:color="auto"/>
              <w:bottom w:val="single" w:sz="4" w:space="0" w:color="auto"/>
              <w:right w:val="single" w:sz="4" w:space="0" w:color="auto"/>
            </w:tcBorders>
          </w:tcPr>
          <w:p w:rsidR="007A4C2E" w:rsidRDefault="007A4C2E">
            <w:pPr>
              <w:jc w:val="center"/>
            </w:pPr>
          </w:p>
          <w:p w:rsidR="007A4C2E" w:rsidRDefault="007A4C2E">
            <w:pPr>
              <w:jc w:val="center"/>
            </w:pPr>
            <w:r>
              <w:t>1</w:t>
            </w:r>
          </w:p>
        </w:tc>
        <w:tc>
          <w:tcPr>
            <w:tcW w:w="1417" w:type="dxa"/>
            <w:tcBorders>
              <w:top w:val="single" w:sz="4" w:space="0" w:color="auto"/>
              <w:left w:val="single" w:sz="4" w:space="0" w:color="auto"/>
              <w:bottom w:val="single" w:sz="4" w:space="0" w:color="auto"/>
              <w:right w:val="single" w:sz="4" w:space="0" w:color="auto"/>
            </w:tcBorders>
          </w:tcPr>
          <w:p w:rsidR="007A4C2E" w:rsidRDefault="007A4C2E"/>
          <w:p w:rsidR="007A4C2E" w:rsidRDefault="007A4C2E">
            <w:pPr>
              <w:jc w:val="both"/>
            </w:pPr>
            <w:r>
              <w:t xml:space="preserve">15 849 </w:t>
            </w:r>
          </w:p>
        </w:tc>
      </w:tr>
      <w:tr w:rsidR="007A4C2E" w:rsidTr="007A4C2E">
        <w:tc>
          <w:tcPr>
            <w:tcW w:w="5524" w:type="dxa"/>
            <w:tcBorders>
              <w:top w:val="single" w:sz="4" w:space="0" w:color="auto"/>
              <w:left w:val="single" w:sz="4" w:space="0" w:color="auto"/>
              <w:bottom w:val="single" w:sz="4" w:space="0" w:color="auto"/>
              <w:right w:val="single" w:sz="4" w:space="0" w:color="auto"/>
            </w:tcBorders>
            <w:hideMark/>
          </w:tcPr>
          <w:p w:rsidR="007A4C2E" w:rsidRDefault="007A4C2E">
            <w:pPr>
              <w:rPr>
                <w:sz w:val="20"/>
                <w:szCs w:val="20"/>
              </w:rPr>
            </w:pPr>
            <w:r>
              <w:rPr>
                <w:sz w:val="20"/>
                <w:szCs w:val="20"/>
              </w:rPr>
              <w:t>4421 práce a mzdy</w:t>
            </w:r>
          </w:p>
        </w:tc>
        <w:tc>
          <w:tcPr>
            <w:tcW w:w="1749" w:type="dxa"/>
            <w:tcBorders>
              <w:top w:val="single" w:sz="4" w:space="0" w:color="auto"/>
              <w:left w:val="single" w:sz="4" w:space="0" w:color="auto"/>
              <w:bottom w:val="single" w:sz="4" w:space="0" w:color="auto"/>
              <w:right w:val="single" w:sz="4" w:space="0" w:color="auto"/>
            </w:tcBorders>
          </w:tcPr>
          <w:p w:rsidR="007A4C2E" w:rsidRDefault="007A4C2E">
            <w:pPr>
              <w:jc w:val="center"/>
            </w:pPr>
          </w:p>
        </w:tc>
        <w:tc>
          <w:tcPr>
            <w:tcW w:w="1417" w:type="dxa"/>
            <w:tcBorders>
              <w:top w:val="single" w:sz="4" w:space="0" w:color="auto"/>
              <w:left w:val="single" w:sz="4" w:space="0" w:color="auto"/>
              <w:bottom w:val="single" w:sz="4" w:space="0" w:color="auto"/>
              <w:right w:val="single" w:sz="4" w:space="0" w:color="auto"/>
            </w:tcBorders>
          </w:tcPr>
          <w:p w:rsidR="007A4C2E" w:rsidRDefault="007A4C2E"/>
        </w:tc>
      </w:tr>
      <w:tr w:rsidR="007A4C2E" w:rsidTr="007A4C2E">
        <w:tc>
          <w:tcPr>
            <w:tcW w:w="5524" w:type="dxa"/>
            <w:tcBorders>
              <w:top w:val="single" w:sz="4" w:space="0" w:color="auto"/>
              <w:left w:val="single" w:sz="4" w:space="0" w:color="auto"/>
              <w:bottom w:val="single" w:sz="4" w:space="0" w:color="auto"/>
              <w:right w:val="single" w:sz="4" w:space="0" w:color="auto"/>
            </w:tcBorders>
            <w:hideMark/>
          </w:tcPr>
          <w:p w:rsidR="007A4C2E" w:rsidRDefault="007A4C2E">
            <w:pPr>
              <w:rPr>
                <w:b/>
                <w:szCs w:val="20"/>
              </w:rPr>
            </w:pPr>
            <w:r>
              <w:rPr>
                <w:b/>
                <w:szCs w:val="20"/>
              </w:rPr>
              <w:t>Za zařazení referentek Lékařské posudkové služby do vyšší platové třídy</w:t>
            </w:r>
          </w:p>
          <w:p w:rsidR="007A4C2E" w:rsidRDefault="007A4C2E">
            <w:pPr>
              <w:jc w:val="right"/>
              <w:rPr>
                <w:sz w:val="20"/>
                <w:szCs w:val="20"/>
              </w:rPr>
            </w:pPr>
            <w:r>
              <w:rPr>
                <w:sz w:val="20"/>
                <w:szCs w:val="20"/>
              </w:rPr>
              <w:t xml:space="preserve">14. 11. 2018 </w:t>
            </w:r>
          </w:p>
        </w:tc>
        <w:tc>
          <w:tcPr>
            <w:tcW w:w="1749" w:type="dxa"/>
            <w:tcBorders>
              <w:top w:val="single" w:sz="4" w:space="0" w:color="auto"/>
              <w:left w:val="single" w:sz="4" w:space="0" w:color="auto"/>
              <w:bottom w:val="single" w:sz="4" w:space="0" w:color="auto"/>
              <w:right w:val="single" w:sz="4" w:space="0" w:color="auto"/>
            </w:tcBorders>
          </w:tcPr>
          <w:p w:rsidR="007A4C2E" w:rsidRDefault="007A4C2E">
            <w:pPr>
              <w:jc w:val="center"/>
            </w:pPr>
          </w:p>
          <w:p w:rsidR="007A4C2E" w:rsidRDefault="007A4C2E">
            <w:pPr>
              <w:jc w:val="center"/>
            </w:pPr>
            <w:r>
              <w:t>1</w:t>
            </w:r>
          </w:p>
          <w:p w:rsidR="007A4C2E" w:rsidRDefault="007A4C2E">
            <w:pPr>
              <w:jc w:val="center"/>
            </w:pPr>
          </w:p>
        </w:tc>
        <w:tc>
          <w:tcPr>
            <w:tcW w:w="1417" w:type="dxa"/>
            <w:tcBorders>
              <w:top w:val="single" w:sz="4" w:space="0" w:color="auto"/>
              <w:left w:val="single" w:sz="4" w:space="0" w:color="auto"/>
              <w:bottom w:val="single" w:sz="4" w:space="0" w:color="auto"/>
              <w:right w:val="single" w:sz="4" w:space="0" w:color="auto"/>
            </w:tcBorders>
          </w:tcPr>
          <w:p w:rsidR="007A4C2E" w:rsidRDefault="007A4C2E"/>
          <w:p w:rsidR="007A4C2E" w:rsidRDefault="007A4C2E">
            <w:r>
              <w:t xml:space="preserve">       14</w:t>
            </w:r>
          </w:p>
        </w:tc>
      </w:tr>
      <w:tr w:rsidR="007A4C2E" w:rsidTr="007A4C2E">
        <w:tc>
          <w:tcPr>
            <w:tcW w:w="5524" w:type="dxa"/>
            <w:tcBorders>
              <w:top w:val="single" w:sz="4" w:space="0" w:color="auto"/>
              <w:left w:val="single" w:sz="4" w:space="0" w:color="auto"/>
              <w:bottom w:val="single" w:sz="4" w:space="0" w:color="auto"/>
              <w:right w:val="single" w:sz="4" w:space="0" w:color="auto"/>
            </w:tcBorders>
            <w:hideMark/>
          </w:tcPr>
          <w:p w:rsidR="007A4C2E" w:rsidRDefault="007A4C2E">
            <w:pPr>
              <w:rPr>
                <w:szCs w:val="20"/>
              </w:rPr>
            </w:pPr>
            <w:r>
              <w:rPr>
                <w:sz w:val="20"/>
                <w:szCs w:val="20"/>
              </w:rPr>
              <w:t>2821 sociální rámec</w:t>
            </w:r>
          </w:p>
        </w:tc>
        <w:tc>
          <w:tcPr>
            <w:tcW w:w="1749" w:type="dxa"/>
            <w:tcBorders>
              <w:top w:val="single" w:sz="4" w:space="0" w:color="auto"/>
              <w:left w:val="single" w:sz="4" w:space="0" w:color="auto"/>
              <w:bottom w:val="single" w:sz="4" w:space="0" w:color="auto"/>
              <w:right w:val="single" w:sz="4" w:space="0" w:color="auto"/>
            </w:tcBorders>
          </w:tcPr>
          <w:p w:rsidR="007A4C2E" w:rsidRDefault="007A4C2E">
            <w:pPr>
              <w:jc w:val="center"/>
            </w:pPr>
          </w:p>
        </w:tc>
        <w:tc>
          <w:tcPr>
            <w:tcW w:w="1417" w:type="dxa"/>
            <w:tcBorders>
              <w:top w:val="single" w:sz="4" w:space="0" w:color="auto"/>
              <w:left w:val="single" w:sz="4" w:space="0" w:color="auto"/>
              <w:bottom w:val="single" w:sz="4" w:space="0" w:color="auto"/>
              <w:right w:val="single" w:sz="4" w:space="0" w:color="auto"/>
            </w:tcBorders>
          </w:tcPr>
          <w:p w:rsidR="007A4C2E" w:rsidRDefault="007A4C2E"/>
        </w:tc>
      </w:tr>
      <w:tr w:rsidR="007A4C2E" w:rsidTr="007A4C2E">
        <w:tc>
          <w:tcPr>
            <w:tcW w:w="5524" w:type="dxa"/>
            <w:tcBorders>
              <w:top w:val="single" w:sz="4" w:space="0" w:color="auto"/>
              <w:left w:val="single" w:sz="4" w:space="0" w:color="auto"/>
              <w:bottom w:val="single" w:sz="4" w:space="0" w:color="auto"/>
              <w:right w:val="single" w:sz="4" w:space="0" w:color="auto"/>
            </w:tcBorders>
            <w:hideMark/>
          </w:tcPr>
          <w:p w:rsidR="007A4C2E" w:rsidRDefault="007A4C2E">
            <w:pPr>
              <w:rPr>
                <w:b/>
                <w:szCs w:val="24"/>
              </w:rPr>
            </w:pPr>
            <w:r>
              <w:rPr>
                <w:b/>
                <w:szCs w:val="24"/>
              </w:rPr>
              <w:t>Za úpravu systému sociálních dávek</w:t>
            </w:r>
          </w:p>
          <w:p w:rsidR="007A4C2E" w:rsidRDefault="007A4C2E">
            <w:pPr>
              <w:jc w:val="right"/>
              <w:rPr>
                <w:sz w:val="20"/>
                <w:szCs w:val="20"/>
              </w:rPr>
            </w:pPr>
            <w:r>
              <w:rPr>
                <w:sz w:val="20"/>
                <w:szCs w:val="20"/>
              </w:rPr>
              <w:t>28. 11. 2018</w:t>
            </w:r>
          </w:p>
        </w:tc>
        <w:tc>
          <w:tcPr>
            <w:tcW w:w="1749" w:type="dxa"/>
            <w:tcBorders>
              <w:top w:val="single" w:sz="4" w:space="0" w:color="auto"/>
              <w:left w:val="single" w:sz="4" w:space="0" w:color="auto"/>
              <w:bottom w:val="single" w:sz="4" w:space="0" w:color="auto"/>
              <w:right w:val="single" w:sz="4" w:space="0" w:color="auto"/>
            </w:tcBorders>
          </w:tcPr>
          <w:p w:rsidR="007A4C2E" w:rsidRDefault="007A4C2E">
            <w:pPr>
              <w:jc w:val="center"/>
            </w:pPr>
          </w:p>
          <w:p w:rsidR="007A4C2E" w:rsidRDefault="007A4C2E">
            <w:pPr>
              <w:jc w:val="center"/>
            </w:pPr>
            <w:r>
              <w:t>1</w:t>
            </w:r>
          </w:p>
          <w:p w:rsidR="007A4C2E" w:rsidRDefault="007A4C2E">
            <w:pPr>
              <w:jc w:val="center"/>
            </w:pPr>
          </w:p>
        </w:tc>
        <w:tc>
          <w:tcPr>
            <w:tcW w:w="1417" w:type="dxa"/>
            <w:tcBorders>
              <w:top w:val="single" w:sz="4" w:space="0" w:color="auto"/>
              <w:left w:val="single" w:sz="4" w:space="0" w:color="auto"/>
              <w:bottom w:val="single" w:sz="4" w:space="0" w:color="auto"/>
              <w:right w:val="single" w:sz="4" w:space="0" w:color="auto"/>
            </w:tcBorders>
          </w:tcPr>
          <w:p w:rsidR="007A4C2E" w:rsidRDefault="007A4C2E"/>
          <w:p w:rsidR="007A4C2E" w:rsidRDefault="007A4C2E">
            <w:r>
              <w:t xml:space="preserve">  1 065</w:t>
            </w:r>
          </w:p>
          <w:p w:rsidR="007A4C2E" w:rsidRDefault="007A4C2E">
            <w:r>
              <w:t xml:space="preserve">  </w:t>
            </w:r>
          </w:p>
        </w:tc>
      </w:tr>
      <w:tr w:rsidR="007A4C2E" w:rsidTr="007A4C2E">
        <w:tc>
          <w:tcPr>
            <w:tcW w:w="5524" w:type="dxa"/>
            <w:tcBorders>
              <w:top w:val="single" w:sz="4" w:space="0" w:color="auto"/>
              <w:left w:val="single" w:sz="4" w:space="0" w:color="auto"/>
              <w:bottom w:val="single" w:sz="4" w:space="0" w:color="auto"/>
              <w:right w:val="single" w:sz="4" w:space="0" w:color="auto"/>
            </w:tcBorders>
            <w:hideMark/>
          </w:tcPr>
          <w:p w:rsidR="007A4C2E" w:rsidRDefault="007A4C2E">
            <w:pPr>
              <w:rPr>
                <w:szCs w:val="20"/>
              </w:rPr>
            </w:pPr>
            <w:r>
              <w:rPr>
                <w:sz w:val="20"/>
                <w:szCs w:val="20"/>
              </w:rPr>
              <w:t>1211 občanské právo</w:t>
            </w:r>
          </w:p>
        </w:tc>
        <w:tc>
          <w:tcPr>
            <w:tcW w:w="1749" w:type="dxa"/>
            <w:tcBorders>
              <w:top w:val="single" w:sz="4" w:space="0" w:color="auto"/>
              <w:left w:val="single" w:sz="4" w:space="0" w:color="auto"/>
              <w:bottom w:val="single" w:sz="4" w:space="0" w:color="auto"/>
              <w:right w:val="single" w:sz="4" w:space="0" w:color="auto"/>
            </w:tcBorders>
          </w:tcPr>
          <w:p w:rsidR="007A4C2E" w:rsidRDefault="007A4C2E">
            <w:pPr>
              <w:jc w:val="center"/>
            </w:pPr>
          </w:p>
        </w:tc>
        <w:tc>
          <w:tcPr>
            <w:tcW w:w="1417" w:type="dxa"/>
            <w:tcBorders>
              <w:top w:val="single" w:sz="4" w:space="0" w:color="auto"/>
              <w:left w:val="single" w:sz="4" w:space="0" w:color="auto"/>
              <w:bottom w:val="single" w:sz="4" w:space="0" w:color="auto"/>
              <w:right w:val="single" w:sz="4" w:space="0" w:color="auto"/>
            </w:tcBorders>
          </w:tcPr>
          <w:p w:rsidR="007A4C2E" w:rsidRDefault="007A4C2E"/>
        </w:tc>
      </w:tr>
      <w:tr w:rsidR="007A4C2E" w:rsidTr="007A4C2E">
        <w:tc>
          <w:tcPr>
            <w:tcW w:w="5524" w:type="dxa"/>
            <w:tcBorders>
              <w:top w:val="single" w:sz="4" w:space="0" w:color="auto"/>
              <w:left w:val="single" w:sz="4" w:space="0" w:color="auto"/>
              <w:bottom w:val="single" w:sz="4" w:space="0" w:color="auto"/>
              <w:right w:val="single" w:sz="4" w:space="0" w:color="auto"/>
            </w:tcBorders>
            <w:hideMark/>
          </w:tcPr>
          <w:p w:rsidR="007A4C2E" w:rsidRDefault="007A4C2E">
            <w:pPr>
              <w:rPr>
                <w:b/>
                <w:szCs w:val="20"/>
              </w:rPr>
            </w:pPr>
            <w:r>
              <w:rPr>
                <w:b/>
                <w:szCs w:val="20"/>
              </w:rPr>
              <w:t>Za změnu zákona č. 186/2013 Sb., o státním občanství</w:t>
            </w:r>
          </w:p>
          <w:p w:rsidR="007A4C2E" w:rsidRDefault="007A4C2E">
            <w:pPr>
              <w:jc w:val="right"/>
              <w:rPr>
                <w:sz w:val="20"/>
                <w:szCs w:val="20"/>
              </w:rPr>
            </w:pPr>
            <w:r>
              <w:rPr>
                <w:sz w:val="20"/>
                <w:szCs w:val="20"/>
              </w:rPr>
              <w:t xml:space="preserve">                                                                          29. 11. 2018 </w:t>
            </w:r>
          </w:p>
        </w:tc>
        <w:tc>
          <w:tcPr>
            <w:tcW w:w="1749" w:type="dxa"/>
            <w:tcBorders>
              <w:top w:val="single" w:sz="4" w:space="0" w:color="auto"/>
              <w:left w:val="single" w:sz="4" w:space="0" w:color="auto"/>
              <w:bottom w:val="single" w:sz="4" w:space="0" w:color="auto"/>
              <w:right w:val="single" w:sz="4" w:space="0" w:color="auto"/>
            </w:tcBorders>
          </w:tcPr>
          <w:p w:rsidR="007A4C2E" w:rsidRDefault="007A4C2E">
            <w:pPr>
              <w:jc w:val="center"/>
            </w:pPr>
          </w:p>
          <w:p w:rsidR="007A4C2E" w:rsidRDefault="007A4C2E">
            <w:pPr>
              <w:jc w:val="center"/>
            </w:pPr>
            <w:r>
              <w:t>1</w:t>
            </w:r>
          </w:p>
          <w:p w:rsidR="007A4C2E" w:rsidRDefault="007A4C2E">
            <w:pPr>
              <w:jc w:val="center"/>
            </w:pPr>
          </w:p>
        </w:tc>
        <w:tc>
          <w:tcPr>
            <w:tcW w:w="1417" w:type="dxa"/>
            <w:tcBorders>
              <w:top w:val="single" w:sz="4" w:space="0" w:color="auto"/>
              <w:left w:val="single" w:sz="4" w:space="0" w:color="auto"/>
              <w:bottom w:val="single" w:sz="4" w:space="0" w:color="auto"/>
              <w:right w:val="single" w:sz="4" w:space="0" w:color="auto"/>
            </w:tcBorders>
          </w:tcPr>
          <w:p w:rsidR="007A4C2E" w:rsidRDefault="007A4C2E">
            <w:pPr>
              <w:jc w:val="center"/>
            </w:pPr>
          </w:p>
          <w:p w:rsidR="007A4C2E" w:rsidRDefault="007A4C2E">
            <w:r>
              <w:t xml:space="preserve">       24</w:t>
            </w:r>
          </w:p>
          <w:p w:rsidR="007A4C2E" w:rsidRDefault="007A4C2E">
            <w:pPr>
              <w:jc w:val="center"/>
            </w:pPr>
            <w:r>
              <w:t xml:space="preserve"> </w:t>
            </w:r>
          </w:p>
        </w:tc>
      </w:tr>
      <w:tr w:rsidR="007A4C2E" w:rsidTr="007A4C2E">
        <w:tc>
          <w:tcPr>
            <w:tcW w:w="5524" w:type="dxa"/>
            <w:tcBorders>
              <w:top w:val="single" w:sz="4" w:space="0" w:color="auto"/>
              <w:left w:val="single" w:sz="4" w:space="0" w:color="auto"/>
              <w:bottom w:val="single" w:sz="4" w:space="0" w:color="auto"/>
              <w:right w:val="single" w:sz="4" w:space="0" w:color="auto"/>
            </w:tcBorders>
            <w:hideMark/>
          </w:tcPr>
          <w:p w:rsidR="007A4C2E" w:rsidRDefault="007A4C2E">
            <w:pPr>
              <w:rPr>
                <w:szCs w:val="20"/>
              </w:rPr>
            </w:pPr>
            <w:r>
              <w:rPr>
                <w:sz w:val="20"/>
                <w:szCs w:val="20"/>
              </w:rPr>
              <w:t>1606 hospodářská politika</w:t>
            </w:r>
          </w:p>
        </w:tc>
        <w:tc>
          <w:tcPr>
            <w:tcW w:w="1749" w:type="dxa"/>
            <w:tcBorders>
              <w:top w:val="single" w:sz="4" w:space="0" w:color="auto"/>
              <w:left w:val="single" w:sz="4" w:space="0" w:color="auto"/>
              <w:bottom w:val="single" w:sz="4" w:space="0" w:color="auto"/>
              <w:right w:val="single" w:sz="4" w:space="0" w:color="auto"/>
            </w:tcBorders>
          </w:tcPr>
          <w:p w:rsidR="007A4C2E" w:rsidRDefault="007A4C2E">
            <w:pPr>
              <w:jc w:val="center"/>
            </w:pPr>
          </w:p>
        </w:tc>
        <w:tc>
          <w:tcPr>
            <w:tcW w:w="1417" w:type="dxa"/>
            <w:tcBorders>
              <w:top w:val="single" w:sz="4" w:space="0" w:color="auto"/>
              <w:left w:val="single" w:sz="4" w:space="0" w:color="auto"/>
              <w:bottom w:val="single" w:sz="4" w:space="0" w:color="auto"/>
              <w:right w:val="single" w:sz="4" w:space="0" w:color="auto"/>
            </w:tcBorders>
          </w:tcPr>
          <w:p w:rsidR="007A4C2E" w:rsidRDefault="007A4C2E"/>
        </w:tc>
      </w:tr>
      <w:tr w:rsidR="007A4C2E" w:rsidTr="007A4C2E">
        <w:tc>
          <w:tcPr>
            <w:tcW w:w="5524" w:type="dxa"/>
            <w:tcBorders>
              <w:top w:val="single" w:sz="4" w:space="0" w:color="auto"/>
              <w:left w:val="single" w:sz="4" w:space="0" w:color="auto"/>
              <w:bottom w:val="single" w:sz="4" w:space="0" w:color="auto"/>
              <w:right w:val="single" w:sz="4" w:space="0" w:color="auto"/>
            </w:tcBorders>
            <w:hideMark/>
          </w:tcPr>
          <w:p w:rsidR="007A4C2E" w:rsidRDefault="007A4C2E">
            <w:pPr>
              <w:tabs>
                <w:tab w:val="left" w:pos="1286"/>
              </w:tabs>
              <w:rPr>
                <w:b/>
                <w:szCs w:val="28"/>
              </w:rPr>
            </w:pPr>
            <w:r>
              <w:rPr>
                <w:b/>
                <w:szCs w:val="28"/>
              </w:rPr>
              <w:t>Za zachování zákona č. 223/2016 Sb., o prodejní době v maloobchodě a velkoobchodě</w:t>
            </w:r>
          </w:p>
          <w:p w:rsidR="007A4C2E" w:rsidRDefault="007A4C2E">
            <w:pPr>
              <w:jc w:val="right"/>
              <w:rPr>
                <w:sz w:val="20"/>
                <w:szCs w:val="20"/>
              </w:rPr>
            </w:pPr>
            <w:r>
              <w:rPr>
                <w:sz w:val="20"/>
              </w:rPr>
              <w:t xml:space="preserve">                 18. 12. 2018</w:t>
            </w:r>
          </w:p>
        </w:tc>
        <w:tc>
          <w:tcPr>
            <w:tcW w:w="1749" w:type="dxa"/>
            <w:tcBorders>
              <w:top w:val="single" w:sz="4" w:space="0" w:color="auto"/>
              <w:left w:val="single" w:sz="4" w:space="0" w:color="auto"/>
              <w:bottom w:val="single" w:sz="4" w:space="0" w:color="auto"/>
              <w:right w:val="single" w:sz="4" w:space="0" w:color="auto"/>
            </w:tcBorders>
          </w:tcPr>
          <w:p w:rsidR="007A4C2E" w:rsidRDefault="007A4C2E">
            <w:pPr>
              <w:jc w:val="center"/>
            </w:pPr>
          </w:p>
          <w:p w:rsidR="007A4C2E" w:rsidRDefault="007A4C2E">
            <w:pPr>
              <w:jc w:val="center"/>
            </w:pPr>
            <w:r>
              <w:t>1</w:t>
            </w:r>
          </w:p>
        </w:tc>
        <w:tc>
          <w:tcPr>
            <w:tcW w:w="1417" w:type="dxa"/>
            <w:tcBorders>
              <w:top w:val="single" w:sz="4" w:space="0" w:color="auto"/>
              <w:left w:val="single" w:sz="4" w:space="0" w:color="auto"/>
              <w:bottom w:val="single" w:sz="4" w:space="0" w:color="auto"/>
              <w:right w:val="single" w:sz="4" w:space="0" w:color="auto"/>
            </w:tcBorders>
          </w:tcPr>
          <w:p w:rsidR="007A4C2E" w:rsidRDefault="007A4C2E"/>
          <w:p w:rsidR="007A4C2E" w:rsidRDefault="007A4C2E">
            <w:r>
              <w:t xml:space="preserve"> 14 004</w:t>
            </w:r>
          </w:p>
        </w:tc>
      </w:tr>
      <w:tr w:rsidR="007A4C2E" w:rsidTr="007A4C2E">
        <w:tc>
          <w:tcPr>
            <w:tcW w:w="5524" w:type="dxa"/>
            <w:tcBorders>
              <w:top w:val="single" w:sz="4" w:space="0" w:color="auto"/>
              <w:left w:val="single" w:sz="4" w:space="0" w:color="auto"/>
              <w:bottom w:val="single" w:sz="4" w:space="0" w:color="auto"/>
              <w:right w:val="single" w:sz="4" w:space="0" w:color="auto"/>
            </w:tcBorders>
            <w:hideMark/>
          </w:tcPr>
          <w:p w:rsidR="007A4C2E" w:rsidRDefault="007A4C2E">
            <w:pPr>
              <w:tabs>
                <w:tab w:val="left" w:pos="1286"/>
              </w:tabs>
              <w:jc w:val="both"/>
              <w:rPr>
                <w:sz w:val="20"/>
                <w:szCs w:val="20"/>
              </w:rPr>
            </w:pPr>
            <w:r>
              <w:rPr>
                <w:sz w:val="20"/>
                <w:szCs w:val="20"/>
              </w:rPr>
              <w:t>1211 občanské právo</w:t>
            </w:r>
          </w:p>
        </w:tc>
        <w:tc>
          <w:tcPr>
            <w:tcW w:w="1749" w:type="dxa"/>
            <w:tcBorders>
              <w:top w:val="single" w:sz="4" w:space="0" w:color="auto"/>
              <w:left w:val="single" w:sz="4" w:space="0" w:color="auto"/>
              <w:bottom w:val="single" w:sz="4" w:space="0" w:color="auto"/>
              <w:right w:val="single" w:sz="4" w:space="0" w:color="auto"/>
            </w:tcBorders>
          </w:tcPr>
          <w:p w:rsidR="007A4C2E" w:rsidRDefault="007A4C2E">
            <w:pPr>
              <w:jc w:val="center"/>
            </w:pPr>
          </w:p>
        </w:tc>
        <w:tc>
          <w:tcPr>
            <w:tcW w:w="1417" w:type="dxa"/>
            <w:tcBorders>
              <w:top w:val="single" w:sz="4" w:space="0" w:color="auto"/>
              <w:left w:val="single" w:sz="4" w:space="0" w:color="auto"/>
              <w:bottom w:val="single" w:sz="4" w:space="0" w:color="auto"/>
              <w:right w:val="single" w:sz="4" w:space="0" w:color="auto"/>
            </w:tcBorders>
          </w:tcPr>
          <w:p w:rsidR="007A4C2E" w:rsidRDefault="007A4C2E">
            <w:pPr>
              <w:jc w:val="center"/>
            </w:pPr>
          </w:p>
        </w:tc>
      </w:tr>
      <w:tr w:rsidR="007A4C2E" w:rsidTr="007A4C2E">
        <w:tc>
          <w:tcPr>
            <w:tcW w:w="5524" w:type="dxa"/>
            <w:tcBorders>
              <w:top w:val="single" w:sz="4" w:space="0" w:color="auto"/>
              <w:left w:val="single" w:sz="4" w:space="0" w:color="auto"/>
              <w:bottom w:val="single" w:sz="4" w:space="0" w:color="auto"/>
              <w:right w:val="single" w:sz="4" w:space="0" w:color="auto"/>
            </w:tcBorders>
            <w:hideMark/>
          </w:tcPr>
          <w:p w:rsidR="007A4C2E" w:rsidRDefault="007A4C2E">
            <w:pPr>
              <w:tabs>
                <w:tab w:val="left" w:pos="1286"/>
              </w:tabs>
              <w:rPr>
                <w:b/>
                <w:szCs w:val="24"/>
              </w:rPr>
            </w:pPr>
            <w:r>
              <w:rPr>
                <w:b/>
                <w:szCs w:val="24"/>
              </w:rPr>
              <w:t>Petice za přijetí opatření k tzv. sdílenému ubytování</w:t>
            </w:r>
          </w:p>
          <w:p w:rsidR="007A4C2E" w:rsidRDefault="007A4C2E">
            <w:pPr>
              <w:tabs>
                <w:tab w:val="left" w:pos="1286"/>
              </w:tabs>
              <w:jc w:val="right"/>
              <w:rPr>
                <w:sz w:val="20"/>
                <w:szCs w:val="20"/>
              </w:rPr>
            </w:pPr>
            <w:r>
              <w:rPr>
                <w:sz w:val="20"/>
                <w:szCs w:val="20"/>
              </w:rPr>
              <w:t>19. 12. 2018</w:t>
            </w:r>
          </w:p>
        </w:tc>
        <w:tc>
          <w:tcPr>
            <w:tcW w:w="1749" w:type="dxa"/>
            <w:tcBorders>
              <w:top w:val="single" w:sz="4" w:space="0" w:color="auto"/>
              <w:left w:val="single" w:sz="4" w:space="0" w:color="auto"/>
              <w:bottom w:val="single" w:sz="4" w:space="0" w:color="auto"/>
              <w:right w:val="single" w:sz="4" w:space="0" w:color="auto"/>
            </w:tcBorders>
          </w:tcPr>
          <w:p w:rsidR="007A4C2E" w:rsidRDefault="007A4C2E">
            <w:pPr>
              <w:jc w:val="center"/>
            </w:pPr>
          </w:p>
          <w:p w:rsidR="007A4C2E" w:rsidRDefault="007A4C2E">
            <w:pPr>
              <w:jc w:val="center"/>
            </w:pPr>
            <w:r>
              <w:t>1</w:t>
            </w:r>
          </w:p>
          <w:p w:rsidR="007A4C2E" w:rsidRDefault="007A4C2E">
            <w:pPr>
              <w:jc w:val="center"/>
            </w:pPr>
          </w:p>
        </w:tc>
        <w:tc>
          <w:tcPr>
            <w:tcW w:w="1417" w:type="dxa"/>
            <w:tcBorders>
              <w:top w:val="single" w:sz="4" w:space="0" w:color="auto"/>
              <w:left w:val="single" w:sz="4" w:space="0" w:color="auto"/>
              <w:bottom w:val="single" w:sz="4" w:space="0" w:color="auto"/>
              <w:right w:val="single" w:sz="4" w:space="0" w:color="auto"/>
            </w:tcBorders>
          </w:tcPr>
          <w:p w:rsidR="007A4C2E" w:rsidRDefault="007A4C2E">
            <w:pPr>
              <w:jc w:val="center"/>
            </w:pPr>
          </w:p>
          <w:p w:rsidR="007A4C2E" w:rsidRDefault="007A4C2E">
            <w:r>
              <w:t xml:space="preserve">   1 533</w:t>
            </w:r>
          </w:p>
          <w:p w:rsidR="007A4C2E" w:rsidRDefault="007A4C2E">
            <w:pPr>
              <w:jc w:val="center"/>
            </w:pPr>
          </w:p>
        </w:tc>
      </w:tr>
      <w:tr w:rsidR="007A4C2E" w:rsidTr="007A4C2E">
        <w:tc>
          <w:tcPr>
            <w:tcW w:w="5524" w:type="dxa"/>
            <w:tcBorders>
              <w:top w:val="single" w:sz="4" w:space="0" w:color="auto"/>
              <w:left w:val="single" w:sz="4" w:space="0" w:color="auto"/>
              <w:bottom w:val="single" w:sz="4" w:space="0" w:color="auto"/>
              <w:right w:val="single" w:sz="4" w:space="0" w:color="auto"/>
            </w:tcBorders>
            <w:hideMark/>
          </w:tcPr>
          <w:p w:rsidR="007A4C2E" w:rsidRDefault="007A4C2E">
            <w:pPr>
              <w:tabs>
                <w:tab w:val="left" w:pos="1286"/>
              </w:tabs>
              <w:rPr>
                <w:sz w:val="20"/>
                <w:szCs w:val="20"/>
              </w:rPr>
            </w:pPr>
            <w:r>
              <w:rPr>
                <w:sz w:val="20"/>
                <w:szCs w:val="20"/>
              </w:rPr>
              <w:t>5606 zemědělská politika</w:t>
            </w:r>
          </w:p>
        </w:tc>
        <w:tc>
          <w:tcPr>
            <w:tcW w:w="1749" w:type="dxa"/>
            <w:tcBorders>
              <w:top w:val="single" w:sz="4" w:space="0" w:color="auto"/>
              <w:left w:val="single" w:sz="4" w:space="0" w:color="auto"/>
              <w:bottom w:val="single" w:sz="4" w:space="0" w:color="auto"/>
              <w:right w:val="single" w:sz="4" w:space="0" w:color="auto"/>
            </w:tcBorders>
          </w:tcPr>
          <w:p w:rsidR="007A4C2E" w:rsidRDefault="007A4C2E">
            <w:pPr>
              <w:jc w:val="center"/>
            </w:pPr>
          </w:p>
        </w:tc>
        <w:tc>
          <w:tcPr>
            <w:tcW w:w="1417" w:type="dxa"/>
            <w:tcBorders>
              <w:top w:val="single" w:sz="4" w:space="0" w:color="auto"/>
              <w:left w:val="single" w:sz="4" w:space="0" w:color="auto"/>
              <w:bottom w:val="single" w:sz="4" w:space="0" w:color="auto"/>
              <w:right w:val="single" w:sz="4" w:space="0" w:color="auto"/>
            </w:tcBorders>
          </w:tcPr>
          <w:p w:rsidR="007A4C2E" w:rsidRDefault="007A4C2E">
            <w:pPr>
              <w:jc w:val="center"/>
            </w:pPr>
          </w:p>
        </w:tc>
      </w:tr>
      <w:tr w:rsidR="007A4C2E" w:rsidTr="007A4C2E">
        <w:tc>
          <w:tcPr>
            <w:tcW w:w="5524" w:type="dxa"/>
            <w:tcBorders>
              <w:top w:val="single" w:sz="4" w:space="0" w:color="auto"/>
              <w:left w:val="single" w:sz="4" w:space="0" w:color="auto"/>
              <w:bottom w:val="single" w:sz="4" w:space="0" w:color="auto"/>
              <w:right w:val="single" w:sz="4" w:space="0" w:color="auto"/>
            </w:tcBorders>
            <w:hideMark/>
          </w:tcPr>
          <w:p w:rsidR="007A4C2E" w:rsidRDefault="007A4C2E">
            <w:pPr>
              <w:tabs>
                <w:tab w:val="left" w:pos="1286"/>
              </w:tabs>
              <w:rPr>
                <w:b/>
                <w:szCs w:val="24"/>
              </w:rPr>
            </w:pPr>
            <w:r>
              <w:rPr>
                <w:b/>
                <w:szCs w:val="24"/>
              </w:rPr>
              <w:t>„Petice za zákon pro zelené lesy Šumavy“</w:t>
            </w:r>
          </w:p>
          <w:p w:rsidR="007A4C2E" w:rsidRDefault="007A4C2E">
            <w:pPr>
              <w:tabs>
                <w:tab w:val="left" w:pos="1286"/>
              </w:tabs>
              <w:jc w:val="right"/>
              <w:rPr>
                <w:sz w:val="20"/>
                <w:szCs w:val="20"/>
              </w:rPr>
            </w:pPr>
            <w:r>
              <w:rPr>
                <w:sz w:val="20"/>
                <w:szCs w:val="20"/>
              </w:rPr>
              <w:t>19. 12. 2018</w:t>
            </w:r>
          </w:p>
        </w:tc>
        <w:tc>
          <w:tcPr>
            <w:tcW w:w="1749" w:type="dxa"/>
            <w:tcBorders>
              <w:top w:val="single" w:sz="4" w:space="0" w:color="auto"/>
              <w:left w:val="single" w:sz="4" w:space="0" w:color="auto"/>
              <w:bottom w:val="single" w:sz="4" w:space="0" w:color="auto"/>
              <w:right w:val="single" w:sz="4" w:space="0" w:color="auto"/>
            </w:tcBorders>
          </w:tcPr>
          <w:p w:rsidR="007A4C2E" w:rsidRDefault="007A4C2E">
            <w:pPr>
              <w:jc w:val="center"/>
            </w:pPr>
          </w:p>
          <w:p w:rsidR="007A4C2E" w:rsidRDefault="007A4C2E">
            <w:pPr>
              <w:jc w:val="center"/>
            </w:pPr>
            <w:r>
              <w:t>1</w:t>
            </w:r>
          </w:p>
        </w:tc>
        <w:tc>
          <w:tcPr>
            <w:tcW w:w="1417" w:type="dxa"/>
            <w:tcBorders>
              <w:top w:val="single" w:sz="4" w:space="0" w:color="auto"/>
              <w:left w:val="single" w:sz="4" w:space="0" w:color="auto"/>
              <w:bottom w:val="single" w:sz="4" w:space="0" w:color="auto"/>
              <w:right w:val="single" w:sz="4" w:space="0" w:color="auto"/>
            </w:tcBorders>
            <w:hideMark/>
          </w:tcPr>
          <w:p w:rsidR="007A4C2E" w:rsidRDefault="007A4C2E">
            <w:r>
              <w:t xml:space="preserve">            </w:t>
            </w:r>
          </w:p>
          <w:p w:rsidR="007A4C2E" w:rsidRDefault="007A4C2E">
            <w:r>
              <w:t xml:space="preserve">  10 701</w:t>
            </w:r>
          </w:p>
        </w:tc>
      </w:tr>
      <w:tr w:rsidR="007A4C2E" w:rsidTr="007A4C2E">
        <w:tc>
          <w:tcPr>
            <w:tcW w:w="5524" w:type="dxa"/>
            <w:tcBorders>
              <w:top w:val="single" w:sz="4" w:space="0" w:color="auto"/>
              <w:left w:val="single" w:sz="4" w:space="0" w:color="auto"/>
              <w:bottom w:val="single" w:sz="4" w:space="0" w:color="auto"/>
              <w:right w:val="single" w:sz="4" w:space="0" w:color="auto"/>
            </w:tcBorders>
          </w:tcPr>
          <w:p w:rsidR="007A4C2E" w:rsidRDefault="007A4C2E">
            <w:pPr>
              <w:tabs>
                <w:tab w:val="left" w:pos="1286"/>
              </w:tabs>
              <w:rPr>
                <w:b/>
                <w:szCs w:val="24"/>
              </w:rPr>
            </w:pPr>
          </w:p>
          <w:p w:rsidR="007A4C2E" w:rsidRDefault="007A4C2E">
            <w:pPr>
              <w:tabs>
                <w:tab w:val="left" w:pos="1286"/>
              </w:tabs>
              <w:rPr>
                <w:b/>
                <w:szCs w:val="24"/>
              </w:rPr>
            </w:pPr>
            <w:r>
              <w:rPr>
                <w:b/>
                <w:szCs w:val="24"/>
              </w:rPr>
              <w:t>P E T I C E  CELKEM</w:t>
            </w:r>
          </w:p>
          <w:p w:rsidR="007A4C2E" w:rsidRDefault="007A4C2E">
            <w:pPr>
              <w:tabs>
                <w:tab w:val="left" w:pos="1286"/>
              </w:tabs>
              <w:rPr>
                <w:b/>
                <w:szCs w:val="24"/>
              </w:rPr>
            </w:pPr>
          </w:p>
        </w:tc>
        <w:tc>
          <w:tcPr>
            <w:tcW w:w="1749" w:type="dxa"/>
            <w:tcBorders>
              <w:top w:val="single" w:sz="4" w:space="0" w:color="auto"/>
              <w:left w:val="single" w:sz="4" w:space="0" w:color="auto"/>
              <w:bottom w:val="single" w:sz="4" w:space="0" w:color="auto"/>
              <w:right w:val="single" w:sz="4" w:space="0" w:color="auto"/>
            </w:tcBorders>
            <w:hideMark/>
          </w:tcPr>
          <w:p w:rsidR="007A4C2E" w:rsidRDefault="007A4C2E">
            <w:r>
              <w:t xml:space="preserve">          </w:t>
            </w:r>
          </w:p>
          <w:p w:rsidR="007A4C2E" w:rsidRDefault="007A4C2E">
            <w:pPr>
              <w:rPr>
                <w:b/>
              </w:rPr>
            </w:pPr>
            <w:r>
              <w:rPr>
                <w:b/>
              </w:rPr>
              <w:t xml:space="preserve">          21</w:t>
            </w:r>
          </w:p>
        </w:tc>
        <w:tc>
          <w:tcPr>
            <w:tcW w:w="1417" w:type="dxa"/>
            <w:tcBorders>
              <w:top w:val="single" w:sz="4" w:space="0" w:color="auto"/>
              <w:left w:val="single" w:sz="4" w:space="0" w:color="auto"/>
              <w:bottom w:val="single" w:sz="4" w:space="0" w:color="auto"/>
              <w:right w:val="single" w:sz="4" w:space="0" w:color="auto"/>
            </w:tcBorders>
          </w:tcPr>
          <w:p w:rsidR="007A4C2E" w:rsidRDefault="007A4C2E"/>
          <w:p w:rsidR="007A4C2E" w:rsidRDefault="007A4C2E">
            <w:pPr>
              <w:rPr>
                <w:b/>
              </w:rPr>
            </w:pPr>
            <w:r>
              <w:rPr>
                <w:b/>
              </w:rPr>
              <w:t>249 848</w:t>
            </w:r>
          </w:p>
        </w:tc>
      </w:tr>
    </w:tbl>
    <w:p w:rsidR="007A4C2E" w:rsidRDefault="007A4C2E" w:rsidP="007A4C2E">
      <w:pPr>
        <w:tabs>
          <w:tab w:val="left" w:pos="1080"/>
        </w:tabs>
        <w:rPr>
          <w:rFonts w:eastAsia="Times New Roman" w:cs="Times New Roman"/>
          <w:color w:val="000000"/>
          <w:szCs w:val="24"/>
          <w:lang w:eastAsia="cs-CZ"/>
        </w:rPr>
      </w:pPr>
    </w:p>
    <w:p w:rsidR="007A4C2E" w:rsidRDefault="007A4C2E" w:rsidP="00EE191F">
      <w:pPr>
        <w:jc w:val="both"/>
      </w:pPr>
    </w:p>
    <w:sectPr w:rsidR="007A4C2E">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2967" w:rsidRDefault="00842967" w:rsidP="00091DB6">
      <w:r>
        <w:separator/>
      </w:r>
    </w:p>
  </w:endnote>
  <w:endnote w:type="continuationSeparator" w:id="0">
    <w:p w:rsidR="00842967" w:rsidRDefault="00842967" w:rsidP="00091D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Rockwell Condensed">
    <w:altName w:val="Century"/>
    <w:panose1 w:val="02060603050405020104"/>
    <w:charset w:val="00"/>
    <w:family w:val="roman"/>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7300969"/>
      <w:docPartObj>
        <w:docPartGallery w:val="Page Numbers (Bottom of Page)"/>
        <w:docPartUnique/>
      </w:docPartObj>
    </w:sdtPr>
    <w:sdtEndPr/>
    <w:sdtContent>
      <w:p w:rsidR="00091DB6" w:rsidRDefault="00091DB6">
        <w:pPr>
          <w:pStyle w:val="Zpat"/>
          <w:jc w:val="center"/>
        </w:pPr>
        <w:r>
          <w:fldChar w:fldCharType="begin"/>
        </w:r>
        <w:r>
          <w:instrText>PAGE   \* MERGEFORMAT</w:instrText>
        </w:r>
        <w:r>
          <w:fldChar w:fldCharType="separate"/>
        </w:r>
        <w:r w:rsidR="00746BB8">
          <w:rPr>
            <w:noProof/>
          </w:rPr>
          <w:t>8</w:t>
        </w:r>
        <w:r>
          <w:fldChar w:fldCharType="end"/>
        </w:r>
      </w:p>
    </w:sdtContent>
  </w:sdt>
  <w:p w:rsidR="00091DB6" w:rsidRDefault="00091DB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2967" w:rsidRDefault="00842967" w:rsidP="00091DB6">
      <w:r>
        <w:separator/>
      </w:r>
    </w:p>
  </w:footnote>
  <w:footnote w:type="continuationSeparator" w:id="0">
    <w:p w:rsidR="00842967" w:rsidRDefault="00842967" w:rsidP="00091D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510FDD"/>
    <w:multiLevelType w:val="hybridMultilevel"/>
    <w:tmpl w:val="3186353C"/>
    <w:lvl w:ilvl="0" w:tplc="6D78F71A">
      <w:start w:val="1"/>
      <w:numFmt w:val="decimal"/>
      <w:lvlText w:val="%1."/>
      <w:lvlJc w:val="left"/>
      <w:pPr>
        <w:ind w:left="3504" w:hanging="360"/>
      </w:pPr>
      <w:rPr>
        <w:rFonts w:hint="default"/>
      </w:rPr>
    </w:lvl>
    <w:lvl w:ilvl="1" w:tplc="04050019" w:tentative="1">
      <w:start w:val="1"/>
      <w:numFmt w:val="lowerLetter"/>
      <w:lvlText w:val="%2."/>
      <w:lvlJc w:val="left"/>
      <w:pPr>
        <w:ind w:left="4224" w:hanging="360"/>
      </w:pPr>
    </w:lvl>
    <w:lvl w:ilvl="2" w:tplc="0405001B" w:tentative="1">
      <w:start w:val="1"/>
      <w:numFmt w:val="lowerRoman"/>
      <w:lvlText w:val="%3."/>
      <w:lvlJc w:val="right"/>
      <w:pPr>
        <w:ind w:left="4944" w:hanging="180"/>
      </w:pPr>
    </w:lvl>
    <w:lvl w:ilvl="3" w:tplc="0405000F" w:tentative="1">
      <w:start w:val="1"/>
      <w:numFmt w:val="decimal"/>
      <w:lvlText w:val="%4."/>
      <w:lvlJc w:val="left"/>
      <w:pPr>
        <w:ind w:left="5664" w:hanging="360"/>
      </w:pPr>
    </w:lvl>
    <w:lvl w:ilvl="4" w:tplc="04050019" w:tentative="1">
      <w:start w:val="1"/>
      <w:numFmt w:val="lowerLetter"/>
      <w:lvlText w:val="%5."/>
      <w:lvlJc w:val="left"/>
      <w:pPr>
        <w:ind w:left="6384" w:hanging="360"/>
      </w:pPr>
    </w:lvl>
    <w:lvl w:ilvl="5" w:tplc="0405001B" w:tentative="1">
      <w:start w:val="1"/>
      <w:numFmt w:val="lowerRoman"/>
      <w:lvlText w:val="%6."/>
      <w:lvlJc w:val="right"/>
      <w:pPr>
        <w:ind w:left="7104" w:hanging="180"/>
      </w:pPr>
    </w:lvl>
    <w:lvl w:ilvl="6" w:tplc="0405000F" w:tentative="1">
      <w:start w:val="1"/>
      <w:numFmt w:val="decimal"/>
      <w:lvlText w:val="%7."/>
      <w:lvlJc w:val="left"/>
      <w:pPr>
        <w:ind w:left="7824" w:hanging="360"/>
      </w:pPr>
    </w:lvl>
    <w:lvl w:ilvl="7" w:tplc="04050019" w:tentative="1">
      <w:start w:val="1"/>
      <w:numFmt w:val="lowerLetter"/>
      <w:lvlText w:val="%8."/>
      <w:lvlJc w:val="left"/>
      <w:pPr>
        <w:ind w:left="8544" w:hanging="360"/>
      </w:pPr>
    </w:lvl>
    <w:lvl w:ilvl="8" w:tplc="0405001B" w:tentative="1">
      <w:start w:val="1"/>
      <w:numFmt w:val="lowerRoman"/>
      <w:lvlText w:val="%9."/>
      <w:lvlJc w:val="right"/>
      <w:pPr>
        <w:ind w:left="9264" w:hanging="180"/>
      </w:pPr>
    </w:lvl>
  </w:abstractNum>
  <w:abstractNum w:abstractNumId="1" w15:restartNumberingAfterBreak="0">
    <w:nsid w:val="284053FD"/>
    <w:multiLevelType w:val="hybridMultilevel"/>
    <w:tmpl w:val="6166034A"/>
    <w:lvl w:ilvl="0" w:tplc="699282D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372E2B14"/>
    <w:multiLevelType w:val="hybridMultilevel"/>
    <w:tmpl w:val="1102CB16"/>
    <w:lvl w:ilvl="0" w:tplc="CFF46736">
      <w:start w:val="1"/>
      <w:numFmt w:val="decimal"/>
      <w:lvlText w:val="%1."/>
      <w:lvlJc w:val="left"/>
      <w:pPr>
        <w:ind w:left="3864" w:hanging="360"/>
      </w:pPr>
      <w:rPr>
        <w:rFonts w:hint="default"/>
      </w:rPr>
    </w:lvl>
    <w:lvl w:ilvl="1" w:tplc="04050019" w:tentative="1">
      <w:start w:val="1"/>
      <w:numFmt w:val="lowerLetter"/>
      <w:lvlText w:val="%2."/>
      <w:lvlJc w:val="left"/>
      <w:pPr>
        <w:ind w:left="4584" w:hanging="360"/>
      </w:pPr>
    </w:lvl>
    <w:lvl w:ilvl="2" w:tplc="0405001B" w:tentative="1">
      <w:start w:val="1"/>
      <w:numFmt w:val="lowerRoman"/>
      <w:lvlText w:val="%3."/>
      <w:lvlJc w:val="right"/>
      <w:pPr>
        <w:ind w:left="5304" w:hanging="180"/>
      </w:pPr>
    </w:lvl>
    <w:lvl w:ilvl="3" w:tplc="0405000F" w:tentative="1">
      <w:start w:val="1"/>
      <w:numFmt w:val="decimal"/>
      <w:lvlText w:val="%4."/>
      <w:lvlJc w:val="left"/>
      <w:pPr>
        <w:ind w:left="6024" w:hanging="360"/>
      </w:pPr>
    </w:lvl>
    <w:lvl w:ilvl="4" w:tplc="04050019" w:tentative="1">
      <w:start w:val="1"/>
      <w:numFmt w:val="lowerLetter"/>
      <w:lvlText w:val="%5."/>
      <w:lvlJc w:val="left"/>
      <w:pPr>
        <w:ind w:left="6744" w:hanging="360"/>
      </w:pPr>
    </w:lvl>
    <w:lvl w:ilvl="5" w:tplc="0405001B" w:tentative="1">
      <w:start w:val="1"/>
      <w:numFmt w:val="lowerRoman"/>
      <w:lvlText w:val="%6."/>
      <w:lvlJc w:val="right"/>
      <w:pPr>
        <w:ind w:left="7464" w:hanging="180"/>
      </w:pPr>
    </w:lvl>
    <w:lvl w:ilvl="6" w:tplc="0405000F" w:tentative="1">
      <w:start w:val="1"/>
      <w:numFmt w:val="decimal"/>
      <w:lvlText w:val="%7."/>
      <w:lvlJc w:val="left"/>
      <w:pPr>
        <w:ind w:left="8184" w:hanging="360"/>
      </w:pPr>
    </w:lvl>
    <w:lvl w:ilvl="7" w:tplc="04050019" w:tentative="1">
      <w:start w:val="1"/>
      <w:numFmt w:val="lowerLetter"/>
      <w:lvlText w:val="%8."/>
      <w:lvlJc w:val="left"/>
      <w:pPr>
        <w:ind w:left="8904" w:hanging="360"/>
      </w:pPr>
    </w:lvl>
    <w:lvl w:ilvl="8" w:tplc="0405001B" w:tentative="1">
      <w:start w:val="1"/>
      <w:numFmt w:val="lowerRoman"/>
      <w:lvlText w:val="%9."/>
      <w:lvlJc w:val="right"/>
      <w:pPr>
        <w:ind w:left="9624" w:hanging="180"/>
      </w:pPr>
    </w:lvl>
  </w:abstractNum>
  <w:abstractNum w:abstractNumId="3" w15:restartNumberingAfterBreak="0">
    <w:nsid w:val="3F804C8F"/>
    <w:multiLevelType w:val="hybridMultilevel"/>
    <w:tmpl w:val="1F0EA7DE"/>
    <w:lvl w:ilvl="0" w:tplc="8B4AF772">
      <w:start w:val="1"/>
      <w:numFmt w:val="upperRoman"/>
      <w:lvlText w:val="%1."/>
      <w:lvlJc w:val="left"/>
      <w:pPr>
        <w:ind w:left="861"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531D4D09"/>
    <w:multiLevelType w:val="hybridMultilevel"/>
    <w:tmpl w:val="1F0EA7DE"/>
    <w:lvl w:ilvl="0" w:tplc="8B4AF772">
      <w:start w:val="1"/>
      <w:numFmt w:val="upperRoman"/>
      <w:lvlText w:val="%1."/>
      <w:lvlJc w:val="left"/>
      <w:pPr>
        <w:ind w:left="861"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49514C9"/>
    <w:multiLevelType w:val="hybridMultilevel"/>
    <w:tmpl w:val="E1E6E798"/>
    <w:lvl w:ilvl="0" w:tplc="670481D8">
      <w:start w:val="1"/>
      <w:numFmt w:val="decimal"/>
      <w:lvlText w:val="%1."/>
      <w:lvlJc w:val="left"/>
      <w:pPr>
        <w:ind w:left="4008" w:hanging="360"/>
      </w:pPr>
      <w:rPr>
        <w:rFonts w:hint="default"/>
      </w:rPr>
    </w:lvl>
    <w:lvl w:ilvl="1" w:tplc="04050019" w:tentative="1">
      <w:start w:val="1"/>
      <w:numFmt w:val="lowerLetter"/>
      <w:lvlText w:val="%2."/>
      <w:lvlJc w:val="left"/>
      <w:pPr>
        <w:ind w:left="4728" w:hanging="360"/>
      </w:pPr>
    </w:lvl>
    <w:lvl w:ilvl="2" w:tplc="0405001B" w:tentative="1">
      <w:start w:val="1"/>
      <w:numFmt w:val="lowerRoman"/>
      <w:lvlText w:val="%3."/>
      <w:lvlJc w:val="right"/>
      <w:pPr>
        <w:ind w:left="5448" w:hanging="180"/>
      </w:pPr>
    </w:lvl>
    <w:lvl w:ilvl="3" w:tplc="0405000F" w:tentative="1">
      <w:start w:val="1"/>
      <w:numFmt w:val="decimal"/>
      <w:lvlText w:val="%4."/>
      <w:lvlJc w:val="left"/>
      <w:pPr>
        <w:ind w:left="6168" w:hanging="360"/>
      </w:pPr>
    </w:lvl>
    <w:lvl w:ilvl="4" w:tplc="04050019" w:tentative="1">
      <w:start w:val="1"/>
      <w:numFmt w:val="lowerLetter"/>
      <w:lvlText w:val="%5."/>
      <w:lvlJc w:val="left"/>
      <w:pPr>
        <w:ind w:left="6888" w:hanging="360"/>
      </w:pPr>
    </w:lvl>
    <w:lvl w:ilvl="5" w:tplc="0405001B" w:tentative="1">
      <w:start w:val="1"/>
      <w:numFmt w:val="lowerRoman"/>
      <w:lvlText w:val="%6."/>
      <w:lvlJc w:val="right"/>
      <w:pPr>
        <w:ind w:left="7608" w:hanging="180"/>
      </w:pPr>
    </w:lvl>
    <w:lvl w:ilvl="6" w:tplc="0405000F" w:tentative="1">
      <w:start w:val="1"/>
      <w:numFmt w:val="decimal"/>
      <w:lvlText w:val="%7."/>
      <w:lvlJc w:val="left"/>
      <w:pPr>
        <w:ind w:left="8328" w:hanging="360"/>
      </w:pPr>
    </w:lvl>
    <w:lvl w:ilvl="7" w:tplc="04050019" w:tentative="1">
      <w:start w:val="1"/>
      <w:numFmt w:val="lowerLetter"/>
      <w:lvlText w:val="%8."/>
      <w:lvlJc w:val="left"/>
      <w:pPr>
        <w:ind w:left="9048" w:hanging="360"/>
      </w:pPr>
    </w:lvl>
    <w:lvl w:ilvl="8" w:tplc="0405001B" w:tentative="1">
      <w:start w:val="1"/>
      <w:numFmt w:val="lowerRoman"/>
      <w:lvlText w:val="%9."/>
      <w:lvlJc w:val="right"/>
      <w:pPr>
        <w:ind w:left="9768" w:hanging="180"/>
      </w:pPr>
    </w:lvl>
  </w:abstractNum>
  <w:abstractNum w:abstractNumId="6" w15:restartNumberingAfterBreak="0">
    <w:nsid w:val="57EA691B"/>
    <w:multiLevelType w:val="hybridMultilevel"/>
    <w:tmpl w:val="71ECE7B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6"/>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130"/>
    <w:rsid w:val="0000136E"/>
    <w:rsid w:val="0001549B"/>
    <w:rsid w:val="0003192E"/>
    <w:rsid w:val="00041256"/>
    <w:rsid w:val="00043C37"/>
    <w:rsid w:val="0005529D"/>
    <w:rsid w:val="00055AAF"/>
    <w:rsid w:val="000643A5"/>
    <w:rsid w:val="000823F2"/>
    <w:rsid w:val="000907F6"/>
    <w:rsid w:val="00091DB6"/>
    <w:rsid w:val="00092102"/>
    <w:rsid w:val="00097282"/>
    <w:rsid w:val="000A4A85"/>
    <w:rsid w:val="000B63A4"/>
    <w:rsid w:val="000C292A"/>
    <w:rsid w:val="000F073B"/>
    <w:rsid w:val="000F0A0C"/>
    <w:rsid w:val="000F71EB"/>
    <w:rsid w:val="00107B00"/>
    <w:rsid w:val="00110C33"/>
    <w:rsid w:val="0011318B"/>
    <w:rsid w:val="00116545"/>
    <w:rsid w:val="001171EE"/>
    <w:rsid w:val="00127D69"/>
    <w:rsid w:val="00132280"/>
    <w:rsid w:val="00160644"/>
    <w:rsid w:val="00163345"/>
    <w:rsid w:val="00165D57"/>
    <w:rsid w:val="00167390"/>
    <w:rsid w:val="0017259C"/>
    <w:rsid w:val="00175CCE"/>
    <w:rsid w:val="00182E15"/>
    <w:rsid w:val="001A1049"/>
    <w:rsid w:val="001A1FC7"/>
    <w:rsid w:val="001B197C"/>
    <w:rsid w:val="001B5452"/>
    <w:rsid w:val="001C370D"/>
    <w:rsid w:val="001D3152"/>
    <w:rsid w:val="001E1F40"/>
    <w:rsid w:val="001F6747"/>
    <w:rsid w:val="0020337E"/>
    <w:rsid w:val="00223BA3"/>
    <w:rsid w:val="002261F9"/>
    <w:rsid w:val="002743DB"/>
    <w:rsid w:val="002A17FA"/>
    <w:rsid w:val="002A3116"/>
    <w:rsid w:val="002A7CC9"/>
    <w:rsid w:val="002B4B13"/>
    <w:rsid w:val="003050B2"/>
    <w:rsid w:val="0030564A"/>
    <w:rsid w:val="003212B7"/>
    <w:rsid w:val="00323BF8"/>
    <w:rsid w:val="00330AC2"/>
    <w:rsid w:val="00335464"/>
    <w:rsid w:val="00341C43"/>
    <w:rsid w:val="0037065E"/>
    <w:rsid w:val="0038012F"/>
    <w:rsid w:val="00381263"/>
    <w:rsid w:val="00387EC0"/>
    <w:rsid w:val="00395263"/>
    <w:rsid w:val="003B13E2"/>
    <w:rsid w:val="003B56BC"/>
    <w:rsid w:val="00414583"/>
    <w:rsid w:val="0041490D"/>
    <w:rsid w:val="00442DB5"/>
    <w:rsid w:val="0044552F"/>
    <w:rsid w:val="00446F1B"/>
    <w:rsid w:val="00457A05"/>
    <w:rsid w:val="00481C75"/>
    <w:rsid w:val="0049269F"/>
    <w:rsid w:val="004A3EB1"/>
    <w:rsid w:val="004A5FDB"/>
    <w:rsid w:val="004A6053"/>
    <w:rsid w:val="004E6AC4"/>
    <w:rsid w:val="004E72C0"/>
    <w:rsid w:val="00501371"/>
    <w:rsid w:val="00515E1E"/>
    <w:rsid w:val="00532176"/>
    <w:rsid w:val="00546531"/>
    <w:rsid w:val="005520E5"/>
    <w:rsid w:val="00555BA0"/>
    <w:rsid w:val="00564B04"/>
    <w:rsid w:val="005669BA"/>
    <w:rsid w:val="00576F01"/>
    <w:rsid w:val="00584405"/>
    <w:rsid w:val="00595371"/>
    <w:rsid w:val="005E0184"/>
    <w:rsid w:val="005F1FEF"/>
    <w:rsid w:val="005F32FF"/>
    <w:rsid w:val="00610E33"/>
    <w:rsid w:val="00634E77"/>
    <w:rsid w:val="00674149"/>
    <w:rsid w:val="00677A19"/>
    <w:rsid w:val="00677BC2"/>
    <w:rsid w:val="006A186D"/>
    <w:rsid w:val="006C2F71"/>
    <w:rsid w:val="006C5E38"/>
    <w:rsid w:val="007000B3"/>
    <w:rsid w:val="0071056B"/>
    <w:rsid w:val="00724604"/>
    <w:rsid w:val="007417DC"/>
    <w:rsid w:val="007442D6"/>
    <w:rsid w:val="00746A6E"/>
    <w:rsid w:val="00746BB8"/>
    <w:rsid w:val="00752AAA"/>
    <w:rsid w:val="007905E7"/>
    <w:rsid w:val="007A2C6C"/>
    <w:rsid w:val="007A4C2E"/>
    <w:rsid w:val="007C7752"/>
    <w:rsid w:val="007D173A"/>
    <w:rsid w:val="008409E3"/>
    <w:rsid w:val="00842967"/>
    <w:rsid w:val="00895D15"/>
    <w:rsid w:val="008D4C2C"/>
    <w:rsid w:val="008F7EF5"/>
    <w:rsid w:val="00900048"/>
    <w:rsid w:val="00906A34"/>
    <w:rsid w:val="00934959"/>
    <w:rsid w:val="00946A85"/>
    <w:rsid w:val="009C2005"/>
    <w:rsid w:val="00A5299F"/>
    <w:rsid w:val="00A758EF"/>
    <w:rsid w:val="00A830D0"/>
    <w:rsid w:val="00A87CF3"/>
    <w:rsid w:val="00A97957"/>
    <w:rsid w:val="00AB7EA3"/>
    <w:rsid w:val="00AD084A"/>
    <w:rsid w:val="00AD305A"/>
    <w:rsid w:val="00B0607D"/>
    <w:rsid w:val="00B16BE9"/>
    <w:rsid w:val="00B22769"/>
    <w:rsid w:val="00B52299"/>
    <w:rsid w:val="00B66F3B"/>
    <w:rsid w:val="00B724D4"/>
    <w:rsid w:val="00B84C46"/>
    <w:rsid w:val="00B92B5F"/>
    <w:rsid w:val="00B96311"/>
    <w:rsid w:val="00BA44BB"/>
    <w:rsid w:val="00BF5246"/>
    <w:rsid w:val="00BF5A51"/>
    <w:rsid w:val="00C06A08"/>
    <w:rsid w:val="00C16051"/>
    <w:rsid w:val="00C17130"/>
    <w:rsid w:val="00C20DD0"/>
    <w:rsid w:val="00C33A9E"/>
    <w:rsid w:val="00C47EE1"/>
    <w:rsid w:val="00C661C1"/>
    <w:rsid w:val="00C8069A"/>
    <w:rsid w:val="00C84C31"/>
    <w:rsid w:val="00C87875"/>
    <w:rsid w:val="00C950DD"/>
    <w:rsid w:val="00CA4830"/>
    <w:rsid w:val="00CA6F68"/>
    <w:rsid w:val="00CC1ECE"/>
    <w:rsid w:val="00CC1EFD"/>
    <w:rsid w:val="00CC6A95"/>
    <w:rsid w:val="00CD07FE"/>
    <w:rsid w:val="00D0494C"/>
    <w:rsid w:val="00D159C2"/>
    <w:rsid w:val="00D167ED"/>
    <w:rsid w:val="00D4635E"/>
    <w:rsid w:val="00D76FE2"/>
    <w:rsid w:val="00D971B4"/>
    <w:rsid w:val="00DC0108"/>
    <w:rsid w:val="00DE2A4D"/>
    <w:rsid w:val="00DE2DD7"/>
    <w:rsid w:val="00DE67BA"/>
    <w:rsid w:val="00E4380B"/>
    <w:rsid w:val="00E44EAC"/>
    <w:rsid w:val="00E54B4F"/>
    <w:rsid w:val="00E6402F"/>
    <w:rsid w:val="00E854E2"/>
    <w:rsid w:val="00EB30A7"/>
    <w:rsid w:val="00ED4D95"/>
    <w:rsid w:val="00EE191F"/>
    <w:rsid w:val="00EE287D"/>
    <w:rsid w:val="00EE3E67"/>
    <w:rsid w:val="00EF3403"/>
    <w:rsid w:val="00F02D78"/>
    <w:rsid w:val="00F15223"/>
    <w:rsid w:val="00F1684A"/>
    <w:rsid w:val="00F17593"/>
    <w:rsid w:val="00F31CE3"/>
    <w:rsid w:val="00F73E8B"/>
    <w:rsid w:val="00FA082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A06FDA-2559-499D-BD38-7C1B4155D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17130"/>
    <w:pPr>
      <w:suppressAutoHyphens/>
      <w:spacing w:after="0" w:line="240" w:lineRule="auto"/>
    </w:pPr>
    <w:rPr>
      <w:rFonts w:ascii="Times New Roman" w:eastAsia="Calibri" w:hAnsi="Times New Roman"/>
      <w:color w:val="00000A"/>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C17130"/>
    <w:pPr>
      <w:spacing w:before="280"/>
      <w:jc w:val="center"/>
    </w:pPr>
    <w:rPr>
      <w:rFonts w:eastAsia="Times New Roman" w:cs="Times New Roman"/>
      <w:color w:val="000000"/>
      <w:szCs w:val="24"/>
      <w:lang w:eastAsia="cs-CZ"/>
    </w:rPr>
  </w:style>
  <w:style w:type="paragraph" w:customStyle="1" w:styleId="western">
    <w:name w:val="western"/>
    <w:basedOn w:val="Normln"/>
    <w:rsid w:val="00C17130"/>
    <w:pPr>
      <w:spacing w:before="280"/>
      <w:jc w:val="center"/>
    </w:pPr>
    <w:rPr>
      <w:rFonts w:eastAsia="Times New Roman" w:cs="Times New Roman"/>
      <w:b/>
      <w:bCs/>
      <w:color w:val="000000"/>
      <w:szCs w:val="24"/>
      <w:lang w:eastAsia="cs-CZ"/>
    </w:rPr>
  </w:style>
  <w:style w:type="paragraph" w:styleId="Odstavecseseznamem">
    <w:name w:val="List Paragraph"/>
    <w:basedOn w:val="Normln"/>
    <w:uiPriority w:val="34"/>
    <w:qFormat/>
    <w:rsid w:val="00C17130"/>
    <w:pPr>
      <w:ind w:left="720"/>
      <w:contextualSpacing/>
    </w:pPr>
  </w:style>
  <w:style w:type="paragraph" w:styleId="Textbubliny">
    <w:name w:val="Balloon Text"/>
    <w:basedOn w:val="Normln"/>
    <w:link w:val="TextbublinyChar"/>
    <w:uiPriority w:val="99"/>
    <w:semiHidden/>
    <w:unhideWhenUsed/>
    <w:rsid w:val="00AD305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D305A"/>
    <w:rPr>
      <w:rFonts w:ascii="Segoe UI" w:eastAsia="Calibri" w:hAnsi="Segoe UI" w:cs="Segoe UI"/>
      <w:color w:val="00000A"/>
      <w:sz w:val="18"/>
      <w:szCs w:val="18"/>
    </w:rPr>
  </w:style>
  <w:style w:type="table" w:styleId="Mkatabulky">
    <w:name w:val="Table Grid"/>
    <w:basedOn w:val="Normlntabulka"/>
    <w:uiPriority w:val="39"/>
    <w:rsid w:val="00D0494C"/>
    <w:pPr>
      <w:spacing w:after="0" w:line="240" w:lineRule="auto"/>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091DB6"/>
    <w:pPr>
      <w:tabs>
        <w:tab w:val="center" w:pos="4536"/>
        <w:tab w:val="right" w:pos="9072"/>
      </w:tabs>
    </w:pPr>
  </w:style>
  <w:style w:type="character" w:customStyle="1" w:styleId="ZhlavChar">
    <w:name w:val="Záhlaví Char"/>
    <w:basedOn w:val="Standardnpsmoodstavce"/>
    <w:link w:val="Zhlav"/>
    <w:uiPriority w:val="99"/>
    <w:rsid w:val="00091DB6"/>
    <w:rPr>
      <w:rFonts w:ascii="Times New Roman" w:eastAsia="Calibri" w:hAnsi="Times New Roman"/>
      <w:color w:val="00000A"/>
      <w:sz w:val="24"/>
    </w:rPr>
  </w:style>
  <w:style w:type="paragraph" w:styleId="Zpat">
    <w:name w:val="footer"/>
    <w:basedOn w:val="Normln"/>
    <w:link w:val="ZpatChar"/>
    <w:uiPriority w:val="99"/>
    <w:unhideWhenUsed/>
    <w:rsid w:val="00091DB6"/>
    <w:pPr>
      <w:tabs>
        <w:tab w:val="center" w:pos="4536"/>
        <w:tab w:val="right" w:pos="9072"/>
      </w:tabs>
    </w:pPr>
  </w:style>
  <w:style w:type="character" w:customStyle="1" w:styleId="ZpatChar">
    <w:name w:val="Zápatí Char"/>
    <w:basedOn w:val="Standardnpsmoodstavce"/>
    <w:link w:val="Zpat"/>
    <w:uiPriority w:val="99"/>
    <w:rsid w:val="00091DB6"/>
    <w:rPr>
      <w:rFonts w:ascii="Times New Roman" w:eastAsia="Calibri" w:hAnsi="Times New Roman"/>
      <w:color w:val="00000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6278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C46A8A-3983-4DC0-83EB-CCC86AC74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2818</Words>
  <Characters>16631</Characters>
  <Application>Microsoft Office Word</Application>
  <DocSecurity>0</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19411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ZelenkovaM</dc:creator>
  <cp:keywords/>
  <dc:description/>
  <cp:lastModifiedBy>Krickova Dana</cp:lastModifiedBy>
  <cp:revision>2</cp:revision>
  <cp:lastPrinted>2019-01-18T07:51:00Z</cp:lastPrinted>
  <dcterms:created xsi:type="dcterms:W3CDTF">2019-01-24T15:06:00Z</dcterms:created>
  <dcterms:modified xsi:type="dcterms:W3CDTF">2019-01-24T15:06:00Z</dcterms:modified>
</cp:coreProperties>
</file>