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941427">
        <w:t>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941427">
        <w:t>3</w:t>
      </w:r>
      <w:r>
        <w:t>. schůze</w:t>
      </w:r>
    </w:p>
    <w:p w:rsidR="00DC29E4" w:rsidRDefault="00DC29E4" w:rsidP="00380CCF">
      <w:pPr>
        <w:pStyle w:val="PS-hlavika1"/>
        <w:spacing w:after="1080"/>
      </w:pPr>
      <w:r>
        <w:t>ze dne</w:t>
      </w:r>
      <w:r w:rsidR="002720DD">
        <w:t xml:space="preserve"> </w:t>
      </w:r>
      <w:r w:rsidR="00941427">
        <w:t>29</w:t>
      </w:r>
      <w:r>
        <w:t>.</w:t>
      </w:r>
      <w:r w:rsidR="00DF3FFE">
        <w:t xml:space="preserve"> </w:t>
      </w:r>
      <w:r w:rsidR="00941427">
        <w:t>srpna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A43D2D">
      <w:pPr>
        <w:pStyle w:val="StylPS-uvodnodstavecTun"/>
        <w:spacing w:before="600" w:after="480"/>
      </w:pPr>
      <w:r w:rsidRPr="00E24AA7">
        <w:t>Organizační výbor Poslanecké sněmovny</w:t>
      </w:r>
    </w:p>
    <w:p w:rsidR="00380CCF" w:rsidRPr="006469EC" w:rsidRDefault="00FB39A7" w:rsidP="00A43D2D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A43D2D" w:rsidRDefault="00A43D2D" w:rsidP="00A43D2D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Návrh poslanců Barbory Kořanové, Martina Kupky, Ivana Bartoše, Pavla Jelínka, Pavla Kováčika, Jana Chvojky, Jana Bartoška, Heleny Langšádlové, Věry Kovářové a dalších na vydání zákona, kterým se mění zákon č. 21/1992 Sb., o bankách, ve znění pozdějších předpisů, a zákon č. 253/2008 Sb., o některých opatř</w:t>
      </w:r>
      <w:r>
        <w:rPr>
          <w:sz w:val="24"/>
          <w:szCs w:val="24"/>
        </w:rPr>
        <w:t>eních proti legalizaci výnosů z </w:t>
      </w:r>
      <w:r>
        <w:rPr>
          <w:sz w:val="24"/>
          <w:szCs w:val="24"/>
        </w:rPr>
        <w:t>trestné činnosti a financování terorismu, ve znění pozdější</w:t>
      </w:r>
      <w:r>
        <w:rPr>
          <w:sz w:val="24"/>
          <w:szCs w:val="24"/>
        </w:rPr>
        <w:t>ch předpisů /sněmovní tisk 554/</w:t>
      </w:r>
    </w:p>
    <w:p w:rsidR="00A43D2D" w:rsidRDefault="00A43D2D" w:rsidP="00A43D2D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A43D2D" w:rsidRDefault="00A43D2D" w:rsidP="00A43D2D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Návrh poslanců Jany Černochové, Andreje Babiše, Jana Hamáčka, Petra Fialy a dalších na vydání ústavního zákona, kterým se mění ústavní zákon č. 1/1993 Sb., Ústava České republiky, ve znění pozdějších ústav</w:t>
      </w:r>
      <w:r>
        <w:rPr>
          <w:sz w:val="24"/>
          <w:szCs w:val="24"/>
        </w:rPr>
        <w:t>ních zákonů /sněmovní tisk 557/</w:t>
      </w:r>
    </w:p>
    <w:p w:rsidR="00A43D2D" w:rsidRDefault="00A43D2D" w:rsidP="00A43D2D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A43D2D" w:rsidRDefault="00A43D2D" w:rsidP="00A43D2D">
      <w:pPr>
        <w:pStyle w:val="pikzn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Senátní návrh ústavního zákona, kterým se mění ústavní zákon č. 1/1993 Sb., Ústava České republiky, ve znění pozdějších ústavních zákonů /sněmovní tisk 560/ </w:t>
      </w:r>
    </w:p>
    <w:p w:rsidR="00A43D2D" w:rsidRDefault="00A43D2D" w:rsidP="00A43D2D">
      <w:pPr>
        <w:pStyle w:val="vbory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ústavně právnímu výboru jako garančnímu výboru 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>Zprávu České národní banky o inflaci - červenec 2019</w:t>
      </w:r>
      <w:r w:rsidR="00C22959">
        <w:rPr>
          <w:sz w:val="24"/>
          <w:szCs w:val="24"/>
        </w:rPr>
        <w:t xml:space="preserve"> (Zprávu o měnovém vývoji za 1. </w:t>
      </w:r>
      <w:r>
        <w:rPr>
          <w:sz w:val="24"/>
          <w:szCs w:val="24"/>
        </w:rPr>
        <w:t>pol</w:t>
      </w:r>
      <w:r w:rsidR="00C22959">
        <w:rPr>
          <w:sz w:val="24"/>
          <w:szCs w:val="24"/>
        </w:rPr>
        <w:t>oletí 2019) /sněmovní tisk 564/</w:t>
      </w:r>
    </w:p>
    <w:p w:rsidR="00A43D2D" w:rsidRDefault="00C22959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 o lobbování /sněmovní tisk 565/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be</w:t>
      </w:r>
      <w:r w:rsidR="00C22959">
        <w:rPr>
          <w:sz w:val="24"/>
          <w:szCs w:val="24"/>
        </w:rPr>
        <w:t>zpečnost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Vládní návrh zákona, kterým se mění některé zákony v </w:t>
      </w:r>
      <w:r w:rsidR="00C22959">
        <w:rPr>
          <w:sz w:val="24"/>
          <w:szCs w:val="24"/>
        </w:rPr>
        <w:t>souvislosti s přijetím zákona o lobbování /sněmovní tisk 566/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be</w:t>
      </w:r>
      <w:r w:rsidR="00C22959">
        <w:rPr>
          <w:sz w:val="24"/>
          <w:szCs w:val="24"/>
        </w:rPr>
        <w:t>zpečnost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zákona, kterým se mění zákon č. 218/2000 Sb., o rozpočtových pravidlech a o změně některých souvisejících zákonů (rozpočtová pravidla), ve znění pozdějších předpisů, a další souvise</w:t>
      </w:r>
      <w:r w:rsidR="00C22959">
        <w:rPr>
          <w:sz w:val="24"/>
          <w:szCs w:val="24"/>
        </w:rPr>
        <w:t>jící zákony /sněmovní tisk 567/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rozpočtovému výboru jako garančnímu v</w:t>
      </w:r>
      <w:r w:rsidR="00C22959">
        <w:rPr>
          <w:sz w:val="24"/>
          <w:szCs w:val="24"/>
        </w:rPr>
        <w:t>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Výroční zprávu a účetní závěrku Státního fondu kinematografie </w:t>
      </w:r>
      <w:r w:rsidR="00C22959">
        <w:rPr>
          <w:sz w:val="24"/>
          <w:szCs w:val="24"/>
        </w:rPr>
        <w:t>za rok 2018 /sněmovní tisk 570/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vědu, vzdělání</w:t>
      </w:r>
      <w:r w:rsidR="00C22959">
        <w:rPr>
          <w:sz w:val="24"/>
          <w:szCs w:val="24"/>
        </w:rPr>
        <w:t>, kulturu, mládež a tělovýchovu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zákona, kterým se mění některé zákony v souvislosti s implementací daňových předpisů Evropské unie a v oblasti zamezení dvoj</w:t>
      </w:r>
      <w:r w:rsidR="00C22959">
        <w:rPr>
          <w:sz w:val="24"/>
          <w:szCs w:val="24"/>
        </w:rPr>
        <w:t>ímu zdanění /sněmovní tisk 572/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</w:t>
      </w:r>
      <w:r w:rsidR="00C22959">
        <w:rPr>
          <w:sz w:val="24"/>
          <w:szCs w:val="24"/>
        </w:rPr>
        <w:t>u výboru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Zprávu o činnosti a hospodaření Energetického regulačního úřadu za rok 2017 /sněmovní tisk 573/</w:t>
      </w:r>
    </w:p>
    <w:p w:rsidR="00A43D2D" w:rsidRDefault="00C22959" w:rsidP="00C22959">
      <w:pPr>
        <w:pStyle w:val="vbory"/>
        <w:spacing w:after="240"/>
        <w:rPr>
          <w:sz w:val="24"/>
          <w:szCs w:val="24"/>
        </w:rPr>
      </w:pPr>
      <w:r>
        <w:rPr>
          <w:sz w:val="24"/>
          <w:szCs w:val="24"/>
        </w:rPr>
        <w:t>hospodářskému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Zprávu o činnosti a hospodaření Energetického regulačního úřadu z</w:t>
      </w:r>
      <w:r w:rsidR="00C22959">
        <w:rPr>
          <w:sz w:val="24"/>
          <w:szCs w:val="24"/>
        </w:rPr>
        <w:t>a rok 2018 /sněmovní tisk 574/</w:t>
      </w:r>
    </w:p>
    <w:p w:rsidR="00A43D2D" w:rsidRDefault="00C22959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hospodářskému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 o Sbírce právních předpisů</w:t>
      </w:r>
      <w:r w:rsidR="00C22959">
        <w:rPr>
          <w:sz w:val="24"/>
          <w:szCs w:val="24"/>
        </w:rPr>
        <w:t xml:space="preserve"> územních samosprávných celků a </w:t>
      </w:r>
      <w:r>
        <w:rPr>
          <w:sz w:val="24"/>
          <w:szCs w:val="24"/>
        </w:rPr>
        <w:t>některých sprá</w:t>
      </w:r>
      <w:r w:rsidR="00C22959">
        <w:rPr>
          <w:sz w:val="24"/>
          <w:szCs w:val="24"/>
        </w:rPr>
        <w:t>vních úřadů /sněmovní tisk 575/</w:t>
      </w:r>
    </w:p>
    <w:p w:rsidR="00A43D2D" w:rsidRDefault="00A43D2D" w:rsidP="00A43D2D">
      <w:pPr>
        <w:pStyle w:val="vbory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výboru pro veřejnou správu a regionální rozvoj jako garančnímu výboru 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Vládní návrh zákona, kterým se mění některé zákony v </w:t>
      </w:r>
      <w:r w:rsidR="00C22959">
        <w:rPr>
          <w:sz w:val="24"/>
          <w:szCs w:val="24"/>
        </w:rPr>
        <w:t>souvislosti s přijetím zákona o </w:t>
      </w:r>
      <w:r>
        <w:rPr>
          <w:sz w:val="24"/>
          <w:szCs w:val="24"/>
        </w:rPr>
        <w:t>Sbírce právních předpisů územních samosprávných celků a některých správních úřadů /sněmovní tisk 576/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veřejnou správu a regionáln</w:t>
      </w:r>
      <w:r w:rsidR="00C22959">
        <w:rPr>
          <w:sz w:val="24"/>
          <w:szCs w:val="24"/>
        </w:rPr>
        <w:t>í rozvoj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Vládní návrh zákona, kterým se mění zákon č. 280/2009 Sb., daňový řád, ve znění pozdějších předpisů, a další souvisej</w:t>
      </w:r>
      <w:r w:rsidR="00C22959">
        <w:rPr>
          <w:sz w:val="24"/>
          <w:szCs w:val="24"/>
        </w:rPr>
        <w:t>ící zákony /sněmovní tisk 580/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</w:t>
      </w:r>
      <w:r w:rsidR="00C22959">
        <w:rPr>
          <w:sz w:val="24"/>
          <w:szCs w:val="24"/>
        </w:rPr>
        <w:t>u výboru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Vládní návrh zákona, kterým se mění zákon č. 378/2007 Sb., o léčivech a o změnách některých souvisejících zákonů (zákon o léčivech), </w:t>
      </w:r>
      <w:r w:rsidR="00C22959">
        <w:rPr>
          <w:sz w:val="24"/>
          <w:szCs w:val="24"/>
        </w:rPr>
        <w:t>ve znění pozdějších předpisů, a </w:t>
      </w:r>
      <w:r>
        <w:rPr>
          <w:sz w:val="24"/>
          <w:szCs w:val="24"/>
        </w:rPr>
        <w:t>zákon č. 48/1997 Sb., o veřejném zdravotním pojištění a o změně a doplnění některých souvisejících zákonů, ve znění pozdější</w:t>
      </w:r>
      <w:r w:rsidR="00C22959">
        <w:rPr>
          <w:sz w:val="24"/>
          <w:szCs w:val="24"/>
        </w:rPr>
        <w:t>ch předpisů /sněmovní tisk 581/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zdrav</w:t>
      </w:r>
      <w:r w:rsidR="00C22959">
        <w:rPr>
          <w:sz w:val="24"/>
          <w:szCs w:val="24"/>
        </w:rPr>
        <w:t>otnictví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Vládní návrh zákona, kterým se mění zákon č. 634/1992 </w:t>
      </w:r>
      <w:r w:rsidR="00C22959">
        <w:rPr>
          <w:sz w:val="24"/>
          <w:szCs w:val="24"/>
        </w:rPr>
        <w:t>Sb., o ochraně spotřebitele, ve </w:t>
      </w:r>
      <w:r>
        <w:rPr>
          <w:sz w:val="24"/>
          <w:szCs w:val="24"/>
        </w:rPr>
        <w:t>znění pozdějších předpisů, a další související zákony /sněmovní tisk 582/ (</w:t>
      </w:r>
      <w:r w:rsidR="00C22959">
        <w:rPr>
          <w:sz w:val="24"/>
          <w:szCs w:val="24"/>
        </w:rPr>
        <w:t>jednání podle § 90 odst. 2)</w:t>
      </w:r>
    </w:p>
    <w:p w:rsidR="00A43D2D" w:rsidRDefault="00A43D2D" w:rsidP="00C2295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hospodářském</w:t>
      </w:r>
      <w:r w:rsidR="00C22959">
        <w:rPr>
          <w:sz w:val="24"/>
          <w:szCs w:val="24"/>
        </w:rPr>
        <w:t>u výboru jako garančnímu výboru</w:t>
      </w:r>
    </w:p>
    <w:p w:rsidR="00A43D2D" w:rsidRDefault="00A43D2D" w:rsidP="00C22959">
      <w:pPr>
        <w:pStyle w:val="pikzn"/>
        <w:numPr>
          <w:ilvl w:val="0"/>
          <w:numId w:val="2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Zprávu o finančních opravách EU prostředků v Česk</w:t>
      </w:r>
      <w:r w:rsidR="00C22959">
        <w:rPr>
          <w:sz w:val="24"/>
          <w:szCs w:val="24"/>
        </w:rPr>
        <w:t>é republice /sněmovní tisk 583/</w:t>
      </w:r>
    </w:p>
    <w:p w:rsidR="00A43D2D" w:rsidRDefault="00A43D2D" w:rsidP="00C22959">
      <w:pPr>
        <w:pStyle w:val="vbory"/>
        <w:spacing w:after="840"/>
        <w:jc w:val="left"/>
        <w:rPr>
          <w:sz w:val="24"/>
          <w:szCs w:val="24"/>
        </w:rPr>
      </w:pPr>
      <w:r>
        <w:rPr>
          <w:sz w:val="24"/>
          <w:szCs w:val="24"/>
        </w:rPr>
        <w:t>rozpočtovému výboru;</w:t>
      </w:r>
    </w:p>
    <w:p w:rsidR="0090677D" w:rsidRPr="004D7117" w:rsidRDefault="00855C58" w:rsidP="00C22350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</w:rPr>
        <w:t>ke sněmovnímu tisku 554 poslance Jiřího Dolejše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557 poslance Dominika Feriho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560 poslance Marka Bendu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565 poslance Víta Rakušana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566 poslance Víta Rakušana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567 poslankyni Miloslavu Vostrou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572 poslance Jiřího Dolejše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575 poslance Ondřeje Veselého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576 poslance Ondřeje Veselého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580 poslankyni Miloslavu Vostrou</w:t>
      </w:r>
    </w:p>
    <w:p w:rsidR="00A43D2D" w:rsidRDefault="00A43D2D" w:rsidP="00C22959">
      <w:pPr>
        <w:suppressAutoHyphens/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>ke sněmovnímu tisku 581 poslankyni Hanu Aulickou Jírovcovou</w:t>
      </w:r>
    </w:p>
    <w:p w:rsidR="00A43D2D" w:rsidRDefault="00A43D2D" w:rsidP="00C22959">
      <w:pPr>
        <w:spacing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ke sněmovnímu tisku 582 poslance Patrika Nachera.</w:t>
      </w:r>
    </w:p>
    <w:p w:rsidR="007B267B" w:rsidRDefault="007B267B" w:rsidP="00C22959">
      <w:pPr>
        <w:spacing w:after="12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515C04" w:rsidP="003D1733">
      <w:pPr>
        <w:spacing w:after="0"/>
        <w:jc w:val="center"/>
      </w:pPr>
      <w:r>
        <w:t xml:space="preserve">v z. Vojtěch Filip v. r. </w:t>
      </w:r>
      <w:bookmarkStart w:id="0" w:name="_GoBack"/>
      <w:bookmarkEnd w:id="0"/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515C04" w:rsidP="003D1733">
      <w:pPr>
        <w:spacing w:after="0"/>
        <w:jc w:val="center"/>
      </w:pPr>
      <w:r>
        <w:t xml:space="preserve">Vojtěch Pikal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380CCF">
      <w:footerReference w:type="default" r:id="rId8"/>
      <w:pgSz w:w="11906" w:h="16838"/>
      <w:pgMar w:top="1702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30166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C04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46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721"/>
    <w:rsid w:val="00920D8B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06520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6113"/>
    <o:shapelayout v:ext="edit">
      <o:idmap v:ext="edit" data="1"/>
    </o:shapelayout>
  </w:shapeDefaults>
  <w:decimalSymbol w:val=","/>
  <w:listSeparator w:val=";"/>
  <w14:docId w14:val="088134FE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D7034-9FAD-4047-A457-F138971E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457</TotalTime>
  <Pages>4</Pages>
  <Words>694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2019-08-29T08:42:00Z</cp:lastPrinted>
  <dcterms:created xsi:type="dcterms:W3CDTF">2019-07-10T16:23:00Z</dcterms:created>
  <dcterms:modified xsi:type="dcterms:W3CDTF">2019-08-29T13:35:00Z</dcterms:modified>
</cp:coreProperties>
</file>