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16364A" w:rsidRDefault="0016364A" w:rsidP="00A92050">
      <w:pPr>
        <w:jc w:val="center"/>
        <w:rPr>
          <w:b/>
        </w:rPr>
      </w:pPr>
    </w:p>
    <w:p w:rsidR="0016364A" w:rsidRPr="001C0BCC" w:rsidRDefault="00A92050" w:rsidP="0016364A">
      <w:pPr>
        <w:pStyle w:val="nadpiszkona"/>
        <w:spacing w:before="0"/>
      </w:pPr>
      <w:r>
        <w:t>k</w:t>
      </w:r>
      <w:r w:rsidR="0016364A">
        <w:t> </w:t>
      </w:r>
      <w:r>
        <w:t>návrhu</w:t>
      </w:r>
      <w:r w:rsidR="0016364A">
        <w:t xml:space="preserve"> poslanců,</w:t>
      </w:r>
      <w:r>
        <w:t xml:space="preserve"> </w:t>
      </w:r>
      <w:r w:rsidR="0016364A" w:rsidRPr="001C0BCC">
        <w:t xml:space="preserve">kterým se mění zákon č. 329/2011 Sb., o poskytování dávek osobám se zdravotním postižením a o změně souvisejících zákonů, ve znění pozdějších předpisů, a </w:t>
      </w:r>
      <w:r w:rsidR="0016364A">
        <w:t>zákon č. </w:t>
      </w:r>
      <w:r w:rsidR="0016364A" w:rsidRPr="000B1EF5">
        <w:t>582/1991 Sb., o organizaci a provádění sociálního zabezpečení</w:t>
      </w:r>
      <w:r w:rsidR="0016364A">
        <w:t>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562F8F">
        <w:rPr>
          <w:b/>
        </w:rPr>
        <w:t>267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Default="00A92050" w:rsidP="00A92050"/>
    <w:p w:rsidR="00F6619D" w:rsidRDefault="00F6619D" w:rsidP="00F6619D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 výboru pro sociální politiku č. 92 z 23. schůze, konané dne 7. února 2019 (tisk 267/3)</w:t>
      </w:r>
    </w:p>
    <w:p w:rsidR="00F6619D" w:rsidRPr="00A92050" w:rsidRDefault="00F6619D" w:rsidP="00A92050"/>
    <w:p w:rsidR="00F6619D" w:rsidRPr="003E7DDE" w:rsidRDefault="00F6619D" w:rsidP="00F6619D">
      <w:pPr>
        <w:pStyle w:val="Textlnku"/>
        <w:numPr>
          <w:ilvl w:val="0"/>
          <w:numId w:val="9"/>
        </w:numPr>
        <w:tabs>
          <w:tab w:val="left" w:pos="0"/>
        </w:tabs>
        <w:suppressAutoHyphens/>
        <w:spacing w:before="0" w:line="276" w:lineRule="auto"/>
        <w:ind w:left="426" w:hanging="426"/>
      </w:pPr>
      <w:r w:rsidRPr="003E7DDE">
        <w:t>V čl. I bodu 1 se slova „s postižením“ nahrazují slovy „se zdravotním postižením“.</w:t>
      </w:r>
    </w:p>
    <w:p w:rsidR="00F6619D" w:rsidRPr="001F66B9" w:rsidRDefault="00F6619D" w:rsidP="00F6619D">
      <w:pPr>
        <w:pStyle w:val="Bezmezer"/>
        <w:spacing w:line="276" w:lineRule="auto"/>
      </w:pPr>
    </w:p>
    <w:p w:rsidR="00F6619D" w:rsidRPr="003E7DDE" w:rsidRDefault="00F6619D" w:rsidP="00F6619D">
      <w:pPr>
        <w:pStyle w:val="Textlnku"/>
        <w:numPr>
          <w:ilvl w:val="0"/>
          <w:numId w:val="9"/>
        </w:numPr>
        <w:suppressAutoHyphens/>
        <w:spacing w:before="0" w:line="276" w:lineRule="auto"/>
        <w:ind w:left="426" w:hanging="426"/>
      </w:pPr>
      <w:r w:rsidRPr="003E7DDE">
        <w:t xml:space="preserve">V čl. I bod 7 </w:t>
      </w:r>
      <w:r>
        <w:t>zní</w:t>
      </w:r>
      <w:r w:rsidRPr="003E7DDE">
        <w:t>:</w:t>
      </w:r>
    </w:p>
    <w:p w:rsidR="00F6619D" w:rsidRDefault="00F6619D" w:rsidP="00F6619D">
      <w:pPr>
        <w:pStyle w:val="Textlnku"/>
        <w:spacing w:before="0"/>
        <w:ind w:firstLine="0"/>
      </w:pPr>
    </w:p>
    <w:p w:rsidR="00F6619D" w:rsidRPr="001F66B9" w:rsidRDefault="00F6619D" w:rsidP="00F6619D">
      <w:pPr>
        <w:pStyle w:val="Textlnku"/>
        <w:spacing w:before="0"/>
        <w:ind w:left="426" w:hanging="426"/>
      </w:pPr>
      <w:r w:rsidRPr="001F66B9">
        <w:t>„7.</w:t>
      </w:r>
      <w:r>
        <w:tab/>
      </w:r>
      <w:r w:rsidRPr="001F66B9">
        <w:t>V příloze v části I. se za bod 3 vkládá nový bod 4, který zní:</w:t>
      </w:r>
    </w:p>
    <w:p w:rsidR="00F6619D" w:rsidRPr="003E7DDE" w:rsidRDefault="00F6619D" w:rsidP="00F6619D">
      <w:pPr>
        <w:pStyle w:val="l21"/>
        <w:spacing w:after="0"/>
        <w:ind w:left="426" w:hanging="426"/>
        <w:rPr>
          <w:bCs/>
          <w:color w:val="auto"/>
        </w:rPr>
      </w:pPr>
      <w:r w:rsidRPr="001F66B9">
        <w:rPr>
          <w:color w:val="auto"/>
        </w:rPr>
        <w:t>„</w:t>
      </w:r>
      <w:r w:rsidRPr="003E7DDE">
        <w:rPr>
          <w:bCs/>
          <w:color w:val="auto"/>
        </w:rPr>
        <w:t>4.</w:t>
      </w:r>
      <w:r w:rsidRPr="003E7DDE">
        <w:rPr>
          <w:bCs/>
          <w:color w:val="auto"/>
        </w:rPr>
        <w:tab/>
      </w:r>
      <w:r w:rsidRPr="003E7DDE">
        <w:rPr>
          <w:color w:val="auto"/>
        </w:rPr>
        <w:t>Zdravotní postižení interní povahy způsobující těžké omezení pohyblivosti, za které se považuje</w:t>
      </w:r>
      <w:r w:rsidRPr="003E7DDE">
        <w:rPr>
          <w:bCs/>
          <w:color w:val="auto"/>
        </w:rPr>
        <w:t>:</w:t>
      </w:r>
    </w:p>
    <w:p w:rsidR="00F6619D" w:rsidRPr="001F66B9" w:rsidRDefault="00F6619D" w:rsidP="00F6619D">
      <w:pPr>
        <w:pStyle w:val="Odstavecseseznamem"/>
        <w:numPr>
          <w:ilvl w:val="0"/>
          <w:numId w:val="10"/>
        </w:numPr>
        <w:spacing w:after="0" w:line="276" w:lineRule="auto"/>
        <w:ind w:hanging="294"/>
        <w:jc w:val="both"/>
        <w:rPr>
          <w:szCs w:val="24"/>
        </w:rPr>
      </w:pPr>
      <w:r w:rsidRPr="001F66B9">
        <w:rPr>
          <w:szCs w:val="24"/>
        </w:rPr>
        <w:t>ischemická choroba dolních končetin ve stadiu  kritické končetinové ischémie na</w:t>
      </w:r>
      <w:r>
        <w:rPr>
          <w:szCs w:val="24"/>
        </w:rPr>
        <w:t> </w:t>
      </w:r>
      <w:r w:rsidRPr="001F66B9">
        <w:rPr>
          <w:szCs w:val="24"/>
        </w:rPr>
        <w:t xml:space="preserve">jedné nebo obou dolních končetinách ohrožující vitalitu končetiny, a to ve stadiu II/IV podle Fontaina, resp. ve stadiu II/4, III/5 nebo III/6 podle Rutherforda, přičemž nebylo možno provést revaskularisaci nebo tato selhala, 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b)</w:t>
      </w:r>
      <w:r w:rsidRPr="001F66B9">
        <w:tab/>
        <w:t>chronická žilní insuficience (CVI) ve stupni postižení C6a/s (CVI s floridním vředem) nebo C5a/s (CVI se zhojeným vředem) nebo skóre žilní disability (VDS ) ve stupni 3,</w:t>
      </w:r>
    </w:p>
    <w:p w:rsidR="00F6619D" w:rsidRPr="001F66B9" w:rsidRDefault="00F6619D" w:rsidP="00F6619D">
      <w:pPr>
        <w:shd w:val="clear" w:color="auto" w:fill="FFFFFF"/>
        <w:tabs>
          <w:tab w:val="left" w:pos="426"/>
        </w:tabs>
        <w:spacing w:line="276" w:lineRule="auto"/>
        <w:ind w:left="720" w:hanging="294"/>
        <w:contextualSpacing/>
        <w:textAlignment w:val="top"/>
      </w:pPr>
      <w:r w:rsidRPr="001F66B9">
        <w:t>c)</w:t>
      </w:r>
      <w:r w:rsidRPr="001F66B9">
        <w:tab/>
        <w:t xml:space="preserve">lymfedém dolní končetiny (primární i sekundární) ve stupni postižení 3 (elefantiáza), 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d)</w:t>
      </w:r>
      <w:r w:rsidRPr="001F66B9">
        <w:tab/>
        <w:t>nezhojený defekt jedné nebo obou dolních končetin léčený adekvátním odlehčením (ortéza, vozík) po dobu nejméně 12 měsíců v certifikované podiatrické ambulanci pro</w:t>
      </w:r>
      <w:r>
        <w:t> </w:t>
      </w:r>
      <w:r w:rsidRPr="001F66B9">
        <w:t>diabetiky,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e)</w:t>
      </w:r>
      <w:r w:rsidRPr="001F66B9">
        <w:tab/>
        <w:t>Charcotova neuropatická osteoarthropatie jedné nebo obou končetin s nestabilitou nebo funkční deformitou nohy vyžadující trvalé odlehčení končetin pomocí ortézy nebo vozíku,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f)</w:t>
      </w:r>
      <w:r w:rsidRPr="001F66B9">
        <w:tab/>
        <w:t>srdeční selhání u osob zařazených na čekací listinu k transplantaci srdce,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g)</w:t>
      </w:r>
      <w:r w:rsidRPr="001F66B9">
        <w:tab/>
        <w:t>implantace dlouhodobých podpor oběhu,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h)</w:t>
      </w:r>
      <w:r w:rsidRPr="001F66B9">
        <w:tab/>
        <w:t xml:space="preserve">srdeční selhání s klidovými formami dušnosti ve funkční třídě NYHA IV, </w:t>
      </w:r>
    </w:p>
    <w:p w:rsidR="00F6619D" w:rsidRPr="001F66B9" w:rsidRDefault="00F6619D" w:rsidP="00F6619D">
      <w:pPr>
        <w:spacing w:line="276" w:lineRule="auto"/>
        <w:ind w:left="720" w:hanging="294"/>
      </w:pPr>
      <w:r w:rsidRPr="001F66B9">
        <w:t>i)</w:t>
      </w:r>
      <w:r w:rsidRPr="001F66B9">
        <w:tab/>
        <w:t>srdeční selhání ve funkční třídě NYHA III, pro které došlo v posledních 12 měsících alespoň dvakrát k hospitalizaci, kdy i po hospitalizacích zůstává funkční třída NYHA III,</w:t>
      </w:r>
    </w:p>
    <w:p w:rsidR="00F6619D" w:rsidRPr="001F66B9" w:rsidRDefault="00F6619D" w:rsidP="00F6619D">
      <w:pPr>
        <w:spacing w:line="276" w:lineRule="auto"/>
        <w:ind w:left="709" w:hanging="283"/>
      </w:pPr>
      <w:r w:rsidRPr="001F66B9">
        <w:t>j)</w:t>
      </w:r>
      <w:r w:rsidRPr="001F66B9">
        <w:tab/>
        <w:t>srdeční selhání nejméně ve funkční třídě nejméně NYHA III, je-li objektivně doloženo omezení funkční výkonnosti, za něž je považován výsledek spiroegrometrického vyšetření s dokumentovaným VO</w:t>
      </w:r>
      <w:r w:rsidRPr="001F66B9">
        <w:rPr>
          <w:vertAlign w:val="subscript"/>
        </w:rPr>
        <w:t>2</w:t>
      </w:r>
      <w:r w:rsidRPr="001F66B9">
        <w:t>max</w:t>
      </w:r>
      <w:r>
        <w:t> </w:t>
      </w:r>
      <w:r w:rsidRPr="001F66B9">
        <w:t>≤14</w:t>
      </w:r>
      <w:r>
        <w:t> </w:t>
      </w:r>
      <w:r w:rsidRPr="001F66B9">
        <w:t>ml/kg/min, nebo u</w:t>
      </w:r>
      <w:r>
        <w:t> </w:t>
      </w:r>
      <w:r w:rsidRPr="001F66B9">
        <w:t>dítěte</w:t>
      </w:r>
      <w:r>
        <w:t> </w:t>
      </w:r>
      <w:r w:rsidRPr="001F66B9">
        <w:t xml:space="preserve">&lt;50%  předpokládaných hodnot pro daný věk dítěte, </w:t>
      </w:r>
    </w:p>
    <w:p w:rsidR="00F6619D" w:rsidRPr="001F66B9" w:rsidRDefault="00F6619D" w:rsidP="00F6619D">
      <w:pPr>
        <w:spacing w:line="276" w:lineRule="auto"/>
        <w:ind w:left="709" w:hanging="283"/>
      </w:pPr>
      <w:r w:rsidRPr="001F66B9">
        <w:lastRenderedPageBreak/>
        <w:t>k)</w:t>
      </w:r>
      <w:r w:rsidRPr="001F66B9">
        <w:tab/>
        <w:t>těžká vleklá plicní nemoc vedoucí k respirační insuficienci, pro kterou je poskytována dlouhodobá domácí oxygenoterapie (DDOT),</w:t>
      </w:r>
    </w:p>
    <w:p w:rsidR="00F6619D" w:rsidRDefault="00F6619D" w:rsidP="00F6619D">
      <w:pPr>
        <w:spacing w:line="276" w:lineRule="auto"/>
        <w:ind w:left="709" w:hanging="283"/>
      </w:pPr>
      <w:r w:rsidRPr="001F66B9">
        <w:t>l)</w:t>
      </w:r>
      <w:r w:rsidRPr="001F66B9">
        <w:tab/>
        <w:t>těžká vleklá plicní nemoc vedoucí k  respirační insuficienci s hyperkapnií, pro kterou je poskytována domácí neinvazivní ventilační podpora (NIV).“.</w:t>
      </w:r>
    </w:p>
    <w:p w:rsidR="00F6619D" w:rsidRPr="001F66B9" w:rsidRDefault="00F6619D" w:rsidP="00F6619D">
      <w:pPr>
        <w:spacing w:line="276" w:lineRule="auto"/>
        <w:ind w:left="709" w:hanging="283"/>
      </w:pPr>
    </w:p>
    <w:p w:rsidR="00F6619D" w:rsidRPr="003E7DDE" w:rsidRDefault="00F6619D" w:rsidP="00F6619D">
      <w:pPr>
        <w:spacing w:line="276" w:lineRule="auto"/>
        <w:ind w:firstLine="426"/>
      </w:pPr>
      <w:r w:rsidRPr="003E7DDE">
        <w:t>Dosavadní bod 4 se označuje jako bod 5.“.</w:t>
      </w:r>
    </w:p>
    <w:p w:rsidR="00F6619D" w:rsidRPr="001F66B9" w:rsidRDefault="00F6619D" w:rsidP="00F6619D">
      <w:pPr>
        <w:spacing w:line="276" w:lineRule="auto"/>
      </w:pPr>
    </w:p>
    <w:p w:rsidR="00F6619D" w:rsidRPr="003E7DDE" w:rsidRDefault="00F6619D" w:rsidP="00F6619D">
      <w:pPr>
        <w:pStyle w:val="Odstavecseseznamem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szCs w:val="24"/>
        </w:rPr>
      </w:pPr>
      <w:r w:rsidRPr="003E7DDE">
        <w:rPr>
          <w:szCs w:val="24"/>
        </w:rPr>
        <w:t xml:space="preserve">V čl. I bodu 8 se slova „bodě 7“ nahrazují slovy „bodě 5“. </w:t>
      </w:r>
    </w:p>
    <w:p w:rsidR="00A92050" w:rsidRDefault="00A92050" w:rsidP="00A92050"/>
    <w:p w:rsidR="00AA4588" w:rsidRPr="00A92050" w:rsidRDefault="00AA4588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8C7FC9">
        <w:rPr>
          <w:b/>
          <w:sz w:val="28"/>
          <w:szCs w:val="28"/>
        </w:rPr>
        <w:t>21.</w:t>
      </w:r>
      <w:r w:rsidRPr="00A92050">
        <w:rPr>
          <w:b/>
          <w:sz w:val="28"/>
          <w:szCs w:val="28"/>
        </w:rPr>
        <w:t xml:space="preserve"> </w:t>
      </w:r>
      <w:r w:rsidR="0016364A">
        <w:rPr>
          <w:b/>
          <w:sz w:val="28"/>
          <w:szCs w:val="28"/>
        </w:rPr>
        <w:t xml:space="preserve">června </w:t>
      </w:r>
      <w:r w:rsidRPr="00A92050">
        <w:rPr>
          <w:b/>
          <w:sz w:val="28"/>
          <w:szCs w:val="28"/>
        </w:rPr>
        <w:t>201</w:t>
      </w:r>
      <w:r w:rsidR="0016364A">
        <w:rPr>
          <w:b/>
          <w:sz w:val="28"/>
          <w:szCs w:val="28"/>
        </w:rPr>
        <w:t>9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</w:t>
      </w:r>
      <w:r w:rsidR="008C7FC9">
        <w:t>kyně Olga Richterová</w:t>
      </w:r>
    </w:p>
    <w:p w:rsidR="00B9649A" w:rsidRPr="00B9649A" w:rsidRDefault="00B9649A" w:rsidP="00B9649A">
      <w:pPr>
        <w:rPr>
          <w:b/>
        </w:rPr>
      </w:pPr>
      <w:r w:rsidRPr="00B9649A">
        <w:rPr>
          <w:b/>
        </w:rPr>
        <w:t xml:space="preserve">B.1. </w:t>
      </w:r>
    </w:p>
    <w:p w:rsidR="008C7FC9" w:rsidRPr="00886D12" w:rsidRDefault="008C7FC9" w:rsidP="008C7FC9">
      <w:pPr>
        <w:rPr>
          <w:b/>
        </w:rPr>
      </w:pPr>
      <w:r w:rsidRPr="00886D12">
        <w:rPr>
          <w:b/>
        </w:rPr>
        <w:t>(SD 2378)</w:t>
      </w:r>
    </w:p>
    <w:p w:rsidR="003B25A2" w:rsidRPr="00886D12" w:rsidRDefault="003B25A2" w:rsidP="008C7FC9">
      <w:pPr>
        <w:rPr>
          <w:b/>
        </w:rPr>
      </w:pP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 čl. I:</w:t>
      </w: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color w:val="000000"/>
        </w:rPr>
      </w:pPr>
      <w:r>
        <w:rPr>
          <w:color w:val="000000"/>
        </w:rPr>
        <w:t>Doplňuje se nový bod 9, který zní:</w:t>
      </w: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color w:val="000000"/>
        </w:rPr>
      </w:pPr>
      <w:r>
        <w:rPr>
          <w:color w:val="000000"/>
        </w:rPr>
        <w:t>„9. V příloze v části I. nově označeném bodě 7 písmeno a) zní:</w:t>
      </w: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B25A2" w:rsidRDefault="003B25A2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„a) zdravotní postižení uvedená v bodě 1 písm. a), b), d) až i), k) a l),”.”.</w:t>
      </w:r>
    </w:p>
    <w:p w:rsidR="00B9649A" w:rsidRDefault="00B9649A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9649A" w:rsidRDefault="00B9649A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9649A" w:rsidRDefault="00B9649A" w:rsidP="003B25A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C7FC9" w:rsidRPr="00B9649A" w:rsidRDefault="00B9649A" w:rsidP="00B9649A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B9649A">
        <w:rPr>
          <w:b/>
          <w:color w:val="000000"/>
        </w:rPr>
        <w:t>B. 2.</w:t>
      </w:r>
    </w:p>
    <w:p w:rsidR="008C7FC9" w:rsidRDefault="008C7FC9" w:rsidP="008C7FC9">
      <w:pPr>
        <w:rPr>
          <w:b/>
        </w:rPr>
      </w:pPr>
      <w:r w:rsidRPr="00886D12">
        <w:rPr>
          <w:b/>
        </w:rPr>
        <w:t>(SD 2383)</w:t>
      </w:r>
    </w:p>
    <w:p w:rsidR="00B9649A" w:rsidRPr="00886D12" w:rsidRDefault="00B9649A" w:rsidP="008C7FC9">
      <w:pPr>
        <w:rPr>
          <w:b/>
        </w:rPr>
      </w:pPr>
    </w:p>
    <w:p w:rsidR="003B25A2" w:rsidRDefault="003B25A2" w:rsidP="003B25A2">
      <w:r>
        <w:rPr>
          <w:rFonts w:eastAsia="Roboto" w:cs="Roboto"/>
        </w:rPr>
        <w:t>K Čl. I</w:t>
      </w:r>
    </w:p>
    <w:p w:rsidR="003B25A2" w:rsidRDefault="003B25A2" w:rsidP="003B25A2">
      <w:pPr>
        <w:rPr>
          <w:rFonts w:eastAsia="Roboto" w:cs="Roboto"/>
        </w:rPr>
      </w:pPr>
    </w:p>
    <w:p w:rsidR="003B25A2" w:rsidRDefault="003B25A2" w:rsidP="003B25A2">
      <w:r>
        <w:rPr>
          <w:rFonts w:eastAsia="Roboto" w:cs="Roboto"/>
        </w:rPr>
        <w:t>Za bod 3 se vkládá se nový bod X, který zní:</w:t>
      </w:r>
    </w:p>
    <w:p w:rsidR="003B25A2" w:rsidRDefault="003B25A2" w:rsidP="003B25A2">
      <w:pPr>
        <w:rPr>
          <w:rFonts w:eastAsia="Roboto" w:cs="Roboto"/>
        </w:rPr>
      </w:pPr>
    </w:p>
    <w:p w:rsidR="003B25A2" w:rsidRDefault="003B25A2" w:rsidP="003B25A2">
      <w:r>
        <w:t>„</w:t>
      </w:r>
      <w:r>
        <w:rPr>
          <w:rFonts w:eastAsia="Roboto" w:cs="Roboto"/>
        </w:rPr>
        <w:t>X. V § 10 odstavec 5 zní:</w:t>
      </w:r>
    </w:p>
    <w:p w:rsidR="003B25A2" w:rsidRDefault="003B25A2" w:rsidP="003B25A2">
      <w:pPr>
        <w:rPr>
          <w:rFonts w:eastAsia="Roboto" w:cs="Roboto"/>
        </w:rPr>
      </w:pPr>
    </w:p>
    <w:p w:rsidR="003B25A2" w:rsidRDefault="003B25A2" w:rsidP="00886D12">
      <w:pPr>
        <w:ind w:firstLine="708"/>
      </w:pPr>
      <w:r>
        <w:t>„</w:t>
      </w:r>
      <w:r>
        <w:rPr>
          <w:rFonts w:eastAsia="Roboto" w:cs="Roboto"/>
        </w:rPr>
        <w:t>(5) Výše příspěvku na zvláštní pomůcku poskytovaného na pořízení motorového vozidla činí:</w:t>
      </w:r>
    </w:p>
    <w:p w:rsidR="003B25A2" w:rsidRDefault="003B25A2" w:rsidP="00845954">
      <w:pPr>
        <w:ind w:left="567" w:hanging="567"/>
      </w:pPr>
      <w:r>
        <w:rPr>
          <w:rFonts w:eastAsia="Roboto" w:cs="Roboto"/>
        </w:rPr>
        <w:t>a)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200000 Kč, je-li příjem osoby a příjem osob s ní společně posuzovaných nižší nebo roven šestnáctinásobku částky životního minima jednotlivce nebo životního minima společně posuzovaných osob podle zákona o životním a existenčním minimu</w:t>
      </w:r>
      <w:r>
        <w:rPr>
          <w:rFonts w:eastAsia="Roboto" w:cs="Roboto"/>
          <w:vertAlign w:val="superscript"/>
        </w:rPr>
        <w:t>9)</w:t>
      </w:r>
      <w:r>
        <w:rPr>
          <w:rFonts w:eastAsia="Roboto" w:cs="Roboto"/>
        </w:rPr>
        <w:t xml:space="preserve"> nebo je-li tento příspěvek poskytován nezletilé osobě,</w:t>
      </w:r>
    </w:p>
    <w:p w:rsidR="003B25A2" w:rsidRDefault="003B25A2" w:rsidP="00845954">
      <w:pPr>
        <w:ind w:left="567" w:hanging="567"/>
      </w:pPr>
      <w:r>
        <w:rPr>
          <w:rFonts w:eastAsia="Roboto" w:cs="Roboto"/>
        </w:rPr>
        <w:t>b)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180000 Kč, je-li příjem osoby a příjem osob s ní společně posuzovaných vyšší než šestnáctinásobek částky životního minima uvedeného v písmenu a), avšak nižší nebo roven sedmnáctinásobku této částky,</w:t>
      </w:r>
    </w:p>
    <w:p w:rsidR="003B25A2" w:rsidRDefault="003B25A2" w:rsidP="00886D12">
      <w:pPr>
        <w:ind w:left="567" w:hanging="567"/>
      </w:pPr>
      <w:r>
        <w:rPr>
          <w:rFonts w:eastAsia="Roboto" w:cs="Roboto"/>
        </w:rPr>
        <w:t>c)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160000 Kč, je-li příjem osoby a příjem osob s ní společně posuzovaných vyšší než sedmnáctinásobek částky životního minima uvedeného v písmenu a), avšak nižší nebo roven osmnáctinásobku této částky,</w:t>
      </w:r>
    </w:p>
    <w:p w:rsidR="003B25A2" w:rsidRDefault="003B25A2" w:rsidP="003B25A2">
      <w:pPr>
        <w:rPr>
          <w:rFonts w:eastAsia="Roboto" w:cs="Roboto"/>
        </w:rPr>
      </w:pPr>
    </w:p>
    <w:p w:rsidR="003B25A2" w:rsidRDefault="003B25A2" w:rsidP="00886D12">
      <w:pPr>
        <w:ind w:left="567" w:hanging="567"/>
      </w:pPr>
      <w:r>
        <w:rPr>
          <w:rFonts w:eastAsia="Roboto" w:cs="Roboto"/>
        </w:rPr>
        <w:lastRenderedPageBreak/>
        <w:t>d)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140000 Kč, je-li příjem osoby a příjem osob s ní společně posuzovaných vyšší než osmnáctinásobek částky životního minima uvedeného v písmenu a), avšak nižší nebo roven devatenáctinásobku této částky,</w:t>
      </w:r>
    </w:p>
    <w:p w:rsidR="003B25A2" w:rsidRDefault="003B25A2" w:rsidP="00886D12">
      <w:pPr>
        <w:ind w:left="567" w:hanging="567"/>
      </w:pPr>
      <w:r>
        <w:rPr>
          <w:rFonts w:eastAsia="Roboto" w:cs="Roboto"/>
        </w:rPr>
        <w:t>e)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120000 Kč, je-li příjem osoby a příjem osob s ní společně posuzovaných vyšší než devatenáctinásobek částky životního minima uvedeného v písmenu a), avšak nižší nebo roven dvacetinásobku této částky,</w:t>
      </w:r>
    </w:p>
    <w:p w:rsidR="003B25A2" w:rsidRDefault="003B25A2" w:rsidP="00886D12">
      <w:pPr>
        <w:ind w:left="567" w:hanging="567"/>
      </w:pPr>
      <w:r>
        <w:rPr>
          <w:rFonts w:eastAsia="Roboto" w:cs="Roboto"/>
        </w:rPr>
        <w:t>f)</w:t>
      </w:r>
      <w:r w:rsidR="00886D12">
        <w:rPr>
          <w:rFonts w:eastAsia="Roboto" w:cs="Roboto"/>
        </w:rPr>
        <w:tab/>
      </w:r>
      <w:r>
        <w:rPr>
          <w:rFonts w:eastAsia="Roboto" w:cs="Roboto"/>
        </w:rPr>
        <w:t>100000 Kč, je-li příjem osoby a příjem osob s ní společně posuzovaných vyšší než dvacetinásobek částky životního minima uvedeného v písmenu a).“.“.</w:t>
      </w:r>
    </w:p>
    <w:p w:rsidR="003B25A2" w:rsidRDefault="003B25A2" w:rsidP="003B25A2">
      <w:pPr>
        <w:rPr>
          <w:rFonts w:eastAsia="Roboto" w:cs="Roboto"/>
        </w:rPr>
      </w:pPr>
    </w:p>
    <w:p w:rsidR="008C7FC9" w:rsidRDefault="008C7FC9" w:rsidP="008C7FC9"/>
    <w:p w:rsidR="008C7FC9" w:rsidRDefault="008C7FC9" w:rsidP="008C7FC9"/>
    <w:p w:rsidR="008C7FC9" w:rsidRPr="00886D12" w:rsidRDefault="00AA4588" w:rsidP="008C7FC9">
      <w:pPr>
        <w:rPr>
          <w:b/>
        </w:rPr>
      </w:pPr>
      <w:r>
        <w:rPr>
          <w:b/>
        </w:rPr>
        <w:t>C</w:t>
      </w:r>
      <w:r>
        <w:rPr>
          <w:b/>
        </w:rPr>
        <w:tab/>
      </w:r>
      <w:r w:rsidR="008C7FC9" w:rsidRPr="00886D12">
        <w:rPr>
          <w:b/>
        </w:rPr>
        <w:t>Poslanec Vít Kaňkovský</w:t>
      </w:r>
    </w:p>
    <w:p w:rsidR="008C7FC9" w:rsidRDefault="008C7FC9" w:rsidP="008C7FC9">
      <w:pPr>
        <w:rPr>
          <w:b/>
        </w:rPr>
      </w:pPr>
      <w:r w:rsidRPr="00886D12">
        <w:rPr>
          <w:b/>
        </w:rPr>
        <w:t>(SD 2379)</w:t>
      </w:r>
    </w:p>
    <w:p w:rsidR="00886D12" w:rsidRPr="00886D12" w:rsidRDefault="00886D12" w:rsidP="008C7FC9">
      <w:pPr>
        <w:rPr>
          <w:b/>
        </w:rPr>
      </w:pPr>
    </w:p>
    <w:p w:rsidR="003B25A2" w:rsidRPr="00886D12" w:rsidRDefault="003B25A2" w:rsidP="003B25A2">
      <w:pPr>
        <w:pStyle w:val="Textlnku"/>
        <w:numPr>
          <w:ilvl w:val="0"/>
          <w:numId w:val="8"/>
        </w:numPr>
        <w:suppressAutoHyphens/>
        <w:spacing w:before="0" w:line="23" w:lineRule="atLeast"/>
        <w:ind w:left="284" w:hanging="284"/>
      </w:pPr>
      <w:r w:rsidRPr="00886D12">
        <w:t>V čl. I se za bod 4 vkládá nový bod 5, který zní:</w:t>
      </w:r>
    </w:p>
    <w:p w:rsidR="003B25A2" w:rsidRPr="00824171" w:rsidRDefault="003B25A2" w:rsidP="003B25A2">
      <w:pPr>
        <w:pStyle w:val="Textlnku"/>
        <w:spacing w:before="0" w:line="23" w:lineRule="atLeast"/>
        <w:ind w:firstLine="0"/>
      </w:pPr>
    </w:p>
    <w:p w:rsidR="003B25A2" w:rsidRPr="00824171" w:rsidRDefault="003B25A2" w:rsidP="003B25A2">
      <w:pPr>
        <w:pStyle w:val="Textlnku"/>
        <w:spacing w:before="0" w:line="23" w:lineRule="atLeast"/>
        <w:ind w:left="426" w:hanging="426"/>
      </w:pPr>
      <w:r w:rsidRPr="00824171">
        <w:t>„5.</w:t>
      </w:r>
      <w:r w:rsidRPr="00824171">
        <w:tab/>
        <w:t xml:space="preserve">V příloze v části I. se v bodu 1 na konci </w:t>
      </w:r>
      <w:r>
        <w:t xml:space="preserve">písmene l) tečka nahrazuje čárkou a doplňuje se </w:t>
      </w:r>
      <w:r w:rsidRPr="00824171">
        <w:t>písmeno m), které zní:</w:t>
      </w:r>
    </w:p>
    <w:p w:rsidR="003B25A2" w:rsidRPr="00824171" w:rsidRDefault="003B25A2" w:rsidP="003B25A2">
      <w:pPr>
        <w:pStyle w:val="Textlnku"/>
        <w:spacing w:before="0" w:line="23" w:lineRule="atLeast"/>
        <w:ind w:left="426" w:hanging="426"/>
      </w:pPr>
      <w:r w:rsidRPr="00824171">
        <w:t>„m)</w:t>
      </w:r>
      <w:r>
        <w:tab/>
      </w:r>
      <w:r w:rsidRPr="00824171">
        <w:t>anatomické ztráty horních končetin na úrovni obou zápěstí a výše nebo vrozené či získané vady obou horních končetin s úplnou ztrátou základní funkce obou rukou (úchopu a přidržování) závažně narušující posturální funkce těla.“.</w:t>
      </w:r>
    </w:p>
    <w:p w:rsidR="003B25A2" w:rsidRPr="00824171" w:rsidRDefault="003B25A2" w:rsidP="003B25A2">
      <w:pPr>
        <w:pStyle w:val="Textlnku"/>
        <w:spacing w:before="0" w:line="23" w:lineRule="atLeast"/>
        <w:ind w:left="426" w:hanging="426"/>
      </w:pPr>
    </w:p>
    <w:p w:rsidR="003B25A2" w:rsidRPr="00886D12" w:rsidRDefault="003B25A2" w:rsidP="003B25A2">
      <w:pPr>
        <w:pStyle w:val="Textlnku"/>
        <w:spacing w:before="0" w:line="23" w:lineRule="atLeast"/>
        <w:ind w:left="426" w:hanging="426"/>
      </w:pPr>
      <w:r w:rsidRPr="00886D12">
        <w:t>Dosavadní body 5 až 8 se označují jako body 6 až 9.</w:t>
      </w:r>
    </w:p>
    <w:p w:rsidR="003B25A2" w:rsidRPr="00824171" w:rsidRDefault="003B25A2" w:rsidP="003B25A2">
      <w:pPr>
        <w:pStyle w:val="Textlnku"/>
        <w:spacing w:before="0" w:line="23" w:lineRule="atLeast"/>
        <w:ind w:left="426" w:hanging="426"/>
      </w:pPr>
    </w:p>
    <w:p w:rsidR="003B25A2" w:rsidRPr="00886D12" w:rsidRDefault="003B25A2" w:rsidP="003B25A2">
      <w:pPr>
        <w:pStyle w:val="Textlnku"/>
        <w:numPr>
          <w:ilvl w:val="0"/>
          <w:numId w:val="8"/>
        </w:numPr>
        <w:suppressAutoHyphens/>
        <w:spacing w:before="0" w:line="23" w:lineRule="atLeast"/>
        <w:ind w:left="284" w:hanging="284"/>
      </w:pPr>
      <w:r w:rsidRPr="00886D12">
        <w:t>V čl. I se za bod 9 vkládá bod 10, který zní:</w:t>
      </w:r>
    </w:p>
    <w:p w:rsidR="003B25A2" w:rsidRPr="00824171" w:rsidRDefault="003B25A2" w:rsidP="003B25A2">
      <w:pPr>
        <w:pStyle w:val="Textlnku"/>
        <w:spacing w:before="0" w:line="23" w:lineRule="atLeast"/>
        <w:ind w:firstLine="0"/>
      </w:pPr>
    </w:p>
    <w:p w:rsidR="003B25A2" w:rsidRPr="00824171" w:rsidRDefault="003B25A2" w:rsidP="003B25A2">
      <w:pPr>
        <w:pStyle w:val="Textlnku"/>
        <w:spacing w:before="0" w:line="23" w:lineRule="atLeast"/>
        <w:ind w:left="426" w:hanging="426"/>
      </w:pPr>
      <w:r w:rsidRPr="00824171">
        <w:t>„10.</w:t>
      </w:r>
      <w:r>
        <w:tab/>
      </w:r>
      <w:r w:rsidRPr="00824171">
        <w:t>V příloze v části I. se v nově označeném bodu 7 písm. a) slova „a l)“ nahrazují slovy „ , </w:t>
      </w:r>
      <w:r>
        <w:t>l) </w:t>
      </w:r>
      <w:r w:rsidRPr="00824171">
        <w:t>a m)“.</w:t>
      </w:r>
      <w:r w:rsidR="00B9649A">
        <w:t>“.</w:t>
      </w:r>
    </w:p>
    <w:p w:rsidR="008C7FC9" w:rsidRDefault="008C7FC9" w:rsidP="008C7FC9"/>
    <w:p w:rsidR="008C7FC9" w:rsidRDefault="008C7FC9" w:rsidP="008C7FC9"/>
    <w:p w:rsidR="008C7FC9" w:rsidRPr="00845954" w:rsidRDefault="00AA4588" w:rsidP="008C7FC9">
      <w:pPr>
        <w:rPr>
          <w:b/>
        </w:rPr>
      </w:pPr>
      <w:r>
        <w:rPr>
          <w:b/>
        </w:rPr>
        <w:t>D</w:t>
      </w:r>
      <w:r>
        <w:rPr>
          <w:b/>
        </w:rPr>
        <w:tab/>
      </w:r>
      <w:r w:rsidR="008C7FC9" w:rsidRPr="00845954">
        <w:rPr>
          <w:b/>
        </w:rPr>
        <w:t>Poslankyně Lenka Dražilová</w:t>
      </w:r>
    </w:p>
    <w:p w:rsidR="008C7FC9" w:rsidRPr="00845954" w:rsidRDefault="008C7FC9" w:rsidP="008C7FC9">
      <w:pPr>
        <w:rPr>
          <w:b/>
        </w:rPr>
      </w:pPr>
      <w:r w:rsidRPr="00845954">
        <w:rPr>
          <w:b/>
        </w:rPr>
        <w:t>(SD 2698)</w:t>
      </w:r>
    </w:p>
    <w:p w:rsidR="00845954" w:rsidRDefault="00845954" w:rsidP="003B25A2">
      <w:pPr>
        <w:spacing w:after="120"/>
        <w:rPr>
          <w:b/>
        </w:rPr>
      </w:pPr>
    </w:p>
    <w:p w:rsidR="003B25A2" w:rsidRPr="00845954" w:rsidRDefault="003B25A2" w:rsidP="00845954">
      <w:r w:rsidRPr="00845954">
        <w:t>V čl. I se bod 3 zrušuje.</w:t>
      </w:r>
    </w:p>
    <w:p w:rsidR="003B25A2" w:rsidRPr="00845954" w:rsidRDefault="003B25A2" w:rsidP="00845954">
      <w:r w:rsidRPr="00845954">
        <w:t>Dosavadní body 4 až 8 se označují jako body 3 až 7.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B9649A">
        <w:t xml:space="preserve"> </w:t>
      </w:r>
      <w:r w:rsidR="00050E8A">
        <w:t>25.</w:t>
      </w:r>
      <w:r w:rsidR="00B9649A">
        <w:t xml:space="preserve"> června 2019</w:t>
      </w:r>
    </w:p>
    <w:p w:rsidR="00A92050" w:rsidRPr="00A92050" w:rsidRDefault="00A92050" w:rsidP="00A92050">
      <w:pPr>
        <w:jc w:val="center"/>
      </w:pPr>
    </w:p>
    <w:p w:rsidR="00A92050" w:rsidRPr="00393B2C" w:rsidRDefault="00393B2C" w:rsidP="00A92050">
      <w:pPr>
        <w:jc w:val="center"/>
        <w:rPr>
          <w:b/>
        </w:rPr>
      </w:pPr>
      <w:r w:rsidRPr="00393B2C">
        <w:rPr>
          <w:b/>
        </w:rPr>
        <w:t xml:space="preserve">Ing. </w:t>
      </w:r>
      <w:r w:rsidR="00B9649A">
        <w:rPr>
          <w:b/>
        </w:rPr>
        <w:t>Jan   B a u e r</w:t>
      </w:r>
      <w:r w:rsidR="00050E8A">
        <w:rPr>
          <w:b/>
        </w:rPr>
        <w:t xml:space="preserve">, v. r. </w:t>
      </w:r>
      <w:r w:rsidR="00B9649A">
        <w:rPr>
          <w:b/>
        </w:rPr>
        <w:t xml:space="preserve"> </w:t>
      </w:r>
    </w:p>
    <w:p w:rsidR="00A92050" w:rsidRDefault="00A92050" w:rsidP="00A92050">
      <w:pPr>
        <w:jc w:val="center"/>
      </w:pPr>
      <w:r w:rsidRPr="00A92050">
        <w:t>zpravodaj garančního výboru</w:t>
      </w:r>
      <w:r w:rsidR="00AF24B6">
        <w:t xml:space="preserve"> </w:t>
      </w:r>
      <w:r w:rsidR="00AA4588">
        <w:t xml:space="preserve"> pro sociální politiku</w:t>
      </w:r>
    </w:p>
    <w:p w:rsidR="00AA4588" w:rsidRDefault="00AA4588" w:rsidP="00A92050">
      <w:pPr>
        <w:jc w:val="center"/>
      </w:pPr>
    </w:p>
    <w:p w:rsidR="00AA4588" w:rsidRDefault="00AA4588" w:rsidP="00A92050">
      <w:pPr>
        <w:jc w:val="center"/>
      </w:pPr>
    </w:p>
    <w:p w:rsidR="00AA4588" w:rsidRPr="00393B2C" w:rsidRDefault="00393B2C" w:rsidP="00A92050">
      <w:pPr>
        <w:jc w:val="center"/>
        <w:rPr>
          <w:b/>
        </w:rPr>
      </w:pPr>
      <w:r w:rsidRPr="00393B2C">
        <w:rPr>
          <w:b/>
        </w:rPr>
        <w:t xml:space="preserve">Ing. </w:t>
      </w:r>
      <w:r w:rsidR="002823D4" w:rsidRPr="00393B2C">
        <w:rPr>
          <w:b/>
        </w:rPr>
        <w:t>Petr   P á v e k</w:t>
      </w:r>
    </w:p>
    <w:p w:rsidR="00AA4588" w:rsidRDefault="00AA4588" w:rsidP="00A92050">
      <w:pPr>
        <w:jc w:val="center"/>
      </w:pPr>
      <w:r>
        <w:t>zpravodaj výboru pro zdravotnictví</w:t>
      </w:r>
    </w:p>
    <w:p w:rsidR="00050E8A" w:rsidRDefault="00050E8A" w:rsidP="00A92050">
      <w:pPr>
        <w:jc w:val="center"/>
      </w:pPr>
    </w:p>
    <w:p w:rsidR="00050E8A" w:rsidRDefault="00050E8A" w:rsidP="00A92050">
      <w:pPr>
        <w:jc w:val="center"/>
      </w:pPr>
      <w:r>
        <w:t xml:space="preserve">v zastoupení </w:t>
      </w:r>
    </w:p>
    <w:p w:rsidR="00050E8A" w:rsidRPr="00A92050" w:rsidRDefault="00050E8A" w:rsidP="00A92050">
      <w:pPr>
        <w:jc w:val="center"/>
      </w:pPr>
      <w:r w:rsidRPr="00050E8A">
        <w:rPr>
          <w:b/>
        </w:rPr>
        <w:t xml:space="preserve">Doc. MUDr.   Bohuslav    S v o b o d a, CSc., v .r. </w:t>
      </w:r>
      <w:bookmarkStart w:id="0" w:name="_GoBack"/>
      <w:bookmarkEnd w:id="0"/>
      <w:r>
        <w:t xml:space="preserve">    </w:t>
      </w:r>
    </w:p>
    <w:sectPr w:rsidR="00050E8A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6E96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0C9"/>
    <w:multiLevelType w:val="hybridMultilevel"/>
    <w:tmpl w:val="55EEFFA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268748C2"/>
    <w:multiLevelType w:val="hybridMultilevel"/>
    <w:tmpl w:val="55EA7CFE"/>
    <w:lvl w:ilvl="0" w:tplc="86889B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35FE1A38"/>
    <w:multiLevelType w:val="hybridMultilevel"/>
    <w:tmpl w:val="D8BA0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50E8A"/>
    <w:rsid w:val="000E302E"/>
    <w:rsid w:val="0016364A"/>
    <w:rsid w:val="00266D0A"/>
    <w:rsid w:val="002823D4"/>
    <w:rsid w:val="00331254"/>
    <w:rsid w:val="00381BC1"/>
    <w:rsid w:val="00393B2C"/>
    <w:rsid w:val="003B25A2"/>
    <w:rsid w:val="00562F8F"/>
    <w:rsid w:val="00845954"/>
    <w:rsid w:val="00886D12"/>
    <w:rsid w:val="008C7FC9"/>
    <w:rsid w:val="009647CA"/>
    <w:rsid w:val="00A73D85"/>
    <w:rsid w:val="00A76E96"/>
    <w:rsid w:val="00A92050"/>
    <w:rsid w:val="00AA4588"/>
    <w:rsid w:val="00AF24B6"/>
    <w:rsid w:val="00B9649A"/>
    <w:rsid w:val="00E35A24"/>
    <w:rsid w:val="00F6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Bezmezer">
    <w:name w:val="No Spacing"/>
    <w:uiPriority w:val="1"/>
    <w:qFormat/>
    <w:rsid w:val="00F6619D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PS-uvodnodstavec">
    <w:name w:val="PS-uvodní odstavec"/>
    <w:basedOn w:val="Normln"/>
    <w:qFormat/>
    <w:rsid w:val="00F6619D"/>
    <w:pPr>
      <w:suppressAutoHyphens/>
      <w:spacing w:after="360" w:line="256" w:lineRule="auto"/>
      <w:ind w:firstLine="709"/>
    </w:pPr>
    <w:rPr>
      <w:rFonts w:eastAsia="Calibri"/>
      <w:szCs w:val="22"/>
      <w:lang w:eastAsia="en-US"/>
    </w:rPr>
  </w:style>
  <w:style w:type="paragraph" w:styleId="Odstavecseseznamem">
    <w:name w:val="List Paragraph"/>
    <w:aliases w:val="List Paragraph (Czech Tourism),1 odstavecH"/>
    <w:basedOn w:val="Normln"/>
    <w:link w:val="OdstavecseseznamemChar"/>
    <w:uiPriority w:val="34"/>
    <w:qFormat/>
    <w:rsid w:val="00F6619D"/>
    <w:pPr>
      <w:suppressAutoHyphens/>
      <w:spacing w:after="160" w:line="256" w:lineRule="auto"/>
      <w:ind w:left="720"/>
      <w:contextualSpacing/>
      <w:jc w:val="left"/>
    </w:pPr>
    <w:rPr>
      <w:rFonts w:eastAsia="Calibri"/>
      <w:szCs w:val="22"/>
      <w:lang w:eastAsia="en-US"/>
    </w:rPr>
  </w:style>
  <w:style w:type="character" w:customStyle="1" w:styleId="OdstavecseseznamemChar">
    <w:name w:val="Odstavec se seznamem Char"/>
    <w:aliases w:val="List Paragraph (Czech Tourism) Char,1 odstavecH Char"/>
    <w:link w:val="Odstavecseseznamem"/>
    <w:uiPriority w:val="34"/>
    <w:qFormat/>
    <w:locked/>
    <w:rsid w:val="00F6619D"/>
    <w:rPr>
      <w:rFonts w:eastAsia="Calibri"/>
      <w:sz w:val="24"/>
      <w:szCs w:val="22"/>
      <w:lang w:eastAsia="en-US"/>
    </w:rPr>
  </w:style>
  <w:style w:type="paragraph" w:customStyle="1" w:styleId="l21">
    <w:name w:val="l21"/>
    <w:basedOn w:val="Normln"/>
    <w:rsid w:val="00F6619D"/>
    <w:pPr>
      <w:suppressAutoHyphens/>
      <w:spacing w:after="200" w:line="276" w:lineRule="auto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887</Words>
  <Characters>4609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2</cp:revision>
  <cp:lastPrinted>2019-06-26T06:42:00Z</cp:lastPrinted>
  <dcterms:created xsi:type="dcterms:W3CDTF">2019-06-26T09:02:00Z</dcterms:created>
  <dcterms:modified xsi:type="dcterms:W3CDTF">2019-06-26T09:02:00Z</dcterms:modified>
  <cp:category/>
</cp:coreProperties>
</file>