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E67" w:rsidRPr="00517D18" w:rsidRDefault="003C7E67" w:rsidP="009B53AE">
      <w:pPr>
        <w:spacing w:before="60" w:after="180" w:line="360" w:lineRule="auto"/>
        <w:jc w:val="center"/>
        <w:rPr>
          <w:spacing w:val="60"/>
        </w:rPr>
      </w:pPr>
      <w:r w:rsidRPr="00517D18">
        <w:rPr>
          <w:b/>
          <w:bCs/>
          <w:spacing w:val="60"/>
        </w:rPr>
        <w:t>Platné znění p</w:t>
      </w:r>
      <w:bookmarkStart w:id="0" w:name="_GoBack"/>
      <w:bookmarkEnd w:id="0"/>
      <w:r w:rsidRPr="00517D18">
        <w:rPr>
          <w:b/>
          <w:bCs/>
          <w:spacing w:val="60"/>
        </w:rPr>
        <w:t xml:space="preserve">říslušných částí zákona o úpadku a způsobech jeho řešení (insolvenčního zákona) s vyznačením navrhovaných změn </w:t>
      </w:r>
      <w:r w:rsidRPr="00517D18">
        <w:rPr>
          <w:b/>
          <w:bCs/>
          <w:spacing w:val="60"/>
        </w:rPr>
        <w:br/>
      </w:r>
    </w:p>
    <w:p w:rsidR="003C7E67" w:rsidRDefault="003C7E67">
      <w:pPr>
        <w:jc w:val="center"/>
      </w:pPr>
      <w:r>
        <w:t>§ 412a</w:t>
      </w:r>
    </w:p>
    <w:p w:rsidR="003C7E67" w:rsidRPr="006B3CD8" w:rsidRDefault="003C7E67">
      <w:pPr>
        <w:jc w:val="center"/>
        <w:rPr>
          <w:b/>
        </w:rPr>
      </w:pPr>
      <w:r w:rsidRPr="006B3CD8">
        <w:rPr>
          <w:b/>
        </w:rPr>
        <w:t>Splnění oddlužení</w:t>
      </w:r>
    </w:p>
    <w:p w:rsidR="003C7E67" w:rsidRDefault="003C7E67">
      <w:r>
        <w:rPr>
          <w:rFonts w:eastAsia="Garamond" w:cs="Garamond"/>
        </w:rPr>
        <w:t xml:space="preserve"> </w:t>
      </w:r>
      <w:r>
        <w:tab/>
        <w:t xml:space="preserve">(1) Oddlužení plněním splátkového kalendáře se zpeněžením majetkové podstaty je splněno, jestliže </w:t>
      </w:r>
    </w:p>
    <w:p w:rsidR="003C7E67" w:rsidRDefault="003C7E67" w:rsidP="006B3CD8">
      <w:r>
        <w:t xml:space="preserve">a) dlužník splatil nezajištěným věřitelům jejich pohledávky v plné výši, </w:t>
      </w:r>
    </w:p>
    <w:p w:rsidR="003C7E67" w:rsidRDefault="003C7E67" w:rsidP="006B3CD8">
      <w:r>
        <w:t xml:space="preserve">b) dlužník v době 3 let od schválení oddlužení splatil nezajištěným věřitelům alespoň 60 % jejich pohledávek, </w:t>
      </w:r>
    </w:p>
    <w:p w:rsidR="003C7E67" w:rsidRDefault="003C7E67" w:rsidP="006B3CD8">
      <w:r>
        <w:t>c) po dobu 5 let od schválení oddlužení nebylo dlužníku oddlužení zrušeno a dlužník neporušil svou povinnost vynaložit veškeré úsilí, které po něm bylo možno spravedlivě požadovat, k</w:t>
      </w:r>
      <w:r w:rsidR="009B650B">
        <w:t> </w:t>
      </w:r>
      <w:r>
        <w:t xml:space="preserve">plnému uspokojení pohledávek svých věřitelů; má se za to, že tuto </w:t>
      </w:r>
      <w:r w:rsidR="009B650B">
        <w:t>povinnost neporušil, jestliže v </w:t>
      </w:r>
      <w:r>
        <w:t>této době splatil nezajištěným věřitelům alespoň 30 % jejich pohledávek.</w:t>
      </w:r>
    </w:p>
    <w:p w:rsidR="003C7E67" w:rsidRDefault="003C7E67">
      <w:r>
        <w:tab/>
        <w:t>(2) Oddlužení zpeněžením majetkové podstaty je splněno po obdržení zprávy insolvenčního správce o splnění rozvrhového usnesení, jestliže dlužník řádně splnil všechny povinnosti stanovené v rozhodnutí o schválení oddlužení.</w:t>
      </w:r>
    </w:p>
    <w:p w:rsidR="003C7E67" w:rsidRDefault="003C7E67">
      <w:r>
        <w:tab/>
        <w:t>(3) Pro splnění oddlužení podle odstavce 1 písm. b) a c) postačí, jestliže by požadované míry splacení pohledávek nezajištěných věřitelů bylo dosaženo bez přihlédnutí k podřízeným pohledávkám.</w:t>
      </w:r>
    </w:p>
    <w:p w:rsidR="003C7E67" w:rsidRDefault="003C7E67">
      <w:r>
        <w:rPr>
          <w:rFonts w:eastAsia="Garamond" w:cs="Garamond"/>
        </w:rPr>
        <w:t xml:space="preserve"> </w:t>
      </w:r>
      <w:r>
        <w:tab/>
        <w:t>(4) Vznikl-li dlužníku nárok na starobní důchod před schválením oddlužení a tento nárok trval po celou dobu schváleného oddlužení nebo je-li dlužník invalidní ve druhém nebo třetím stupni 74), je oddlužení plněním splátkového kalendáře se zpeněžením majetkové podstaty splněno, jestliže nebylo zrušeno po dobu 3 let od schválení oddlužení. Listiny dokládající vznik starobního důchodu nebo invaliditu dlužník za účelem podání zprávy o splnění oddlužení předloží insolvenčnímu správci.</w:t>
      </w:r>
    </w:p>
    <w:p w:rsidR="003C7E67" w:rsidRDefault="003C7E67">
      <w:r>
        <w:rPr>
          <w:rFonts w:eastAsia="Garamond" w:cs="Garamond"/>
        </w:rPr>
        <w:t xml:space="preserve"> </w:t>
      </w:r>
      <w:r>
        <w:tab/>
        <w:t>(5) Jestliže bylo dlužníku v jiném insolvenčním řízení po splnění oddlužení podle odstavce 4 pravomocným rozhodnutím přiznáno osvobození od placení pohledávek zahrnutých do oddlužení, v rozsahu, v němž nebyly uspokojeny, může insolvenční soud o splnění oddlužení podle odstavce 4 rozhodnout jen z důvodů zvláštního zřetele hodných.</w:t>
      </w:r>
    </w:p>
    <w:p w:rsidR="003C7E67" w:rsidRPr="009B650B" w:rsidRDefault="003C7E67" w:rsidP="009B650B">
      <w:pPr>
        <w:spacing w:after="200"/>
        <w:rPr>
          <w:rFonts w:cs="Garamond"/>
          <w:b/>
        </w:rPr>
      </w:pPr>
      <w:r w:rsidRPr="009B650B">
        <w:rPr>
          <w:b/>
        </w:rPr>
        <w:tab/>
      </w:r>
      <w:r w:rsidR="009B650B" w:rsidRPr="009B650B">
        <w:rPr>
          <w:rFonts w:cs="Garamond"/>
          <w:b/>
        </w:rPr>
        <w:t>(6) Pokud pohledávky nezajištěných věřitelů vznikly alespoň ze dvou třetin jejich výše před dosažením 18 let věku dlužníka, je oddlužení plněním splátkového kalendáře se zpeněžením majetkové podstaty splněno, jestliže nebylo zrušeno po dobu 3 let od schválení oddlužení. Za pohledávku vzniklou před dosažením 18 let věku dlužníka se dále považuje příslušenství takové pohledávky</w:t>
      </w:r>
      <w:r w:rsidR="008B4157">
        <w:rPr>
          <w:rFonts w:cs="Garamond"/>
          <w:b/>
        </w:rPr>
        <w:t>,</w:t>
      </w:r>
      <w:r w:rsidR="008B4157" w:rsidRPr="008B4157">
        <w:rPr>
          <w:rFonts w:cs="Garamond"/>
          <w:b/>
        </w:rPr>
        <w:t xml:space="preserve"> smluvní pokuta vzniklá na základě stejné smlouvy jako taková pohledávka</w:t>
      </w:r>
      <w:r w:rsidR="009B650B" w:rsidRPr="009B650B">
        <w:rPr>
          <w:rFonts w:cs="Garamond"/>
          <w:b/>
        </w:rPr>
        <w:t xml:space="preserve"> a pohledávka, která vznikla na základě smlouvy uzavřené při podnikatelské činnosti věřitele před uplynutím 3 let od dosažení 18</w:t>
      </w:r>
      <w:r w:rsidR="009B650B">
        <w:rPr>
          <w:rFonts w:cs="Garamond"/>
          <w:b/>
        </w:rPr>
        <w:t> </w:t>
      </w:r>
      <w:r w:rsidR="009B650B" w:rsidRPr="009B650B">
        <w:rPr>
          <w:rFonts w:cs="Garamond"/>
          <w:b/>
        </w:rPr>
        <w:t>let věku dlužníka, jestliže obdržené plnění dlužník alespoň ze dvou třetin jeho výše využil k úhradě pohledávky podle věty první.</w:t>
      </w:r>
    </w:p>
    <w:sectPr w:rsidR="003C7E67" w:rsidRPr="009B650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1C6" w:rsidRDefault="002561C6">
      <w:pPr>
        <w:spacing w:after="0"/>
      </w:pPr>
      <w:r>
        <w:separator/>
      </w:r>
    </w:p>
  </w:endnote>
  <w:endnote w:type="continuationSeparator" w:id="0">
    <w:p w:rsidR="002561C6" w:rsidRDefault="002561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Source Han Sans CN">
    <w:charset w:val="01"/>
    <w:family w:val="auto"/>
    <w:pitch w:val="variable"/>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1C6" w:rsidRDefault="002561C6" w:rsidP="0029080C">
    <w:pPr>
      <w:pStyle w:val="Zpat"/>
      <w:spacing w:after="0"/>
      <w:jc w:val="center"/>
    </w:pPr>
    <w:r>
      <w:fldChar w:fldCharType="begin"/>
    </w:r>
    <w:r>
      <w:instrText xml:space="preserve"> PAGE </w:instrText>
    </w:r>
    <w:r>
      <w:fldChar w:fldCharType="separate"/>
    </w:r>
    <w:r w:rsidR="009B53A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1C6" w:rsidRDefault="002561C6">
      <w:pPr>
        <w:spacing w:after="0"/>
      </w:pPr>
      <w:r>
        <w:separator/>
      </w:r>
    </w:p>
  </w:footnote>
  <w:footnote w:type="continuationSeparator" w:id="0">
    <w:p w:rsidR="002561C6" w:rsidRDefault="002561C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2"/>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Nadpis4"/>
      <w:lvlText w:val="%4"/>
      <w:lvlJc w:val="left"/>
      <w:pPr>
        <w:tabs>
          <w:tab w:val="num" w:pos="0"/>
        </w:tabs>
        <w:ind w:left="864" w:hanging="864"/>
      </w:pPr>
      <w:rPr>
        <w:b/>
        <w:i w:val="0"/>
        <w:sz w:val="24"/>
      </w:rPr>
    </w:lvl>
    <w:lvl w:ilvl="4">
      <w:start w:val="1"/>
      <w:numFmt w:val="decimal"/>
      <w:pStyle w:val="Nadpis5"/>
      <w:lvlText w:val="%4.%5"/>
      <w:lvlJc w:val="left"/>
      <w:pPr>
        <w:tabs>
          <w:tab w:val="num" w:pos="0"/>
        </w:tabs>
        <w:ind w:left="1008" w:hanging="1008"/>
      </w:pPr>
    </w:lvl>
    <w:lvl w:ilvl="5">
      <w:start w:val="1"/>
      <w:numFmt w:val="decimal"/>
      <w:pStyle w:val="Nadpis6"/>
      <w:lvlText w:val="%4.%5.%6"/>
      <w:lvlJc w:val="left"/>
      <w:pPr>
        <w:tabs>
          <w:tab w:val="num" w:pos="0"/>
        </w:tabs>
        <w:ind w:left="1152" w:hanging="1152"/>
      </w:pPr>
    </w:lvl>
    <w:lvl w:ilvl="6">
      <w:start w:val="1"/>
      <w:numFmt w:val="decimal"/>
      <w:pStyle w:val="Nadpis7"/>
      <w:lvlText w:val="%4.%5.%6.%7"/>
      <w:lvlJc w:val="left"/>
      <w:pPr>
        <w:tabs>
          <w:tab w:val="num" w:pos="0"/>
        </w:tabs>
        <w:ind w:left="1296" w:hanging="1296"/>
      </w:pPr>
    </w:lvl>
    <w:lvl w:ilvl="7">
      <w:start w:val="1"/>
      <w:numFmt w:val="decimal"/>
      <w:pStyle w:val="Nadpis8"/>
      <w:lvlText w:val="%4.%5.%6.%7.%8"/>
      <w:lvlJc w:val="left"/>
      <w:pPr>
        <w:tabs>
          <w:tab w:val="num" w:pos="0"/>
        </w:tabs>
        <w:ind w:left="1440" w:hanging="1440"/>
      </w:pPr>
    </w:lvl>
    <w:lvl w:ilvl="8">
      <w:start w:val="1"/>
      <w:numFmt w:val="decimal"/>
      <w:pStyle w:val="Nadpis9"/>
      <w:lvlText w:val="%4.%5.%6.%7.%8.%9"/>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59B"/>
    <w:rsid w:val="0009559B"/>
    <w:rsid w:val="00187054"/>
    <w:rsid w:val="00223A5E"/>
    <w:rsid w:val="002561C6"/>
    <w:rsid w:val="0029080C"/>
    <w:rsid w:val="00303190"/>
    <w:rsid w:val="003C7E67"/>
    <w:rsid w:val="003F17B7"/>
    <w:rsid w:val="00403E26"/>
    <w:rsid w:val="004746E1"/>
    <w:rsid w:val="00517D18"/>
    <w:rsid w:val="006B3CD8"/>
    <w:rsid w:val="008566C8"/>
    <w:rsid w:val="0087204F"/>
    <w:rsid w:val="008B4157"/>
    <w:rsid w:val="008C33B2"/>
    <w:rsid w:val="008E34EA"/>
    <w:rsid w:val="008E4D7F"/>
    <w:rsid w:val="00914EC1"/>
    <w:rsid w:val="009B53AE"/>
    <w:rsid w:val="009B650B"/>
    <w:rsid w:val="009D2C9D"/>
    <w:rsid w:val="00B53950"/>
    <w:rsid w:val="00CB3549"/>
    <w:rsid w:val="00DF3890"/>
    <w:rsid w:val="00F55A05"/>
    <w:rsid w:val="00F668DD"/>
    <w:rsid w:val="00FD3F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4567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240"/>
      <w:jc w:val="both"/>
    </w:pPr>
    <w:rPr>
      <w:rFonts w:ascii="Garamond" w:eastAsia="Calibri" w:hAnsi="Garamond"/>
      <w:sz w:val="24"/>
      <w:szCs w:val="22"/>
      <w:lang w:eastAsia="en-US"/>
    </w:rPr>
  </w:style>
  <w:style w:type="paragraph" w:styleId="Nadpis1">
    <w:name w:val="heading 1"/>
    <w:basedOn w:val="Normln"/>
    <w:next w:val="Nadpis2"/>
    <w:qFormat/>
    <w:pPr>
      <w:keepNext/>
      <w:spacing w:before="120" w:line="360" w:lineRule="auto"/>
      <w:ind w:firstLine="567"/>
      <w:outlineLvl w:val="0"/>
    </w:pPr>
    <w:rPr>
      <w:rFonts w:eastAsia="Times New Roman"/>
      <w:b/>
      <w:bCs/>
      <w:caps/>
      <w:kern w:val="2"/>
      <w:szCs w:val="28"/>
    </w:rPr>
  </w:style>
  <w:style w:type="paragraph" w:styleId="Nadpis2">
    <w:name w:val="heading 2"/>
    <w:basedOn w:val="Nadpis1"/>
    <w:next w:val="Zkladntext"/>
    <w:qFormat/>
    <w:pPr>
      <w:numPr>
        <w:numId w:val="1"/>
      </w:numPr>
      <w:spacing w:before="0" w:after="120"/>
      <w:outlineLvl w:val="1"/>
    </w:pPr>
    <w:rPr>
      <w:i/>
      <w:caps w:val="0"/>
      <w:szCs w:val="24"/>
    </w:rPr>
  </w:style>
  <w:style w:type="paragraph" w:styleId="Nadpis3">
    <w:name w:val="heading 3"/>
    <w:basedOn w:val="Normln"/>
    <w:next w:val="Normln"/>
    <w:qFormat/>
    <w:pPr>
      <w:keepNext/>
      <w:spacing w:after="120" w:line="360" w:lineRule="auto"/>
      <w:outlineLvl w:val="2"/>
    </w:pPr>
    <w:rPr>
      <w:rFonts w:eastAsia="Times New Roman"/>
      <w:b/>
      <w:bCs/>
      <w:iCs/>
      <w:szCs w:val="24"/>
    </w:rPr>
  </w:style>
  <w:style w:type="paragraph" w:styleId="Nadpis4">
    <w:name w:val="heading 4"/>
    <w:basedOn w:val="Normln"/>
    <w:next w:val="Normln"/>
    <w:qFormat/>
    <w:pPr>
      <w:keepNext/>
      <w:numPr>
        <w:ilvl w:val="3"/>
        <w:numId w:val="1"/>
      </w:numPr>
      <w:spacing w:before="240" w:after="60" w:line="360" w:lineRule="auto"/>
      <w:outlineLvl w:val="3"/>
    </w:pPr>
    <w:rPr>
      <w:rFonts w:eastAsia="Times New Roman"/>
      <w:sz w:val="28"/>
      <w:szCs w:val="28"/>
    </w:rPr>
  </w:style>
  <w:style w:type="paragraph" w:styleId="Nadpis5">
    <w:name w:val="heading 5"/>
    <w:basedOn w:val="Normln"/>
    <w:next w:val="Normln"/>
    <w:qFormat/>
    <w:pPr>
      <w:numPr>
        <w:ilvl w:val="4"/>
        <w:numId w:val="1"/>
      </w:numPr>
      <w:spacing w:before="240" w:after="60" w:line="360" w:lineRule="auto"/>
      <w:outlineLvl w:val="4"/>
    </w:pPr>
    <w:rPr>
      <w:rFonts w:eastAsia="Times New Roman"/>
      <w:i/>
      <w:iCs/>
      <w:sz w:val="26"/>
      <w:szCs w:val="26"/>
    </w:rPr>
  </w:style>
  <w:style w:type="paragraph" w:styleId="Nadpis6">
    <w:name w:val="heading 6"/>
    <w:basedOn w:val="Normln"/>
    <w:next w:val="Normln"/>
    <w:qFormat/>
    <w:pPr>
      <w:numPr>
        <w:ilvl w:val="5"/>
        <w:numId w:val="1"/>
      </w:numPr>
      <w:spacing w:before="240" w:after="60" w:line="360" w:lineRule="auto"/>
      <w:outlineLvl w:val="5"/>
    </w:pPr>
    <w:rPr>
      <w:rFonts w:eastAsia="Times New Roman"/>
    </w:rPr>
  </w:style>
  <w:style w:type="paragraph" w:styleId="Nadpis7">
    <w:name w:val="heading 7"/>
    <w:basedOn w:val="Normln"/>
    <w:next w:val="Normln"/>
    <w:qFormat/>
    <w:pPr>
      <w:numPr>
        <w:ilvl w:val="6"/>
        <w:numId w:val="1"/>
      </w:numPr>
      <w:spacing w:before="240" w:after="60" w:line="360" w:lineRule="auto"/>
      <w:outlineLvl w:val="6"/>
    </w:pPr>
    <w:rPr>
      <w:rFonts w:eastAsia="Times New Roman"/>
      <w:szCs w:val="24"/>
    </w:rPr>
  </w:style>
  <w:style w:type="paragraph" w:styleId="Nadpis8">
    <w:name w:val="heading 8"/>
    <w:basedOn w:val="Normln"/>
    <w:next w:val="Normln"/>
    <w:qFormat/>
    <w:pPr>
      <w:numPr>
        <w:ilvl w:val="7"/>
        <w:numId w:val="1"/>
      </w:numPr>
      <w:spacing w:before="240" w:after="60" w:line="360" w:lineRule="auto"/>
      <w:outlineLvl w:val="7"/>
    </w:pPr>
    <w:rPr>
      <w:rFonts w:eastAsia="Times New Roman"/>
      <w:i/>
      <w:iCs/>
      <w:szCs w:val="24"/>
    </w:rPr>
  </w:style>
  <w:style w:type="paragraph" w:styleId="Nadpis9">
    <w:name w:val="heading 9"/>
    <w:basedOn w:val="Normln"/>
    <w:next w:val="Normln"/>
    <w:qFormat/>
    <w:pPr>
      <w:numPr>
        <w:ilvl w:val="8"/>
        <w:numId w:val="1"/>
      </w:numPr>
      <w:spacing w:before="240" w:after="60" w:line="360" w:lineRule="auto"/>
      <w:outlineLvl w:val="8"/>
    </w:pPr>
    <w:rPr>
      <w:rFonts w:ascii="Cambria" w:eastAsia="Times New Roman" w:hAnsi="Cambria" w:cs="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rPr>
      <w:b/>
      <w:i w:val="0"/>
      <w:sz w:val="24"/>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Standardnpsmoodstavce1">
    <w:name w:val="Standardní písmo odstavce1"/>
  </w:style>
  <w:style w:type="character" w:customStyle="1" w:styleId="ZhlavChar">
    <w:name w:val="Záhlaví Char"/>
    <w:rPr>
      <w:rFonts w:ascii="Times New Roman" w:hAnsi="Times New Roman" w:cs="Times New Roman"/>
      <w:sz w:val="24"/>
      <w:szCs w:val="22"/>
      <w:lang w:eastAsia="en-US"/>
    </w:rPr>
  </w:style>
  <w:style w:type="character" w:customStyle="1" w:styleId="ZpatChar">
    <w:name w:val="Zápatí Char"/>
    <w:rPr>
      <w:rFonts w:ascii="Times New Roman" w:hAnsi="Times New Roman" w:cs="Times New Roman"/>
      <w:sz w:val="24"/>
      <w:szCs w:val="22"/>
      <w:lang w:eastAsia="en-US"/>
    </w:rPr>
  </w:style>
  <w:style w:type="character" w:customStyle="1" w:styleId="Odkaznakoment1">
    <w:name w:val="Odkaz na komentář1"/>
    <w:rPr>
      <w:sz w:val="16"/>
      <w:szCs w:val="16"/>
    </w:rPr>
  </w:style>
  <w:style w:type="character" w:customStyle="1" w:styleId="TextkomenteChar">
    <w:name w:val="Text komentáře Char"/>
    <w:rPr>
      <w:rFonts w:ascii="Cambria" w:hAnsi="Cambria" w:cs="Cambria"/>
      <w:lang w:eastAsia="en-US"/>
    </w:rPr>
  </w:style>
  <w:style w:type="character" w:customStyle="1" w:styleId="TextbublinyChar">
    <w:name w:val="Text bubliny Char"/>
    <w:rPr>
      <w:rFonts w:ascii="Tahoma" w:hAnsi="Tahoma" w:cs="Tahoma"/>
      <w:sz w:val="16"/>
      <w:szCs w:val="16"/>
      <w:lang w:eastAsia="en-US"/>
    </w:rPr>
  </w:style>
  <w:style w:type="character" w:customStyle="1" w:styleId="Nadpis1Char">
    <w:name w:val="Nadpis 1 Char"/>
    <w:basedOn w:val="Standardnpsmoodstavce1"/>
    <w:rPr>
      <w:rFonts w:ascii="Times New Roman" w:eastAsia="Times New Roman" w:hAnsi="Times New Roman" w:cs="Times New Roman"/>
      <w:b/>
      <w:bCs/>
      <w:caps/>
      <w:kern w:val="2"/>
      <w:sz w:val="24"/>
      <w:szCs w:val="28"/>
      <w:lang w:eastAsia="en-US"/>
    </w:rPr>
  </w:style>
  <w:style w:type="character" w:customStyle="1" w:styleId="Nadpis2Char">
    <w:name w:val="Nadpis 2 Char"/>
    <w:basedOn w:val="Standardnpsmoodstavce1"/>
    <w:rPr>
      <w:rFonts w:ascii="Times New Roman" w:eastAsia="Times New Roman" w:hAnsi="Times New Roman" w:cs="Times New Roman"/>
      <w:b/>
      <w:bCs/>
      <w:i/>
      <w:kern w:val="2"/>
      <w:sz w:val="24"/>
      <w:szCs w:val="24"/>
      <w:lang w:eastAsia="en-US"/>
    </w:rPr>
  </w:style>
  <w:style w:type="character" w:customStyle="1" w:styleId="Nadpis3Char">
    <w:name w:val="Nadpis 3 Char"/>
    <w:basedOn w:val="Standardnpsmoodstavce1"/>
    <w:rPr>
      <w:rFonts w:ascii="Times New Roman" w:eastAsia="Times New Roman" w:hAnsi="Times New Roman" w:cs="Times New Roman"/>
      <w:b/>
      <w:bCs/>
      <w:iCs/>
      <w:sz w:val="24"/>
      <w:szCs w:val="24"/>
      <w:lang w:eastAsia="en-US"/>
    </w:rPr>
  </w:style>
  <w:style w:type="character" w:customStyle="1" w:styleId="Nadpis4Char">
    <w:name w:val="Nadpis 4 Char"/>
    <w:basedOn w:val="Standardnpsmoodstavce1"/>
    <w:rPr>
      <w:rFonts w:ascii="Times New Roman" w:eastAsia="Times New Roman" w:hAnsi="Times New Roman" w:cs="Times New Roman"/>
      <w:sz w:val="28"/>
      <w:szCs w:val="28"/>
      <w:lang w:eastAsia="en-US"/>
    </w:rPr>
  </w:style>
  <w:style w:type="character" w:customStyle="1" w:styleId="Nadpis5Char">
    <w:name w:val="Nadpis 5 Char"/>
    <w:basedOn w:val="Standardnpsmoodstavce1"/>
    <w:rPr>
      <w:rFonts w:ascii="Times New Roman" w:eastAsia="Times New Roman" w:hAnsi="Times New Roman" w:cs="Times New Roman"/>
      <w:i/>
      <w:iCs/>
      <w:sz w:val="26"/>
      <w:szCs w:val="26"/>
      <w:lang w:eastAsia="en-US"/>
    </w:rPr>
  </w:style>
  <w:style w:type="character" w:customStyle="1" w:styleId="Nadpis6Char">
    <w:name w:val="Nadpis 6 Char"/>
    <w:basedOn w:val="Standardnpsmoodstavce1"/>
    <w:rPr>
      <w:rFonts w:ascii="Times New Roman" w:eastAsia="Times New Roman" w:hAnsi="Times New Roman" w:cs="Times New Roman"/>
      <w:sz w:val="24"/>
      <w:szCs w:val="22"/>
      <w:lang w:eastAsia="en-US"/>
    </w:rPr>
  </w:style>
  <w:style w:type="character" w:customStyle="1" w:styleId="Nadpis7Char">
    <w:name w:val="Nadpis 7 Char"/>
    <w:basedOn w:val="Standardnpsmoodstavce1"/>
    <w:rPr>
      <w:rFonts w:ascii="Times New Roman" w:eastAsia="Times New Roman" w:hAnsi="Times New Roman" w:cs="Times New Roman"/>
      <w:sz w:val="24"/>
      <w:szCs w:val="24"/>
      <w:lang w:eastAsia="en-US"/>
    </w:rPr>
  </w:style>
  <w:style w:type="character" w:customStyle="1" w:styleId="Nadpis8Char">
    <w:name w:val="Nadpis 8 Char"/>
    <w:basedOn w:val="Standardnpsmoodstavce1"/>
    <w:rPr>
      <w:rFonts w:ascii="Times New Roman" w:eastAsia="Times New Roman" w:hAnsi="Times New Roman" w:cs="Times New Roman"/>
      <w:i/>
      <w:iCs/>
      <w:sz w:val="24"/>
      <w:szCs w:val="24"/>
      <w:lang w:eastAsia="en-US"/>
    </w:rPr>
  </w:style>
  <w:style w:type="character" w:customStyle="1" w:styleId="Nadpis9Char">
    <w:name w:val="Nadpis 9 Char"/>
    <w:basedOn w:val="Standardnpsmoodstavce1"/>
    <w:rPr>
      <w:rFonts w:ascii="Cambria" w:eastAsia="Times New Roman" w:hAnsi="Cambria" w:cs="Cambria"/>
      <w:sz w:val="24"/>
      <w:szCs w:val="22"/>
      <w:lang w:eastAsia="en-US"/>
    </w:rPr>
  </w:style>
  <w:style w:type="character" w:customStyle="1" w:styleId="NzevChar">
    <w:name w:val="Název Char"/>
    <w:basedOn w:val="Standardnpsmoodstavce1"/>
    <w:rPr>
      <w:rFonts w:ascii="Times New Roman" w:eastAsia="Times New Roman" w:hAnsi="Times New Roman" w:cs="Times New Roman"/>
      <w:b/>
      <w:spacing w:val="60"/>
      <w:kern w:val="2"/>
      <w:sz w:val="32"/>
      <w:szCs w:val="32"/>
      <w:lang w:eastAsia="en-US"/>
    </w:rPr>
  </w:style>
  <w:style w:type="character" w:customStyle="1" w:styleId="PodtitulChar">
    <w:name w:val="Podtitul Char"/>
    <w:basedOn w:val="Standardnpsmoodstavce1"/>
    <w:rPr>
      <w:rFonts w:ascii="Times New Roman" w:eastAsia="Times New Roman" w:hAnsi="Times New Roman" w:cs="Times New Roman"/>
      <w:b/>
      <w:smallCaps/>
      <w:sz w:val="28"/>
      <w:szCs w:val="24"/>
      <w:lang w:eastAsia="en-US"/>
    </w:rPr>
  </w:style>
  <w:style w:type="character" w:customStyle="1" w:styleId="TextpoznpodarouChar">
    <w:name w:val="Text pozn. pod čarou Char"/>
    <w:rPr>
      <w:lang w:eastAsia="en-US"/>
    </w:rPr>
  </w:style>
  <w:style w:type="character" w:customStyle="1" w:styleId="TextpoznpodarouChar1">
    <w:name w:val="Text pozn. pod čarou Char1"/>
    <w:basedOn w:val="Standardnpsmoodstavce1"/>
    <w:rPr>
      <w:rFonts w:ascii="Times New Roman" w:hAnsi="Times New Roman" w:cs="Times New Roman"/>
      <w:lang w:eastAsia="en-US"/>
    </w:rPr>
  </w:style>
  <w:style w:type="character" w:customStyle="1" w:styleId="Znakypropoznmkupodarou">
    <w:name w:val="Znaky pro poznámku pod čarou"/>
    <w:rPr>
      <w:vertAlign w:val="superscript"/>
    </w:rPr>
  </w:style>
  <w:style w:type="character" w:customStyle="1" w:styleId="FootnoteCharacters">
    <w:name w:val="Footnote Characters"/>
    <w:rPr>
      <w:vertAlign w:val="superscript"/>
    </w:rPr>
  </w:style>
  <w:style w:type="character" w:customStyle="1" w:styleId="PromnnHTML1">
    <w:name w:val="Proměnná HTML1"/>
    <w:rPr>
      <w:i/>
      <w:iCs/>
    </w:rPr>
  </w:style>
  <w:style w:type="character" w:customStyle="1" w:styleId="apple-converted-space">
    <w:name w:val="apple-converted-space"/>
  </w:style>
  <w:style w:type="character" w:styleId="Hypertextovodkaz">
    <w:name w:val="Hyperlink"/>
    <w:rPr>
      <w:color w:val="0000FF"/>
      <w:u w:val="single"/>
    </w:rPr>
  </w:style>
  <w:style w:type="character" w:customStyle="1" w:styleId="PedmtkomenteChar">
    <w:name w:val="Předmět komentáře Char"/>
    <w:basedOn w:val="TextkomenteChar"/>
    <w:rPr>
      <w:rFonts w:ascii="Times New Roman" w:hAnsi="Times New Roman" w:cs="Times New Roman"/>
      <w:b/>
      <w:bCs/>
      <w:lang w:eastAsia="en-US"/>
    </w:rPr>
  </w:style>
  <w:style w:type="character" w:customStyle="1" w:styleId="highlight">
    <w:name w:val="highlight"/>
  </w:style>
  <w:style w:type="character" w:customStyle="1" w:styleId="upd">
    <w:name w:val="upd"/>
  </w:style>
  <w:style w:type="character" w:customStyle="1" w:styleId="Siln1">
    <w:name w:val="Silné1"/>
    <w:rPr>
      <w:b/>
      <w:bCs/>
    </w:rPr>
  </w:style>
  <w:style w:type="character" w:customStyle="1" w:styleId="footnote">
    <w:name w:val="footnote"/>
  </w:style>
  <w:style w:type="character" w:styleId="Zdraznn">
    <w:name w:val="Emphasis"/>
    <w:qFormat/>
    <w:rPr>
      <w:i/>
      <w:iCs/>
    </w:rPr>
  </w:style>
  <w:style w:type="character" w:customStyle="1" w:styleId="st1">
    <w:name w:val="st1"/>
    <w:basedOn w:val="Standardnpsmoodstavce1"/>
  </w:style>
  <w:style w:type="character" w:customStyle="1" w:styleId="ListLabel1">
    <w:name w:val="ListLabel 1"/>
    <w:rPr>
      <w:b/>
    </w:rPr>
  </w:style>
  <w:style w:type="character" w:customStyle="1" w:styleId="ListLabel2">
    <w:name w:val="ListLabel 2"/>
    <w:rPr>
      <w:i w:val="0"/>
    </w:rPr>
  </w:style>
  <w:style w:type="character" w:customStyle="1" w:styleId="ListLabel3">
    <w:name w:val="ListLabel 3"/>
    <w:rPr>
      <w:b/>
      <w:i w:val="0"/>
    </w:rPr>
  </w:style>
  <w:style w:type="character" w:customStyle="1" w:styleId="ListLabel4">
    <w:name w:val="ListLabel 4"/>
    <w:rPr>
      <w:b/>
      <w:i w:val="0"/>
      <w:sz w:val="24"/>
    </w:rPr>
  </w:style>
  <w:style w:type="character" w:customStyle="1" w:styleId="ListLabel5">
    <w:name w:val="ListLabel 5"/>
    <w:rPr>
      <w:b/>
    </w:rPr>
  </w:style>
  <w:style w:type="character" w:customStyle="1" w:styleId="ListLabel6">
    <w:name w:val="ListLabel 6"/>
    <w:rPr>
      <w:rFonts w:eastAsia="Times New Roman" w:cs="Times New Roman"/>
    </w:rPr>
  </w:style>
  <w:style w:type="character" w:customStyle="1" w:styleId="ListLabel7">
    <w:name w:val="ListLabel 7"/>
    <w:rPr>
      <w:b w:val="0"/>
      <w:i w:val="0"/>
    </w:rPr>
  </w:style>
  <w:style w:type="character" w:customStyle="1" w:styleId="ListLabel8">
    <w:name w:val="ListLabel 8"/>
    <w:rPr>
      <w:rFonts w:eastAsia="Calibri" w:cs="Times New Roman"/>
      <w:b/>
    </w:rPr>
  </w:style>
  <w:style w:type="character" w:customStyle="1" w:styleId="ListLabel9">
    <w:name w:val="ListLabel 9"/>
    <w:rPr>
      <w:b w:val="0"/>
      <w:i w:val="0"/>
    </w:rPr>
  </w:style>
  <w:style w:type="character" w:customStyle="1" w:styleId="ListLabel10">
    <w:name w:val="ListLabel 10"/>
    <w:rPr>
      <w:rFonts w:eastAsia="Times New Roman" w:cs="Times New Roman"/>
      <w:b/>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eastAsia="Times New Roman" w:cs="Times New Roman"/>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b/>
      <w:i w:val="0"/>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eastAsia="Calibri" w:cs="Arial"/>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eastAsia="Times New Roman" w:cs="Times New Roman"/>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rFonts w:cs="Courier New"/>
    </w:rPr>
  </w:style>
  <w:style w:type="character" w:customStyle="1" w:styleId="ListLabel30">
    <w:name w:val="ListLabel 30"/>
    <w:rPr>
      <w:rFonts w:eastAsia="Calibri" w:cs="Arial"/>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ListLabel34">
    <w:name w:val="ListLabel 34"/>
    <w:rPr>
      <w:b w:val="0"/>
      <w:sz w:val="24"/>
      <w:szCs w:val="24"/>
    </w:rPr>
  </w:style>
  <w:style w:type="character" w:customStyle="1" w:styleId="ListLabel35">
    <w:name w:val="ListLabel 35"/>
    <w:rPr>
      <w:rFonts w:cs="Courier New"/>
    </w:rPr>
  </w:style>
  <w:style w:type="character" w:customStyle="1" w:styleId="ListLabel36">
    <w:name w:val="ListLabel 36"/>
    <w:rPr>
      <w:rFonts w:cs="Courier New"/>
    </w:rPr>
  </w:style>
  <w:style w:type="character" w:customStyle="1" w:styleId="ListLabel37">
    <w:name w:val="ListLabel 37"/>
    <w:rPr>
      <w:rFonts w:cs="Courier New"/>
    </w:rPr>
  </w:style>
  <w:style w:type="character" w:customStyle="1" w:styleId="ListLabel38">
    <w:name w:val="ListLabel 38"/>
    <w:rPr>
      <w:rFonts w:eastAsia="Times New Roman" w:cs="Times New Roman"/>
    </w:rPr>
  </w:style>
  <w:style w:type="character" w:customStyle="1" w:styleId="ListLabel39">
    <w:name w:val="ListLabel 39"/>
    <w:rPr>
      <w:rFonts w:cs="Courier New"/>
    </w:rPr>
  </w:style>
  <w:style w:type="character" w:customStyle="1" w:styleId="ListLabel40">
    <w:name w:val="ListLabel 40"/>
    <w:rPr>
      <w:rFonts w:cs="Courier New"/>
    </w:rPr>
  </w:style>
  <w:style w:type="character" w:customStyle="1" w:styleId="ListLabel41">
    <w:name w:val="ListLabel 41"/>
    <w:rPr>
      <w:rFonts w:cs="Courier New"/>
    </w:rPr>
  </w:style>
  <w:style w:type="character" w:customStyle="1" w:styleId="ListLabel42">
    <w:name w:val="ListLabel 42"/>
    <w:rPr>
      <w:rFonts w:cs="Courier New"/>
    </w:rPr>
  </w:style>
  <w:style w:type="character" w:customStyle="1" w:styleId="ListLabel43">
    <w:name w:val="ListLabel 43"/>
    <w:rPr>
      <w:rFonts w:cs="Courier New"/>
    </w:rPr>
  </w:style>
  <w:style w:type="character" w:customStyle="1" w:styleId="ListLabel44">
    <w:name w:val="ListLabel 44"/>
    <w:rPr>
      <w:rFonts w:cs="Courier New"/>
    </w:rPr>
  </w:style>
  <w:style w:type="character" w:customStyle="1" w:styleId="ListLabel45">
    <w:name w:val="ListLabel 45"/>
    <w:rPr>
      <w:rFonts w:eastAsia="Times New Roman" w:cs="Times New Roman"/>
    </w:rPr>
  </w:style>
  <w:style w:type="character" w:customStyle="1" w:styleId="ListLabel46">
    <w:name w:val="ListLabel 46"/>
    <w:rPr>
      <w:rFonts w:cs="Courier New"/>
    </w:rPr>
  </w:style>
  <w:style w:type="character" w:customStyle="1" w:styleId="ListLabel47">
    <w:name w:val="ListLabel 47"/>
    <w:rPr>
      <w:rFonts w:cs="Courier New"/>
    </w:rPr>
  </w:style>
  <w:style w:type="character" w:customStyle="1" w:styleId="ListLabel48">
    <w:name w:val="ListLabel 48"/>
    <w:rPr>
      <w:rFonts w:cs="Courier New"/>
    </w:rPr>
  </w:style>
  <w:style w:type="character" w:customStyle="1" w:styleId="ListLabel49">
    <w:name w:val="ListLabel 49"/>
    <w:rPr>
      <w:rFonts w:cs="Courier New"/>
    </w:rPr>
  </w:style>
  <w:style w:type="character" w:customStyle="1" w:styleId="ListLabel50">
    <w:name w:val="ListLabel 50"/>
    <w:rPr>
      <w:rFonts w:cs="Courier New"/>
    </w:rPr>
  </w:style>
  <w:style w:type="character" w:customStyle="1" w:styleId="ListLabel51">
    <w:name w:val="ListLabel 51"/>
    <w:rPr>
      <w:rFonts w:cs="Courier New"/>
    </w:rPr>
  </w:style>
  <w:style w:type="character" w:customStyle="1" w:styleId="ListLabel52">
    <w:name w:val="ListLabel 52"/>
    <w:rPr>
      <w:rFonts w:cs="Courier New"/>
    </w:rPr>
  </w:style>
  <w:style w:type="character" w:customStyle="1" w:styleId="ListLabel53">
    <w:name w:val="ListLabel 53"/>
    <w:rPr>
      <w:rFonts w:cs="Courier New"/>
    </w:rPr>
  </w:style>
  <w:style w:type="character" w:customStyle="1" w:styleId="ListLabel54">
    <w:name w:val="ListLabel 54"/>
    <w:rPr>
      <w:i w:val="0"/>
    </w:rPr>
  </w:style>
  <w:style w:type="character" w:customStyle="1" w:styleId="ListLabel55">
    <w:name w:val="ListLabel 55"/>
    <w:rPr>
      <w:i w:val="0"/>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ListLabel58">
    <w:name w:val="ListLabel 58"/>
    <w:rPr>
      <w:rFonts w:cs="Courier New"/>
    </w:rPr>
  </w:style>
  <w:style w:type="character" w:customStyle="1" w:styleId="ListLabel59">
    <w:name w:val="ListLabel 59"/>
    <w:rPr>
      <w:i w:val="0"/>
    </w:rPr>
  </w:style>
  <w:style w:type="character" w:customStyle="1" w:styleId="ListLabel60">
    <w:name w:val="ListLabel 60"/>
    <w:rPr>
      <w:b/>
      <w:i w:val="0"/>
    </w:rPr>
  </w:style>
  <w:style w:type="character" w:customStyle="1" w:styleId="ListLabel61">
    <w:name w:val="ListLabel 61"/>
    <w:rPr>
      <w:b/>
      <w:i w:val="0"/>
      <w:sz w:val="24"/>
    </w:rPr>
  </w:style>
  <w:style w:type="character" w:customStyle="1" w:styleId="ListLabel62">
    <w:name w:val="ListLabel 62"/>
    <w:rPr>
      <w:i w:val="0"/>
    </w:rPr>
  </w:style>
  <w:style w:type="character" w:customStyle="1" w:styleId="ListLabel63">
    <w:name w:val="ListLabel 63"/>
    <w:rPr>
      <w:rFonts w:cs="Courier New"/>
    </w:rPr>
  </w:style>
  <w:style w:type="character" w:customStyle="1" w:styleId="ListLabel64">
    <w:name w:val="ListLabel 64"/>
    <w:rPr>
      <w:rFonts w:cs="Courier New"/>
    </w:rPr>
  </w:style>
  <w:style w:type="character" w:customStyle="1" w:styleId="ListLabel65">
    <w:name w:val="ListLabel 65"/>
    <w:rPr>
      <w:rFonts w:cs="Courier New"/>
    </w:rPr>
  </w:style>
  <w:style w:type="character" w:customStyle="1" w:styleId="ListLabel66">
    <w:name w:val="ListLabel 66"/>
    <w:rPr>
      <w:rFonts w:cs="Courier New"/>
    </w:rPr>
  </w:style>
  <w:style w:type="character" w:customStyle="1" w:styleId="ListLabel67">
    <w:name w:val="ListLabel 67"/>
    <w:rPr>
      <w:rFonts w:cs="Courier New"/>
    </w:rPr>
  </w:style>
  <w:style w:type="character" w:customStyle="1" w:styleId="ListLabel68">
    <w:name w:val="ListLabel 68"/>
    <w:rPr>
      <w:rFonts w:cs="Courier New"/>
    </w:rPr>
  </w:style>
  <w:style w:type="character" w:customStyle="1" w:styleId="ListLabel69">
    <w:name w:val="ListLabel 69"/>
    <w:rPr>
      <w:rFonts w:cs="Courier New"/>
    </w:rPr>
  </w:style>
  <w:style w:type="character" w:customStyle="1" w:styleId="ListLabel70">
    <w:name w:val="ListLabel 70"/>
    <w:rPr>
      <w:rFonts w:cs="Courier New"/>
    </w:rPr>
  </w:style>
  <w:style w:type="character" w:customStyle="1" w:styleId="ListLabel71">
    <w:name w:val="ListLabel 71"/>
    <w:rPr>
      <w:rFonts w:cs="Courier New"/>
    </w:rPr>
  </w:style>
  <w:style w:type="character" w:customStyle="1" w:styleId="ListLabel72">
    <w:name w:val="ListLabel 72"/>
    <w:rPr>
      <w:rFonts w:cs="Courier New"/>
    </w:rPr>
  </w:style>
  <w:style w:type="character" w:customStyle="1" w:styleId="ListLabel73">
    <w:name w:val="ListLabel 73"/>
    <w:rPr>
      <w:rFonts w:cs="Courier New"/>
    </w:rPr>
  </w:style>
  <w:style w:type="character" w:customStyle="1" w:styleId="ListLabel74">
    <w:name w:val="ListLabel 74"/>
    <w:rPr>
      <w:rFonts w:cs="Courier New"/>
    </w:rPr>
  </w:style>
  <w:style w:type="character" w:customStyle="1" w:styleId="ListLabel75">
    <w:name w:val="ListLabel 75"/>
    <w:rPr>
      <w:rFonts w:cs="Courier New"/>
    </w:rPr>
  </w:style>
  <w:style w:type="character" w:customStyle="1" w:styleId="ListLabel76">
    <w:name w:val="ListLabel 76"/>
    <w:rPr>
      <w:rFonts w:cs="Courier New"/>
    </w:rPr>
  </w:style>
  <w:style w:type="character" w:customStyle="1" w:styleId="ListLabel77">
    <w:name w:val="ListLabel 77"/>
    <w:rPr>
      <w:rFonts w:cs="Courier New"/>
    </w:rPr>
  </w:style>
  <w:style w:type="character" w:customStyle="1" w:styleId="ListLabel78">
    <w:name w:val="ListLabel 78"/>
    <w:rPr>
      <w:i w:val="0"/>
    </w:rPr>
  </w:style>
  <w:style w:type="character" w:customStyle="1" w:styleId="ListLabel79">
    <w:name w:val="ListLabel 79"/>
    <w:rPr>
      <w:i w:val="0"/>
    </w:rPr>
  </w:style>
  <w:style w:type="character" w:customStyle="1" w:styleId="ListLabel80">
    <w:name w:val="ListLabel 80"/>
    <w:rPr>
      <w:i w:val="0"/>
    </w:rPr>
  </w:style>
  <w:style w:type="character" w:customStyle="1" w:styleId="ListLabel81">
    <w:name w:val="ListLabel 81"/>
    <w:rPr>
      <w:i w:val="0"/>
    </w:rPr>
  </w:style>
  <w:style w:type="character" w:customStyle="1" w:styleId="ListLabel82">
    <w:name w:val="ListLabel 82"/>
    <w:rPr>
      <w:i w:val="0"/>
    </w:rPr>
  </w:style>
  <w:style w:type="character" w:customStyle="1" w:styleId="ListLabel83">
    <w:name w:val="ListLabel 83"/>
    <w:rPr>
      <w:i w:val="0"/>
    </w:rPr>
  </w:style>
  <w:style w:type="character" w:customStyle="1" w:styleId="ListLabel84">
    <w:name w:val="ListLabel 84"/>
    <w:rPr>
      <w:i w:val="0"/>
    </w:rPr>
  </w:style>
  <w:style w:type="character" w:customStyle="1" w:styleId="ListLabel85">
    <w:name w:val="ListLabel 85"/>
    <w:rPr>
      <w:b/>
      <w:i w:val="0"/>
    </w:rPr>
  </w:style>
  <w:style w:type="character" w:customStyle="1" w:styleId="ListLabel86">
    <w:name w:val="ListLabel 86"/>
    <w:rPr>
      <w:b/>
      <w:i w:val="0"/>
      <w:sz w:val="24"/>
    </w:rPr>
  </w:style>
  <w:style w:type="character" w:customStyle="1" w:styleId="ListLabel87">
    <w:name w:val="ListLabel 87"/>
    <w:rPr>
      <w:i w:val="0"/>
    </w:rPr>
  </w:style>
  <w:style w:type="character" w:customStyle="1" w:styleId="ListLabel88">
    <w:name w:val="ListLabel 88"/>
    <w:rPr>
      <w:b/>
      <w:i w:val="0"/>
    </w:rPr>
  </w:style>
  <w:style w:type="character" w:customStyle="1" w:styleId="ListLabel89">
    <w:name w:val="ListLabel 89"/>
    <w:rPr>
      <w:b/>
      <w:i w:val="0"/>
      <w:sz w:val="24"/>
    </w:rPr>
  </w:style>
  <w:style w:type="character" w:customStyle="1" w:styleId="ListLabel90">
    <w:name w:val="ListLabel 90"/>
    <w:rPr>
      <w:i w:val="0"/>
    </w:rPr>
  </w:style>
  <w:style w:type="character" w:customStyle="1" w:styleId="ListLabel91">
    <w:name w:val="ListLabel 91"/>
    <w:rPr>
      <w:b/>
      <w:i w:val="0"/>
    </w:rPr>
  </w:style>
  <w:style w:type="character" w:customStyle="1" w:styleId="ListLabel92">
    <w:name w:val="ListLabel 92"/>
    <w:rPr>
      <w:b/>
      <w:i w:val="0"/>
      <w:sz w:val="24"/>
    </w:rPr>
  </w:style>
  <w:style w:type="character" w:customStyle="1" w:styleId="ListLabel93">
    <w:name w:val="ListLabel 93"/>
    <w:rPr>
      <w:rFonts w:eastAsia="Calibri" w:cs="Times New Roman"/>
    </w:rPr>
  </w:style>
  <w:style w:type="character" w:customStyle="1" w:styleId="ListLabel94">
    <w:name w:val="ListLabel 94"/>
    <w:rPr>
      <w:rFonts w:cs="Courier New"/>
    </w:rPr>
  </w:style>
  <w:style w:type="character" w:customStyle="1" w:styleId="ListLabel95">
    <w:name w:val="ListLabel 95"/>
    <w:rPr>
      <w:rFonts w:cs="Courier New"/>
    </w:rPr>
  </w:style>
  <w:style w:type="character" w:customStyle="1" w:styleId="ListLabel96">
    <w:name w:val="ListLabel 96"/>
    <w:rPr>
      <w:rFonts w:cs="Courier New"/>
    </w:rPr>
  </w:style>
  <w:style w:type="character" w:customStyle="1" w:styleId="ListLabel97">
    <w:name w:val="ListLabel 97"/>
    <w:rPr>
      <w:rFonts w:eastAsia="Calibri" w:cs="Times New Roman"/>
      <w:b w:val="0"/>
      <w:i w:val="0"/>
    </w:rPr>
  </w:style>
  <w:style w:type="character" w:customStyle="1" w:styleId="ListLabel98">
    <w:name w:val="ListLabel 98"/>
    <w:rPr>
      <w:rFonts w:cs="Courier New"/>
    </w:rPr>
  </w:style>
  <w:style w:type="character" w:customStyle="1" w:styleId="ListLabel99">
    <w:name w:val="ListLabel 99"/>
    <w:rPr>
      <w:rFonts w:cs="Courier New"/>
    </w:rPr>
  </w:style>
  <w:style w:type="character" w:customStyle="1" w:styleId="ListLabel100">
    <w:name w:val="ListLabel 100"/>
    <w:rPr>
      <w:rFonts w:cs="Courier New"/>
    </w:rPr>
  </w:style>
  <w:style w:type="character" w:customStyle="1" w:styleId="WW-Znakypropoznmkupodarou">
    <w:name w:val="WW-Znaky pro poznámku pod čarou"/>
  </w:style>
  <w:style w:type="character" w:customStyle="1" w:styleId="Znakyprovysvtlivky">
    <w:name w:val="Znaky pro vysvětlivky"/>
    <w:rPr>
      <w:vertAlign w:val="superscript"/>
    </w:rPr>
  </w:style>
  <w:style w:type="character" w:customStyle="1" w:styleId="WW-Znakyprovysvtlivky">
    <w:name w:val="WW-Znaky pro vysvětlivky"/>
  </w:style>
  <w:style w:type="paragraph" w:customStyle="1" w:styleId="Nadpis">
    <w:name w:val="Nadpis"/>
    <w:basedOn w:val="Normln"/>
    <w:next w:val="Zkladntext"/>
    <w:pPr>
      <w:keepNext/>
      <w:spacing w:before="240" w:after="120"/>
    </w:pPr>
    <w:rPr>
      <w:rFonts w:ascii="Trebuchet MS" w:eastAsia="Source Han Sans CN" w:hAnsi="Trebuchet MS" w:cs="Mangal"/>
      <w:sz w:val="28"/>
      <w:szCs w:val="28"/>
    </w:rPr>
  </w:style>
  <w:style w:type="paragraph" w:styleId="Zkladntext">
    <w:name w:val="Body Text"/>
    <w:basedOn w:val="Normln"/>
    <w:pPr>
      <w:spacing w:after="140" w:line="276"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Textkomente1">
    <w:name w:val="Text komentáře1"/>
    <w:basedOn w:val="Normln"/>
    <w:pPr>
      <w:spacing w:after="0"/>
      <w:ind w:firstLine="567"/>
    </w:pPr>
    <w:rPr>
      <w:rFonts w:ascii="Cambria" w:hAnsi="Cambria" w:cs="Cambria"/>
      <w:sz w:val="20"/>
      <w:szCs w:val="20"/>
    </w:rPr>
  </w:style>
  <w:style w:type="paragraph" w:customStyle="1" w:styleId="Textbubliny1">
    <w:name w:val="Text bubliny1"/>
    <w:basedOn w:val="Normln"/>
    <w:pPr>
      <w:spacing w:after="0"/>
    </w:pPr>
    <w:rPr>
      <w:rFonts w:ascii="Tahoma" w:hAnsi="Tahoma" w:cs="Tahoma"/>
      <w:sz w:val="16"/>
      <w:szCs w:val="16"/>
    </w:rPr>
  </w:style>
  <w:style w:type="paragraph" w:customStyle="1" w:styleId="Revize1">
    <w:name w:val="Revize1"/>
    <w:pPr>
      <w:suppressAutoHyphens/>
    </w:pPr>
    <w:rPr>
      <w:rFonts w:eastAsia="Calibri"/>
      <w:sz w:val="24"/>
      <w:szCs w:val="22"/>
      <w:lang w:eastAsia="en-US"/>
    </w:rPr>
  </w:style>
  <w:style w:type="paragraph" w:customStyle="1" w:styleId="Odstavecseseznamem1">
    <w:name w:val="Odstavec se seznamem1"/>
    <w:basedOn w:val="Normln"/>
    <w:pPr>
      <w:ind w:left="720"/>
      <w:contextualSpacing/>
    </w:pPr>
  </w:style>
  <w:style w:type="paragraph" w:styleId="Nzev">
    <w:name w:val="Title"/>
    <w:basedOn w:val="Normln"/>
    <w:next w:val="Normln"/>
    <w:qFormat/>
    <w:pPr>
      <w:spacing w:before="60" w:after="180" w:line="360" w:lineRule="auto"/>
      <w:jc w:val="center"/>
    </w:pPr>
    <w:rPr>
      <w:rFonts w:eastAsia="Times New Roman"/>
      <w:b/>
      <w:spacing w:val="60"/>
      <w:kern w:val="2"/>
      <w:sz w:val="32"/>
      <w:szCs w:val="32"/>
    </w:rPr>
  </w:style>
  <w:style w:type="paragraph" w:styleId="Podnadpis">
    <w:name w:val="Subtitle"/>
    <w:basedOn w:val="Normln"/>
    <w:next w:val="Normln"/>
    <w:qFormat/>
    <w:pPr>
      <w:spacing w:after="120" w:line="360" w:lineRule="auto"/>
      <w:jc w:val="center"/>
    </w:pPr>
    <w:rPr>
      <w:rFonts w:eastAsia="Times New Roman"/>
      <w:b/>
      <w:smallCaps/>
      <w:sz w:val="28"/>
      <w:szCs w:val="24"/>
    </w:rPr>
  </w:style>
  <w:style w:type="paragraph" w:customStyle="1" w:styleId="Normlntun">
    <w:name w:val="Normální tučný"/>
    <w:basedOn w:val="Normln"/>
    <w:next w:val="Normln"/>
    <w:pPr>
      <w:keepNext/>
      <w:spacing w:after="120" w:line="360" w:lineRule="auto"/>
      <w:ind w:firstLine="425"/>
    </w:pPr>
    <w:rPr>
      <w:rFonts w:eastAsia="Times New Roman"/>
      <w:b/>
      <w:szCs w:val="24"/>
    </w:rPr>
  </w:style>
  <w:style w:type="paragraph" w:customStyle="1" w:styleId="Novelizanbod">
    <w:name w:val="Novelizační bod"/>
    <w:basedOn w:val="Normln"/>
    <w:next w:val="Normln"/>
    <w:pPr>
      <w:keepNext/>
      <w:keepLines/>
      <w:tabs>
        <w:tab w:val="left" w:pos="851"/>
      </w:tabs>
      <w:spacing w:before="480" w:after="120"/>
    </w:pPr>
    <w:rPr>
      <w:szCs w:val="20"/>
      <w:lang w:eastAsia="cs-CZ"/>
    </w:rPr>
  </w:style>
  <w:style w:type="paragraph" w:styleId="Textpoznpodarou">
    <w:name w:val="footnote text"/>
    <w:basedOn w:val="Normln"/>
    <w:pPr>
      <w:spacing w:after="200" w:line="360" w:lineRule="auto"/>
      <w:ind w:firstLine="425"/>
    </w:pPr>
    <w:rPr>
      <w:rFonts w:ascii="Calibri" w:hAnsi="Calibri" w:cs="Calibri"/>
      <w:sz w:val="20"/>
      <w:szCs w:val="20"/>
    </w:rPr>
  </w:style>
  <w:style w:type="paragraph" w:customStyle="1" w:styleId="go">
    <w:name w:val="go"/>
    <w:basedOn w:val="Normln"/>
    <w:pPr>
      <w:spacing w:before="280" w:after="280"/>
      <w:ind w:firstLine="425"/>
    </w:pPr>
    <w:rPr>
      <w:rFonts w:eastAsia="Times New Roman"/>
      <w:szCs w:val="24"/>
      <w:lang w:eastAsia="cs-CZ"/>
    </w:rPr>
  </w:style>
  <w:style w:type="paragraph" w:customStyle="1" w:styleId="MSp-text">
    <w:name w:val="MSp-text"/>
    <w:basedOn w:val="Normln"/>
    <w:pPr>
      <w:tabs>
        <w:tab w:val="left" w:pos="720"/>
      </w:tabs>
      <w:ind w:firstLine="720"/>
    </w:pPr>
    <w:rPr>
      <w:rFonts w:eastAsia="Times New Roman"/>
      <w:szCs w:val="24"/>
    </w:rPr>
  </w:style>
  <w:style w:type="paragraph" w:customStyle="1" w:styleId="Pedmtkomente1">
    <w:name w:val="Předmět komentáře1"/>
    <w:basedOn w:val="Textkomente1"/>
    <w:next w:val="Textkomente1"/>
    <w:pPr>
      <w:spacing w:after="200" w:line="360" w:lineRule="auto"/>
      <w:ind w:firstLine="425"/>
    </w:pPr>
    <w:rPr>
      <w:rFonts w:ascii="Times New Roman" w:hAnsi="Times New Roman" w:cs="Times New Roman"/>
      <w:b/>
      <w:bCs/>
    </w:rPr>
  </w:style>
  <w:style w:type="paragraph" w:customStyle="1" w:styleId="Bezmezer1">
    <w:name w:val="Bez mezer1"/>
    <w:basedOn w:val="Normln"/>
    <w:next w:val="Normln"/>
    <w:pPr>
      <w:spacing w:after="0"/>
      <w:ind w:firstLine="425"/>
    </w:pPr>
  </w:style>
  <w:style w:type="paragraph" w:customStyle="1" w:styleId="center">
    <w:name w:val="center"/>
    <w:basedOn w:val="Normln"/>
    <w:pPr>
      <w:spacing w:before="280" w:after="280"/>
      <w:ind w:firstLine="425"/>
    </w:pPr>
    <w:rPr>
      <w:rFonts w:eastAsia="Times New Roman"/>
      <w:szCs w:val="24"/>
      <w:lang w:eastAsia="cs-CZ"/>
    </w:rPr>
  </w:style>
  <w:style w:type="paragraph" w:customStyle="1" w:styleId="Normlnweb1">
    <w:name w:val="Normální (web)1"/>
    <w:basedOn w:val="Normln"/>
    <w:pPr>
      <w:spacing w:before="280" w:after="280"/>
      <w:ind w:firstLine="425"/>
    </w:pPr>
    <w:rPr>
      <w:rFonts w:eastAsia="Times New Roman"/>
      <w:szCs w:val="24"/>
      <w:lang w:eastAsia="cs-CZ"/>
    </w:rPr>
  </w:style>
  <w:style w:type="paragraph" w:customStyle="1" w:styleId="Default">
    <w:name w:val="Default"/>
    <w:pPr>
      <w:suppressAutoHyphens/>
    </w:pPr>
    <w:rPr>
      <w:rFonts w:eastAsia="Calibri"/>
      <w:color w:val="000000"/>
      <w:sz w:val="24"/>
      <w:szCs w:val="24"/>
    </w:rPr>
  </w:style>
  <w:style w:type="paragraph" w:styleId="Textbubliny">
    <w:name w:val="Balloon Text"/>
    <w:basedOn w:val="Normln"/>
    <w:link w:val="TextbublinyChar1"/>
    <w:uiPriority w:val="99"/>
    <w:semiHidden/>
    <w:unhideWhenUsed/>
    <w:rsid w:val="008B4157"/>
    <w:pPr>
      <w:spacing w:after="0"/>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8B4157"/>
    <w:rPr>
      <w:rFonts w:ascii="Tahoma" w:eastAsia="Calibri" w:hAnsi="Tahoma" w:cs="Tahoma"/>
      <w:sz w:val="16"/>
      <w:szCs w:val="16"/>
      <w:lang w:eastAsia="en-US"/>
    </w:rPr>
  </w:style>
  <w:style w:type="paragraph" w:styleId="Odstavecseseznamem">
    <w:name w:val="List Paragraph"/>
    <w:basedOn w:val="Normln"/>
    <w:uiPriority w:val="34"/>
    <w:qFormat/>
    <w:rsid w:val="00FD3F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2345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2019-05-27T11:58:00Z</dcterms:created>
  <dcterms:modified xsi:type="dcterms:W3CDTF">2019-05-27T12:05:00Z</dcterms:modified>
</cp:coreProperties>
</file>