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5456" w:rsidRDefault="00AE5456" w:rsidP="00AE5456">
      <w:pPr>
        <w:pStyle w:val="ZKON"/>
        <w:rPr>
          <w:rFonts w:eastAsia="Calibri"/>
          <w:lang w:eastAsia="en-US"/>
        </w:rPr>
      </w:pPr>
      <w:r>
        <w:rPr>
          <w:rFonts w:eastAsia="Calibri"/>
          <w:lang w:eastAsia="en-US"/>
        </w:rPr>
        <w:t>ZÁKON</w:t>
      </w:r>
    </w:p>
    <w:p w:rsidR="001C0DBE" w:rsidRPr="00AE5456" w:rsidRDefault="00AE5456" w:rsidP="00AE5456">
      <w:pPr>
        <w:pStyle w:val="nadpiszkona"/>
        <w:rPr>
          <w:rFonts w:eastAsia="Calibri"/>
          <w:b w:val="0"/>
          <w:lang w:eastAsia="en-US"/>
        </w:rPr>
      </w:pPr>
      <w:r w:rsidRPr="00AE5456">
        <w:rPr>
          <w:rFonts w:eastAsia="Calibri"/>
          <w:b w:val="0"/>
          <w:lang w:eastAsia="en-US"/>
        </w:rPr>
        <w:t xml:space="preserve">ze dne </w:t>
      </w:r>
      <w:r w:rsidR="001C0DBE" w:rsidRPr="00AE5456">
        <w:rPr>
          <w:rFonts w:eastAsia="Calibri"/>
          <w:b w:val="0"/>
          <w:lang w:eastAsia="en-US"/>
        </w:rPr>
        <w:t xml:space="preserve"> ………………. 2019,</w:t>
      </w:r>
    </w:p>
    <w:p w:rsidR="001C0DBE" w:rsidRDefault="001C0DBE" w:rsidP="00AE5456">
      <w:pPr>
        <w:pStyle w:val="nadpiszkona"/>
        <w:rPr>
          <w:rFonts w:eastAsia="Calibri"/>
          <w:lang w:eastAsia="en-US"/>
        </w:rPr>
      </w:pPr>
      <w:r>
        <w:rPr>
          <w:rFonts w:eastAsia="Calibri"/>
          <w:lang w:eastAsia="en-US"/>
        </w:rPr>
        <w:t>kterým se mění zákon č. 361/2003 Sb., o služebním poměru příslušníků bezpečnostních sborů, ve znění pozdějších předpisů</w:t>
      </w:r>
    </w:p>
    <w:p w:rsidR="001C0DBE" w:rsidRDefault="00AE5456" w:rsidP="00AE5456">
      <w:pPr>
        <w:pStyle w:val="Parlament"/>
        <w:rPr>
          <w:rFonts w:eastAsia="Calibri"/>
          <w:lang w:eastAsia="en-US"/>
        </w:rPr>
      </w:pPr>
      <w:r>
        <w:rPr>
          <w:rFonts w:eastAsia="Calibri"/>
          <w:lang w:eastAsia="en-US"/>
        </w:rPr>
        <w:t>Parlament se usnesl na tomto zákoně České republiky:</w:t>
      </w:r>
    </w:p>
    <w:p w:rsidR="001C0DBE" w:rsidRDefault="00AE5456" w:rsidP="00AE5456">
      <w:pPr>
        <w:pStyle w:val="lnek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Čl. </w:t>
      </w:r>
      <w:r w:rsidR="001C0DBE">
        <w:rPr>
          <w:rFonts w:eastAsia="Calibri"/>
          <w:lang w:eastAsia="en-US"/>
        </w:rPr>
        <w:t>I</w:t>
      </w:r>
    </w:p>
    <w:p w:rsidR="001C0DBE" w:rsidRDefault="001C0DBE" w:rsidP="00AE5456">
      <w:pPr>
        <w:pStyle w:val="Textlnku"/>
      </w:pPr>
      <w:r>
        <w:t>Zákon č. 361/2003 Sb., o služebním poměru příslušníků bezpečnostních sborů, ve znění zákona č. 186/2004 Sb., zákona č. 436/2004 Sb., zákona č. 586/2004 Sb., zákona č. 626/2004 Sb., zákona č. 169/2005 Sb., zákona č. 253/2005 Sb., zákona č. 413/2005 Sb., zákona č. 530/2005 Sb., zákona č. 189/2006 Sb., zákona č. 531/2006 Sb., zákona č. 261/2007 Sb., zákona č. 305/2008 Sb., zákona č. 306/2008 Sb., zákona č. 326/2009 Sb., zákona č. 341/2011 Sb., zákona č. 375/2011 Sb., zákona č. 428/2011 Sb., zákona č. 470/2011 Sb., zákona č. 167/2012 Sb., zákona č. 399/2012 Sb., zákona č. 303/2013 Sb., zákona č. 204/2015 Sb., zákona č. 377/2015 Sb., zákona č. 298/2016 Sb., zákona č. 148/2017 Sb., zákona č. 183/2017 Sb., zákona č. 247/2017 Sb., zákona č. 310/2017 Sb., zákona č. 181/2018 Sb., nálezu Ústavního soudu, vyhlášeného pod č. 235/2018 Sb. a zákona č. 32/2019 Sb., se mění takto:</w:t>
      </w:r>
    </w:p>
    <w:p w:rsidR="001C0DBE" w:rsidRDefault="001C0DBE" w:rsidP="00AE5456">
      <w:pPr>
        <w:pStyle w:val="Novelizanbod"/>
      </w:pPr>
      <w:r>
        <w:t xml:space="preserve">V § 13 odst. 1 písm. i) se slova „živnostenskou nebo“ zrušují, za slova „výdělečnou činnost“ se vkládají </w:t>
      </w:r>
      <w:proofErr w:type="gramStart"/>
      <w:r>
        <w:t>slova „</w:t>
      </w:r>
      <w:r w:rsidR="00AE5456">
        <w:t xml:space="preserve"> </w:t>
      </w:r>
      <w:r>
        <w:t>, s výjimkou</w:t>
      </w:r>
      <w:proofErr w:type="gramEnd"/>
      <w:r>
        <w:t xml:space="preserve"> činnosti podle § 48 odst. 4 písm. c) až e), h) a i) a § 68 odst. 2,“ a slovo „vykonávají“ se nahrazuje slovem „provozují“.</w:t>
      </w:r>
    </w:p>
    <w:p w:rsidR="001C0DBE" w:rsidRDefault="001C0DBE" w:rsidP="00AE5456">
      <w:pPr>
        <w:pStyle w:val="Novelizanbod"/>
      </w:pPr>
      <w:r>
        <w:t>V § 42 odst. 1 písm. f) se slova „nebo § 48“ zrušují.</w:t>
      </w:r>
    </w:p>
    <w:p w:rsidR="001C0DBE" w:rsidRDefault="001C0DBE" w:rsidP="00AE5456">
      <w:pPr>
        <w:pStyle w:val="Novelizanbod"/>
      </w:pPr>
      <w:r>
        <w:t>§ 48 zní:</w:t>
      </w:r>
    </w:p>
    <w:p w:rsidR="001C0DBE" w:rsidRDefault="001C0DBE" w:rsidP="00AE5456">
      <w:pPr>
        <w:widowControl w:val="0"/>
        <w:tabs>
          <w:tab w:val="left" w:pos="284"/>
        </w:tabs>
        <w:autoSpaceDE w:val="0"/>
        <w:autoSpaceDN w:val="0"/>
        <w:adjustRightInd w:val="0"/>
        <w:jc w:val="center"/>
      </w:pPr>
      <w:r>
        <w:t>„§ 48</w:t>
      </w:r>
    </w:p>
    <w:p w:rsidR="001C0DBE" w:rsidRDefault="001C0DBE" w:rsidP="00AE5456">
      <w:pPr>
        <w:pStyle w:val="Textodstavce"/>
      </w:pPr>
      <w:r>
        <w:t>Příslušník nesmí být členem řídících nebo kontrolních orgánů právnických osob, které provozují podnikatelskou činnost, s výjimkou případů, kdy je do těchto orgánů vyslán služebním funkcionářem, a s výjimkou členství v řídících nebo kontrolních orgánech právnických osob, jejichž zřizovatelem nebo zakladatelem je stát. Příslušník vyslaný služebním funkcionářem jedná v těchto orgánech jako zástupce České republiky a je povinen prosazovat její zájmy.</w:t>
      </w:r>
    </w:p>
    <w:p w:rsidR="001C0DBE" w:rsidRDefault="001C0DBE" w:rsidP="00AE5456">
      <w:pPr>
        <w:pStyle w:val="Textodstavce"/>
      </w:pPr>
      <w:r>
        <w:t>Příslušník může vykonávat jinou výdělečnou činnost než službu podle tohoto zákona pouze se souhlasem služebního funkcionáře. Služební funkcionář udělí rozhodnutím souhlas s výkonem jiné výdělečné činnosti za podmínky, že tato činnost nemůže vést ke střetu zájmů osobních se zájmy služby, k ohrožení dobré pověsti bezpečnostního sboru nebo k ohrožení důležitého zájmu služby.</w:t>
      </w:r>
    </w:p>
    <w:p w:rsidR="001C0DBE" w:rsidRDefault="001C0DBE" w:rsidP="00AE5456">
      <w:pPr>
        <w:pStyle w:val="Textodstavce"/>
      </w:pPr>
      <w:r>
        <w:t xml:space="preserve">Služební funkcionář zruší rozhodnutím souhlas s výkonem jiné výdělečné činnosti, přestane-li být podmínka podle odstavce 2 věty druhé plněna. Rozhodnutí o zrušení souhlasu může být prvním úkonem v řízení. </w:t>
      </w:r>
      <w:r>
        <w:rPr>
          <w:bCs/>
          <w:color w:val="000000"/>
        </w:rPr>
        <w:t>Příslušník je povinen po doručení rozhodnutí o zrušení souhlasu s výkonem jiné výdělečné činnosti jinou výdělečnou činnost bez zbytečného odkladu ukončit.</w:t>
      </w:r>
    </w:p>
    <w:p w:rsidR="001C0DBE" w:rsidRDefault="001C0DBE" w:rsidP="00AE5456">
      <w:pPr>
        <w:pStyle w:val="Textodstavce"/>
      </w:pPr>
      <w:r>
        <w:lastRenderedPageBreak/>
        <w:t xml:space="preserve">Souhlas služebního funkcionáře podle odstavce 2 se nevyžaduje pro </w:t>
      </w:r>
    </w:p>
    <w:p w:rsidR="001C0DBE" w:rsidRDefault="001C0DBE" w:rsidP="00AE5456">
      <w:pPr>
        <w:pStyle w:val="Textpsmene"/>
      </w:pPr>
      <w:r>
        <w:t>činnost uvedenou v § 29, 31 nebo v § 68 odst. 2,</w:t>
      </w:r>
    </w:p>
    <w:p w:rsidR="001C0DBE" w:rsidRDefault="001C0DBE" w:rsidP="00AE5456">
      <w:pPr>
        <w:pStyle w:val="Textpsmene"/>
      </w:pPr>
      <w:r>
        <w:t>činnost vykonávanou příslušníkem, jemuž je udělena rodičovská dovolená,</w:t>
      </w:r>
    </w:p>
    <w:p w:rsidR="001C0DBE" w:rsidRDefault="001C0DBE" w:rsidP="00AE5456">
      <w:pPr>
        <w:pStyle w:val="Textpsmene"/>
      </w:pPr>
      <w:r>
        <w:t>činnost znaleckou a tlumočnickou vykonávanou pro soud nebo správní úřad,</w:t>
      </w:r>
    </w:p>
    <w:p w:rsidR="001C0DBE" w:rsidRDefault="001C0DBE" w:rsidP="00AE5456">
      <w:pPr>
        <w:pStyle w:val="Textpsmene"/>
      </w:pPr>
      <w:r>
        <w:t>činnost vědeckou, pedagogickou, publicistickou, literární nebo uměleckou,</w:t>
      </w:r>
    </w:p>
    <w:p w:rsidR="001C0DBE" w:rsidRDefault="001C0DBE" w:rsidP="00AE5456">
      <w:pPr>
        <w:pStyle w:val="Textpsmene"/>
      </w:pPr>
      <w:r>
        <w:t>činnost vykonávanou v odborové organizaci, jejímž je příslušník členem,</w:t>
      </w:r>
    </w:p>
    <w:p w:rsidR="001C0DBE" w:rsidRDefault="001C0DBE" w:rsidP="00AE5456">
      <w:pPr>
        <w:pStyle w:val="Textpsmene"/>
      </w:pPr>
      <w:r>
        <w:t>činnost vykonávanou ve výkonu vazby,</w:t>
      </w:r>
    </w:p>
    <w:p w:rsidR="001C0DBE" w:rsidRDefault="001C0DBE" w:rsidP="00AE5456">
      <w:pPr>
        <w:pStyle w:val="Textpsmene"/>
      </w:pPr>
      <w:r>
        <w:t>činnost vykonávanou po dobu zproštění výkonu služby,</w:t>
      </w:r>
    </w:p>
    <w:p w:rsidR="001C0DBE" w:rsidRDefault="001C0DBE" w:rsidP="00AE5456">
      <w:pPr>
        <w:pStyle w:val="Textpsmene"/>
      </w:pPr>
      <w:r>
        <w:t>činnost vykonávanou v rámci členství v řídících nebo kontrolních orgánech organizačních složek státu nebo právnických osob, jejichž zřizovatelem nebo zakladatelem je stát, a</w:t>
      </w:r>
    </w:p>
    <w:p w:rsidR="001C0DBE" w:rsidRDefault="001C0DBE" w:rsidP="00AE5456">
      <w:pPr>
        <w:pStyle w:val="Textpsmene"/>
      </w:pPr>
      <w:r>
        <w:t>správu vlastního majetku; touto správou se rozumí rovněž činnost vykonávaná v rámci členství v řídících nebo kontrolních orgánech bytového družstva nebo společenství vlastníků jednotek, jehož je příslušník členem.</w:t>
      </w:r>
    </w:p>
    <w:p w:rsidR="001C0DBE" w:rsidRDefault="001C0DBE" w:rsidP="00AE5456">
      <w:pPr>
        <w:pStyle w:val="Textodstavce"/>
      </w:pPr>
      <w:r>
        <w:t>Příslušník zpravodajské služby, příslušník Generální inspekce bezpečnostních sborů a</w:t>
      </w:r>
      <w:r w:rsidR="00125404">
        <w:t> </w:t>
      </w:r>
      <w:r>
        <w:t>příslušník Policie České republiky, který soustavně plní úkoly týkající se použití agenta, předstíraného převodu, zvláštní ochrany svědka nebo výroby a opatřování krycích dokladů, je povinen oznámit výkon jiné výdělečné činnosti podle odstavce 4 písm. a) až h) služebnímu funkcionáři nejméně 10 dnů před započetím jejího výkonu nebo bezodkladně po započetí jejího výkonu, nelze-li výdělečnou činnost s ohledem na okolnosti oznámit předem.“.</w:t>
      </w:r>
    </w:p>
    <w:p w:rsidR="000315F7" w:rsidRPr="00FF1AF8" w:rsidRDefault="0055436B" w:rsidP="00ED0AFA">
      <w:pPr>
        <w:pStyle w:val="Novelizanbod"/>
      </w:pPr>
      <w:r w:rsidRPr="00FF1AF8">
        <w:t>V § 113 se na konci písmene g) slov</w:t>
      </w:r>
      <w:r w:rsidR="00ED0AFA">
        <w:t xml:space="preserve">o „a“ nahrazuje čárkou, </w:t>
      </w:r>
      <w:r w:rsidR="000315F7" w:rsidRPr="00FF1AF8">
        <w:t>na konci písmene h)</w:t>
      </w:r>
      <w:r w:rsidR="00ED0AFA">
        <w:t xml:space="preserve"> se</w:t>
      </w:r>
      <w:r w:rsidR="000315F7" w:rsidRPr="00FF1AF8">
        <w:t xml:space="preserve"> tečka nahrazuje slovem „a“ a doplňuje se písmeno i), které zní:</w:t>
      </w:r>
    </w:p>
    <w:p w:rsidR="000315F7" w:rsidRDefault="00D04F75" w:rsidP="00D04F75">
      <w:pPr>
        <w:pStyle w:val="Psmeno"/>
      </w:pPr>
      <w:r>
        <w:t>„i)</w:t>
      </w:r>
      <w:r>
        <w:tab/>
      </w:r>
      <w:r w:rsidR="000315F7" w:rsidRPr="00FF1AF8">
        <w:t>stabilizační příplatek.“.</w:t>
      </w:r>
    </w:p>
    <w:p w:rsidR="00011211" w:rsidRDefault="00011211" w:rsidP="00AE5456">
      <w:pPr>
        <w:pStyle w:val="Novelizanbod"/>
      </w:pPr>
      <w:r>
        <w:t xml:space="preserve">V § 115 odst. 1 se věty druhá až čtvrtá </w:t>
      </w:r>
      <w:r>
        <w:rPr>
          <w:color w:val="000000"/>
        </w:rPr>
        <w:t>z</w:t>
      </w:r>
      <w:r>
        <w:t>rušují.</w:t>
      </w:r>
    </w:p>
    <w:p w:rsidR="00011211" w:rsidRDefault="00011211" w:rsidP="00011211">
      <w:pPr>
        <w:pStyle w:val="Novelizanbod"/>
      </w:pPr>
      <w:r>
        <w:t>V § 115 se odstavec 2 zrušuje</w:t>
      </w:r>
      <w:r w:rsidR="001E2F5D">
        <w:t>.</w:t>
      </w:r>
      <w:bookmarkStart w:id="0" w:name="_GoBack"/>
      <w:bookmarkEnd w:id="0"/>
    </w:p>
    <w:p w:rsidR="00011211" w:rsidRDefault="00011211" w:rsidP="0055436B">
      <w:r>
        <w:t>Dosavadní odstavec 3 se označuje jako odstavec 2.</w:t>
      </w:r>
    </w:p>
    <w:p w:rsidR="00011211" w:rsidRDefault="00011211" w:rsidP="00AE5456">
      <w:pPr>
        <w:pStyle w:val="Novelizanbod"/>
      </w:pPr>
      <w:r>
        <w:t>V § 115 se na konci textu odstavce 2 doplňují slova „</w:t>
      </w:r>
      <w:r w:rsidRPr="00AC2D5A">
        <w:t>tak, aby byl zachován princip zásluhovosti mezi jednotlivými základními tarify i mezi všemi tarifními stupni</w:t>
      </w:r>
      <w:r>
        <w:t xml:space="preserve"> a</w:t>
      </w:r>
      <w:r w:rsidR="0055436B">
        <w:t> </w:t>
      </w:r>
      <w:r>
        <w:t>zaokrouhluje je na desítky korun nahoru“</w:t>
      </w:r>
      <w:r w:rsidRPr="00AC2D5A">
        <w:t>.</w:t>
      </w:r>
    </w:p>
    <w:p w:rsidR="007D3F66" w:rsidRDefault="007D3F66" w:rsidP="007D3F66">
      <w:pPr>
        <w:pStyle w:val="Novelizanbod"/>
        <w:rPr>
          <w:rFonts w:eastAsia="Calibri"/>
        </w:rPr>
      </w:pPr>
      <w:r w:rsidRPr="00FF1AF8">
        <w:rPr>
          <w:rFonts w:eastAsia="Calibri"/>
        </w:rPr>
        <w:t>Za § 122 se vkládá nový § 122a, který včetně nadpisu zní:</w:t>
      </w:r>
    </w:p>
    <w:p w:rsidR="007D3F66" w:rsidRPr="00FF1AF8" w:rsidRDefault="007D3F66" w:rsidP="007D3F66">
      <w:pPr>
        <w:pStyle w:val="Paragraf"/>
        <w:rPr>
          <w:rFonts w:eastAsia="Calibri"/>
        </w:rPr>
      </w:pPr>
      <w:r w:rsidRPr="00FF1AF8">
        <w:rPr>
          <w:rFonts w:eastAsia="Calibri"/>
        </w:rPr>
        <w:t>„§ 122a</w:t>
      </w:r>
    </w:p>
    <w:p w:rsidR="007D3F66" w:rsidRPr="00FF1AF8" w:rsidRDefault="007D3F66" w:rsidP="007D3F66">
      <w:pPr>
        <w:pStyle w:val="Nadpisparagrafu"/>
        <w:rPr>
          <w:rFonts w:eastAsia="Calibri"/>
        </w:rPr>
      </w:pPr>
      <w:r w:rsidRPr="00FF1AF8">
        <w:rPr>
          <w:rFonts w:eastAsia="Calibri"/>
        </w:rPr>
        <w:t>Stabilizační příplatek</w:t>
      </w:r>
    </w:p>
    <w:p w:rsidR="007D3F66" w:rsidRPr="00FF1AF8" w:rsidRDefault="007D3F66" w:rsidP="007D3F66">
      <w:pPr>
        <w:pStyle w:val="Textparagrafu"/>
        <w:rPr>
          <w:rFonts w:eastAsia="Calibri"/>
        </w:rPr>
      </w:pPr>
      <w:r w:rsidRPr="00FF1AF8">
        <w:rPr>
          <w:rFonts w:eastAsia="Calibri"/>
        </w:rPr>
        <w:t xml:space="preserve">(1) Ředitel bezpečnostního sboru může služebním předpisem stanovit, že příslušníkům lze přiznat stabilizační příplatek. </w:t>
      </w:r>
    </w:p>
    <w:p w:rsidR="007D3F66" w:rsidRPr="00FF1AF8" w:rsidRDefault="007D3F66" w:rsidP="007D3F66">
      <w:pPr>
        <w:pStyle w:val="Textparagrafu"/>
        <w:rPr>
          <w:rFonts w:eastAsia="Calibri"/>
        </w:rPr>
      </w:pPr>
      <w:r w:rsidRPr="00FF1AF8">
        <w:rPr>
          <w:rFonts w:eastAsia="Calibri"/>
        </w:rPr>
        <w:t>(2) Ve služebním předpise stanoví ředitel bezpečnostního sboru konkrétní výši a dobu vyplácení stabilizačního příplatku.</w:t>
      </w:r>
    </w:p>
    <w:p w:rsidR="007D3F66" w:rsidRPr="00FF1AF8" w:rsidRDefault="007D3F66" w:rsidP="007D3F66">
      <w:pPr>
        <w:pStyle w:val="Textparagrafu"/>
        <w:rPr>
          <w:rFonts w:eastAsia="Calibri"/>
        </w:rPr>
      </w:pPr>
      <w:r w:rsidRPr="00FF1AF8">
        <w:rPr>
          <w:rFonts w:eastAsia="Calibri"/>
        </w:rPr>
        <w:lastRenderedPageBreak/>
        <w:t xml:space="preserve">(3) Maximální roční výše stabilizačního příplatku činí </w:t>
      </w:r>
      <w:proofErr w:type="spellStart"/>
      <w:r w:rsidRPr="00FF1AF8">
        <w:rPr>
          <w:rFonts w:eastAsia="Calibri"/>
        </w:rPr>
        <w:t>dvacetičtyřnásobek</w:t>
      </w:r>
      <w:proofErr w:type="spellEnd"/>
      <w:r w:rsidRPr="00FF1AF8">
        <w:rPr>
          <w:rFonts w:eastAsia="Calibri"/>
        </w:rPr>
        <w:t xml:space="preserve"> průměrné hrubé měsíční nominální mzdy na přepočtené počty zaměstnanců </w:t>
      </w:r>
      <w:r>
        <w:rPr>
          <w:rFonts w:eastAsia="Calibri"/>
        </w:rPr>
        <w:t>v národním hospodářství dosažené</w:t>
      </w:r>
      <w:r w:rsidRPr="00FF1AF8">
        <w:rPr>
          <w:rFonts w:eastAsia="Calibri"/>
        </w:rPr>
        <w:t xml:space="preserve"> podle zveřejněných údajů Českého statistického úřadu.</w:t>
      </w:r>
    </w:p>
    <w:p w:rsidR="007D3F66" w:rsidRPr="00FF1AF8" w:rsidRDefault="007D3F66" w:rsidP="007D3F66">
      <w:pPr>
        <w:pStyle w:val="Textparagrafu"/>
        <w:rPr>
          <w:rFonts w:eastAsia="Calibri"/>
        </w:rPr>
      </w:pPr>
      <w:r w:rsidRPr="00FF1AF8">
        <w:rPr>
          <w:rFonts w:eastAsia="Calibri"/>
        </w:rPr>
        <w:t>(4) Stabilizační příplatek nelze přiznat příslušníkovi v kalendářním měs</w:t>
      </w:r>
      <w:r w:rsidR="00C46A88">
        <w:rPr>
          <w:rFonts w:eastAsia="Calibri"/>
        </w:rPr>
        <w:t>íci, v němž po více než polovinu</w:t>
      </w:r>
      <w:r w:rsidRPr="00FF1AF8">
        <w:rPr>
          <w:rFonts w:eastAsia="Calibri"/>
        </w:rPr>
        <w:t xml:space="preserve"> doby služby nevykonával službu z důvodu</w:t>
      </w:r>
    </w:p>
    <w:p w:rsidR="007D3F66" w:rsidRPr="00FF1AF8" w:rsidRDefault="007D3F66" w:rsidP="007D3F66">
      <w:pPr>
        <w:pStyle w:val="Psmeno"/>
        <w:rPr>
          <w:rFonts w:eastAsia="Calibri"/>
        </w:rPr>
      </w:pPr>
      <w:r w:rsidRPr="00FF1AF8">
        <w:rPr>
          <w:rFonts w:eastAsia="Calibri"/>
        </w:rPr>
        <w:t>a)</w:t>
      </w:r>
      <w:r>
        <w:rPr>
          <w:rFonts w:eastAsia="Calibri"/>
        </w:rPr>
        <w:tab/>
      </w:r>
      <w:r w:rsidRPr="00FF1AF8">
        <w:rPr>
          <w:rFonts w:eastAsia="Calibri"/>
        </w:rPr>
        <w:t xml:space="preserve">zproštění výkonu služby, </w:t>
      </w:r>
    </w:p>
    <w:p w:rsidR="007D3F66" w:rsidRPr="00FF1AF8" w:rsidRDefault="007D3F66" w:rsidP="007D3F66">
      <w:pPr>
        <w:pStyle w:val="Psmeno"/>
        <w:rPr>
          <w:rFonts w:eastAsia="Calibri"/>
        </w:rPr>
      </w:pPr>
      <w:r w:rsidRPr="00FF1AF8">
        <w:rPr>
          <w:rFonts w:eastAsia="Calibri"/>
        </w:rPr>
        <w:t>b)</w:t>
      </w:r>
      <w:r>
        <w:rPr>
          <w:rFonts w:eastAsia="Calibri"/>
        </w:rPr>
        <w:tab/>
      </w:r>
      <w:r w:rsidRPr="00FF1AF8">
        <w:rPr>
          <w:rFonts w:eastAsia="Calibri"/>
        </w:rPr>
        <w:t>zařazení do zálohy pro studující, zálohy pro přechodně nezařazené nebo zálohy neplacené,</w:t>
      </w:r>
    </w:p>
    <w:p w:rsidR="007D3F66" w:rsidRPr="00FF1AF8" w:rsidRDefault="007D3F66" w:rsidP="007D3F66">
      <w:pPr>
        <w:pStyle w:val="Psmeno"/>
        <w:rPr>
          <w:rFonts w:eastAsia="Calibri"/>
        </w:rPr>
      </w:pPr>
      <w:r w:rsidRPr="00FF1AF8">
        <w:rPr>
          <w:rFonts w:eastAsia="Calibri"/>
        </w:rPr>
        <w:t>c)</w:t>
      </w:r>
      <w:r>
        <w:rPr>
          <w:rFonts w:eastAsia="Calibri"/>
        </w:rPr>
        <w:tab/>
      </w:r>
      <w:r w:rsidRPr="00FF1AF8">
        <w:rPr>
          <w:rFonts w:eastAsia="Calibri"/>
        </w:rPr>
        <w:t>neschopnosti k výkonu služby s výjimkou neschopnosti z důvodu služebního úrazu nebo nemoci z po</w:t>
      </w:r>
      <w:r w:rsidR="00EF436E">
        <w:rPr>
          <w:rFonts w:eastAsia="Calibri"/>
        </w:rPr>
        <w:t>volání, dlouhodobého ošetřování</w:t>
      </w:r>
      <w:r w:rsidRPr="00FF1AF8">
        <w:rPr>
          <w:rFonts w:eastAsia="Calibri"/>
        </w:rPr>
        <w:t xml:space="preserve"> anebo důležit</w:t>
      </w:r>
      <w:r>
        <w:rPr>
          <w:rFonts w:eastAsia="Calibri"/>
        </w:rPr>
        <w:t>ých osobních překážek ve službě.</w:t>
      </w:r>
    </w:p>
    <w:p w:rsidR="007D3F66" w:rsidRPr="00FF1AF8" w:rsidRDefault="007D3F66" w:rsidP="007D3F66">
      <w:pPr>
        <w:pStyle w:val="Textparagrafu"/>
        <w:rPr>
          <w:rFonts w:eastAsia="Calibri"/>
        </w:rPr>
      </w:pPr>
      <w:r w:rsidRPr="00FF1AF8">
        <w:rPr>
          <w:rFonts w:eastAsia="Calibri"/>
        </w:rPr>
        <w:t>(5) Stabilizační příplatek nelze přiznat také příslušníkovi, pokud v kalendářním měsíci měl neomluvenou nepřítomnost ve službě.</w:t>
      </w:r>
    </w:p>
    <w:p w:rsidR="007D3F66" w:rsidRPr="00FF1AF8" w:rsidRDefault="007D3F66" w:rsidP="007D3F66">
      <w:pPr>
        <w:pStyle w:val="Textparagrafu"/>
        <w:rPr>
          <w:rFonts w:eastAsia="Calibri"/>
        </w:rPr>
      </w:pPr>
      <w:r w:rsidRPr="00FF1AF8">
        <w:rPr>
          <w:rFonts w:eastAsia="Calibri"/>
        </w:rPr>
        <w:t>(6) Stabilizační příplatek není pro účely určování výměry odchodného podle § 156 nebo výměry výsluhového příspěvku podle § 158 složkou služebního příjmu.“</w:t>
      </w:r>
      <w:r>
        <w:rPr>
          <w:rFonts w:eastAsia="Calibri"/>
        </w:rPr>
        <w:t>.</w:t>
      </w:r>
    </w:p>
    <w:p w:rsidR="007D3F66" w:rsidRPr="00FF1AF8" w:rsidRDefault="007D3F66" w:rsidP="007D3F66">
      <w:pPr>
        <w:pStyle w:val="Novelizanbod"/>
        <w:rPr>
          <w:rFonts w:eastAsia="Calibri"/>
        </w:rPr>
      </w:pPr>
      <w:r w:rsidRPr="00FF1AF8">
        <w:rPr>
          <w:rFonts w:eastAsia="Calibri"/>
        </w:rPr>
        <w:t>V § 171 se na konci písmen</w:t>
      </w:r>
      <w:r>
        <w:rPr>
          <w:rFonts w:eastAsia="Calibri"/>
        </w:rPr>
        <w:t>e i) slovo „a“ nahrazuje čárkou, na konci písmene j) se tečka nahrazuje slovem „a“</w:t>
      </w:r>
      <w:r w:rsidRPr="00FF1AF8">
        <w:rPr>
          <w:rFonts w:eastAsia="Calibri"/>
        </w:rPr>
        <w:t xml:space="preserve"> a doplňuje se písmeno k), které zní:</w:t>
      </w:r>
    </w:p>
    <w:p w:rsidR="007D3F66" w:rsidRPr="00FF1AF8" w:rsidRDefault="007D3F66" w:rsidP="007D3F66">
      <w:pPr>
        <w:pStyle w:val="Psmeno"/>
        <w:rPr>
          <w:rFonts w:eastAsia="Calibri"/>
        </w:rPr>
      </w:pPr>
      <w:r>
        <w:rPr>
          <w:rFonts w:eastAsia="Calibri"/>
        </w:rPr>
        <w:t>„k)</w:t>
      </w:r>
      <w:r>
        <w:rPr>
          <w:rFonts w:eastAsia="Calibri"/>
        </w:rPr>
        <w:tab/>
      </w:r>
      <w:r w:rsidRPr="00FF1AF8">
        <w:rPr>
          <w:rFonts w:eastAsia="Calibri"/>
        </w:rPr>
        <w:t>přiznání stabilizačního příplatku.“.</w:t>
      </w:r>
    </w:p>
    <w:p w:rsidR="001C0DBE" w:rsidRDefault="001C0DBE" w:rsidP="00AE5456">
      <w:pPr>
        <w:pStyle w:val="Novelizanbod"/>
      </w:pPr>
      <w:r>
        <w:t>V § 186 odst. 8 se za slova „zvlášť škodlivým následkem,“ vkládají slova „za kázeňský přestupek spočívající v závažném porušení povinností nebo omezení stanovených v § 48,“.</w:t>
      </w:r>
    </w:p>
    <w:p w:rsidR="007D3F66" w:rsidRDefault="007D3F66" w:rsidP="007D3F66">
      <w:pPr>
        <w:pStyle w:val="Novelizanbod"/>
        <w:rPr>
          <w:rFonts w:eastAsia="Calibri"/>
        </w:rPr>
      </w:pPr>
      <w:r w:rsidRPr="00FF1AF8">
        <w:rPr>
          <w:rFonts w:eastAsia="Calibri"/>
        </w:rPr>
        <w:t>Za § 203 se vkládá nový § 204, který včet</w:t>
      </w:r>
      <w:r>
        <w:rPr>
          <w:rFonts w:eastAsia="Calibri"/>
        </w:rPr>
        <w:t>ně nadpisu a poznámek pod čarou</w:t>
      </w:r>
      <w:r w:rsidRPr="00FF1AF8">
        <w:rPr>
          <w:rFonts w:eastAsia="Calibri"/>
        </w:rPr>
        <w:t xml:space="preserve"> č. 93 a 94 zní:</w:t>
      </w:r>
    </w:p>
    <w:p w:rsidR="007D3F66" w:rsidRPr="00FF1AF8" w:rsidRDefault="007D3F66" w:rsidP="007D3F66">
      <w:pPr>
        <w:pStyle w:val="Paragraf"/>
        <w:rPr>
          <w:rFonts w:eastAsia="Calibri"/>
        </w:rPr>
      </w:pPr>
      <w:r w:rsidRPr="00FF1AF8">
        <w:rPr>
          <w:rFonts w:eastAsia="Calibri"/>
        </w:rPr>
        <w:t>„§ 204</w:t>
      </w:r>
    </w:p>
    <w:p w:rsidR="007D3F66" w:rsidRPr="00FF1AF8" w:rsidRDefault="007D3F66" w:rsidP="007D3F66">
      <w:pPr>
        <w:pStyle w:val="Nadpisparagrafu"/>
        <w:rPr>
          <w:rFonts w:eastAsia="Calibri"/>
        </w:rPr>
      </w:pPr>
      <w:r w:rsidRPr="00FF1AF8">
        <w:rPr>
          <w:rFonts w:eastAsia="Calibri"/>
        </w:rPr>
        <w:t>Příslušník ve výslužbě</w:t>
      </w:r>
    </w:p>
    <w:p w:rsidR="007D3F66" w:rsidRPr="00FF1AF8" w:rsidRDefault="007D3F66" w:rsidP="007D3F66">
      <w:pPr>
        <w:pStyle w:val="Textparagrafu"/>
        <w:rPr>
          <w:rFonts w:eastAsia="Calibri"/>
        </w:rPr>
      </w:pPr>
      <w:r w:rsidRPr="00FF1AF8">
        <w:rPr>
          <w:rFonts w:eastAsia="Calibri"/>
        </w:rPr>
        <w:t xml:space="preserve">(1) Příslušníkem ve výslužbě je bývalý příslušník, který ke dni skončení služebního poměru splnil podmínky nároku na výsluhový příspěvek. </w:t>
      </w:r>
    </w:p>
    <w:p w:rsidR="007D3F66" w:rsidRPr="00FF1AF8" w:rsidRDefault="007D3F66" w:rsidP="007D3F66">
      <w:pPr>
        <w:pStyle w:val="Textparagrafu"/>
        <w:rPr>
          <w:rFonts w:eastAsia="Calibri"/>
        </w:rPr>
      </w:pPr>
      <w:r w:rsidRPr="00FF1AF8">
        <w:rPr>
          <w:rFonts w:eastAsia="Calibri"/>
        </w:rPr>
        <w:t>(2) Příslušník ve výslužbě, jenž je oprávněn při slavnostních příležitostech nosit služební stejnokroj podle zvláštního právního předpisu</w:t>
      </w:r>
      <w:r w:rsidRPr="00FF1AF8">
        <w:rPr>
          <w:rFonts w:eastAsia="Calibri"/>
          <w:vertAlign w:val="superscript"/>
        </w:rPr>
        <w:t>93</w:t>
      </w:r>
      <w:r>
        <w:rPr>
          <w:rFonts w:eastAsia="Calibri"/>
          <w:vertAlign w:val="superscript"/>
        </w:rPr>
        <w:t>)</w:t>
      </w:r>
      <w:r w:rsidRPr="00FF1AF8">
        <w:rPr>
          <w:rFonts w:eastAsia="Calibri"/>
        </w:rPr>
        <w:t>, může užívat nejvyšší dosažené hodnostní označení nebo hodnost podle § 8, an</w:t>
      </w:r>
      <w:r>
        <w:rPr>
          <w:rFonts w:eastAsia="Calibri"/>
        </w:rPr>
        <w:t>ebo hodnost dosaženou přede dnem 1. ledna</w:t>
      </w:r>
      <w:r w:rsidRPr="00FF1AF8">
        <w:rPr>
          <w:rFonts w:eastAsia="Calibri"/>
        </w:rPr>
        <w:t xml:space="preserve"> 2007.</w:t>
      </w:r>
    </w:p>
    <w:p w:rsidR="007D3F66" w:rsidRPr="00FF1AF8" w:rsidRDefault="007D3F66" w:rsidP="007D3F66">
      <w:pPr>
        <w:pStyle w:val="Textparagrafu"/>
        <w:rPr>
          <w:rFonts w:eastAsia="Calibri"/>
        </w:rPr>
      </w:pPr>
      <w:r w:rsidRPr="00FF1AF8">
        <w:rPr>
          <w:rFonts w:eastAsia="Calibri"/>
        </w:rPr>
        <w:t>(3) Příslušníka ve výslužbě, který při výkonu služby dosahoval vynikajících výsledků</w:t>
      </w:r>
      <w:r w:rsidR="008F3A3B">
        <w:rPr>
          <w:rFonts w:eastAsia="Calibri"/>
        </w:rPr>
        <w:t>,</w:t>
      </w:r>
      <w:r w:rsidRPr="00FF1AF8">
        <w:rPr>
          <w:rFonts w:eastAsia="Calibri"/>
        </w:rPr>
        <w:t xml:space="preserve"> lze v souvislosti se skončením služebního poměru jmenovat do vyššího hodnostního označení nebo vyšší hodnosti; to platí i pro příslušníka, jehož služební poměr skončil úmrtím následkem služebního úrazu. Do generálské hodnosti, za podmínek uvedených v předchozí větě, jmenuje příslušníka ve výslužbě prezident republiky na návrh vlády.</w:t>
      </w:r>
    </w:p>
    <w:p w:rsidR="007D3F66" w:rsidRPr="00FF1AF8" w:rsidRDefault="007D3F66" w:rsidP="007D3F66">
      <w:pPr>
        <w:pStyle w:val="Textparagrafu"/>
        <w:rPr>
          <w:rFonts w:eastAsia="Calibri"/>
        </w:rPr>
      </w:pPr>
      <w:r w:rsidRPr="00FF1AF8">
        <w:rPr>
          <w:rFonts w:eastAsia="Calibri"/>
        </w:rPr>
        <w:t>(4) Jmenovat do vyššího hodnostního označení nebo vyšší hodnosti nelze příslušníka, který byl propuštěn ze služebního poměru z důvodů uvedených v § 42</w:t>
      </w:r>
      <w:r w:rsidR="008F3A3B">
        <w:rPr>
          <w:rFonts w:eastAsia="Calibri"/>
        </w:rPr>
        <w:t xml:space="preserve"> odst. 1</w:t>
      </w:r>
      <w:r w:rsidRPr="00FF1AF8">
        <w:rPr>
          <w:rFonts w:eastAsia="Calibri"/>
        </w:rPr>
        <w:t xml:space="preserve"> písm. a</w:t>
      </w:r>
      <w:r>
        <w:rPr>
          <w:rFonts w:eastAsia="Calibri"/>
        </w:rPr>
        <w:t>) až g) a i) až</w:t>
      </w:r>
      <w:r w:rsidR="008F3A3B">
        <w:rPr>
          <w:rFonts w:eastAsia="Calibri"/>
        </w:rPr>
        <w:t> </w:t>
      </w:r>
      <w:r>
        <w:rPr>
          <w:rFonts w:eastAsia="Calibri"/>
        </w:rPr>
        <w:t>k)</w:t>
      </w:r>
      <w:r w:rsidRPr="00FF1AF8">
        <w:rPr>
          <w:rFonts w:eastAsia="Calibri"/>
        </w:rPr>
        <w:t xml:space="preserve">. </w:t>
      </w:r>
    </w:p>
    <w:p w:rsidR="007D3F66" w:rsidRPr="00FF1AF8" w:rsidRDefault="007D3F66" w:rsidP="007D3F66">
      <w:pPr>
        <w:pStyle w:val="Textparagrafu"/>
        <w:rPr>
          <w:rFonts w:eastAsia="Calibri"/>
        </w:rPr>
      </w:pPr>
      <w:r w:rsidRPr="00FF1AF8">
        <w:rPr>
          <w:rFonts w:eastAsia="Calibri"/>
        </w:rPr>
        <w:lastRenderedPageBreak/>
        <w:t>(5) Jmenovat do vyššího hodnostního označení nebo vyšší hodnosti nelze příslušníka, který nesplňuje podmínky bezúhonnosti podle § 14.</w:t>
      </w:r>
    </w:p>
    <w:p w:rsidR="007D3F66" w:rsidRPr="00FF1AF8" w:rsidRDefault="007D3F66" w:rsidP="007D3F66">
      <w:pPr>
        <w:pStyle w:val="Textparagrafu"/>
        <w:rPr>
          <w:rFonts w:eastAsia="Calibri"/>
        </w:rPr>
      </w:pPr>
      <w:r w:rsidRPr="00FF1AF8">
        <w:rPr>
          <w:rFonts w:eastAsia="Calibri"/>
        </w:rPr>
        <w:t>(6) Ředitel bezpečnostního sboru může povolit užívání symbolů bezpečnostního sboru při slavnostních příležitostech.</w:t>
      </w:r>
    </w:p>
    <w:p w:rsidR="007D3F66" w:rsidRPr="00FF1AF8" w:rsidRDefault="007D3F66" w:rsidP="007D3F66">
      <w:pPr>
        <w:pStyle w:val="Textparagrafu"/>
        <w:rPr>
          <w:rFonts w:eastAsia="Calibri"/>
        </w:rPr>
      </w:pPr>
      <w:r w:rsidRPr="00FF1AF8">
        <w:rPr>
          <w:rFonts w:eastAsia="Calibri"/>
        </w:rPr>
        <w:t>(7) Bezpečnostní sbor může příslušníkovi ve výslužbě umožnit poskytování zdravotní péče zajišťované poskytovatelem pracovně lékařských služeb</w:t>
      </w:r>
      <w:r w:rsidRPr="00FF1AF8">
        <w:rPr>
          <w:rFonts w:eastAsia="Calibri"/>
          <w:vertAlign w:val="superscript"/>
        </w:rPr>
        <w:t>13</w:t>
      </w:r>
      <w:r>
        <w:rPr>
          <w:rFonts w:eastAsia="Calibri"/>
          <w:vertAlign w:val="superscript"/>
        </w:rPr>
        <w:t>)</w:t>
      </w:r>
      <w:r w:rsidRPr="00FF1AF8">
        <w:rPr>
          <w:rFonts w:eastAsia="Calibri"/>
        </w:rPr>
        <w:t>.</w:t>
      </w:r>
    </w:p>
    <w:p w:rsidR="007D3F66" w:rsidRPr="00FF1AF8" w:rsidRDefault="007D3F66" w:rsidP="007D3F66">
      <w:pPr>
        <w:pStyle w:val="Textparagrafu"/>
        <w:rPr>
          <w:rFonts w:eastAsia="Calibri"/>
        </w:rPr>
      </w:pPr>
      <w:r w:rsidRPr="00FF1AF8">
        <w:rPr>
          <w:rFonts w:eastAsia="Calibri"/>
        </w:rPr>
        <w:t>(8) Bezpečnostní sbor je oprávněn v přiměřeném rozsahu vytvářet podmínky pro uspokojování kulturních, rekreačních a tělovýchovných potřeb příslušníků ve výslužbě a pro jejich zájmovou činnost.</w:t>
      </w:r>
    </w:p>
    <w:p w:rsidR="007D3F66" w:rsidRPr="00FF1AF8" w:rsidRDefault="007D3F66" w:rsidP="007D3F66">
      <w:pPr>
        <w:pStyle w:val="Textparagrafu"/>
        <w:rPr>
          <w:rFonts w:eastAsia="Calibri"/>
        </w:rPr>
      </w:pPr>
      <w:r w:rsidRPr="00FF1AF8">
        <w:rPr>
          <w:rFonts w:eastAsia="Calibri"/>
        </w:rPr>
        <w:t>(9) Ustanovení odstavců 6 a 7 se vztahuje i na bývalého příslušníka, který je válečným veteránem</w:t>
      </w:r>
      <w:r w:rsidRPr="00FF1AF8">
        <w:rPr>
          <w:rFonts w:eastAsia="Calibri"/>
          <w:vertAlign w:val="superscript"/>
        </w:rPr>
        <w:t>94</w:t>
      </w:r>
      <w:r>
        <w:rPr>
          <w:rFonts w:eastAsia="Calibri"/>
          <w:vertAlign w:val="superscript"/>
        </w:rPr>
        <w:t>)</w:t>
      </w:r>
      <w:r w:rsidRPr="00FF1AF8">
        <w:rPr>
          <w:rFonts w:eastAsia="Calibri"/>
        </w:rPr>
        <w:t>.</w:t>
      </w:r>
    </w:p>
    <w:p w:rsidR="007D3F66" w:rsidRPr="00FF1AF8" w:rsidRDefault="007D3F66" w:rsidP="007D3F66">
      <w:pPr>
        <w:pStyle w:val="Textparagrafu"/>
        <w:rPr>
          <w:rFonts w:eastAsia="Calibri"/>
        </w:rPr>
      </w:pPr>
      <w:r w:rsidRPr="00FF1AF8">
        <w:rPr>
          <w:rFonts w:eastAsia="Calibri"/>
        </w:rPr>
        <w:t xml:space="preserve">(10) Při přijetí příslušníka ve výslužbě do služebního poměru se ke jmenování do vyššího hodnostního označení nebo vyšší hodnosti podle odstavce 3 nepřihlíží. </w:t>
      </w:r>
    </w:p>
    <w:p w:rsidR="007D3F66" w:rsidRPr="00FF1AF8" w:rsidRDefault="007D3F66" w:rsidP="007D3F66">
      <w:pPr>
        <w:pStyle w:val="Textparagrafu"/>
        <w:rPr>
          <w:rFonts w:eastAsia="Calibri"/>
        </w:rPr>
      </w:pPr>
      <w:r w:rsidRPr="00FF1AF8">
        <w:rPr>
          <w:rFonts w:eastAsia="Calibri"/>
        </w:rPr>
        <w:t>(11) Jmenování příslušníka ve výslužbě do vyššího hodnostního označení nebo vyšší hodnosti nemá vliv na přiznaný nárok na odchodné podle § 155 a výsluhový příspěvek podle §</w:t>
      </w:r>
      <w:r>
        <w:rPr>
          <w:rFonts w:eastAsia="Calibri"/>
        </w:rPr>
        <w:t> </w:t>
      </w:r>
      <w:r w:rsidRPr="00FF1AF8">
        <w:rPr>
          <w:rFonts w:eastAsia="Calibri"/>
        </w:rPr>
        <w:t>157.</w:t>
      </w:r>
    </w:p>
    <w:p w:rsidR="007D3F66" w:rsidRPr="00FF1AF8" w:rsidRDefault="007D3F66" w:rsidP="007D3F66">
      <w:pPr>
        <w:rPr>
          <w:rFonts w:eastAsia="Calibri"/>
        </w:rPr>
      </w:pPr>
      <w:r>
        <w:rPr>
          <w:rFonts w:eastAsia="Calibri"/>
        </w:rPr>
        <w:t>___________________</w:t>
      </w:r>
    </w:p>
    <w:p w:rsidR="007D3F66" w:rsidRPr="00FF1AF8" w:rsidRDefault="007D3F66" w:rsidP="007D3F66">
      <w:pPr>
        <w:ind w:left="426" w:hanging="426"/>
        <w:rPr>
          <w:rFonts w:eastAsia="Calibri"/>
        </w:rPr>
      </w:pPr>
      <w:r>
        <w:rPr>
          <w:rFonts w:eastAsia="Calibri"/>
          <w:vertAlign w:val="superscript"/>
        </w:rPr>
        <w:t>93)</w:t>
      </w:r>
      <w:r>
        <w:rPr>
          <w:rFonts w:eastAsia="Calibri"/>
          <w:vertAlign w:val="superscript"/>
        </w:rPr>
        <w:tab/>
      </w:r>
      <w:r w:rsidRPr="00FF1AF8">
        <w:rPr>
          <w:rFonts w:eastAsia="Calibri"/>
        </w:rPr>
        <w:t>Například § 108 odst. 2 zákona č. 273/2008 Sb., o Policii České republiky.</w:t>
      </w:r>
    </w:p>
    <w:p w:rsidR="007D3F66" w:rsidRPr="00FF1AF8" w:rsidRDefault="007D3F66" w:rsidP="007D3F66">
      <w:pPr>
        <w:ind w:left="426"/>
        <w:rPr>
          <w:rFonts w:eastAsia="Calibri"/>
        </w:rPr>
      </w:pPr>
      <w:r w:rsidRPr="00FF1AF8">
        <w:rPr>
          <w:rFonts w:eastAsia="Calibri"/>
        </w:rPr>
        <w:t xml:space="preserve">§ 15 zákona č. 320/2015 Sb., </w:t>
      </w:r>
      <w:r w:rsidR="00374AD7" w:rsidRPr="00374AD7">
        <w:rPr>
          <w:rFonts w:eastAsia="Calibri"/>
        </w:rPr>
        <w:t>o Hasičském záchranném sboru České republiky a o změně některých zákonů (zákon o hasičském záchranném sboru)</w:t>
      </w:r>
      <w:r w:rsidRPr="00FF1AF8">
        <w:rPr>
          <w:rFonts w:eastAsia="Calibri"/>
        </w:rPr>
        <w:t xml:space="preserve">. </w:t>
      </w:r>
    </w:p>
    <w:p w:rsidR="007D3F66" w:rsidRPr="00FF1AF8" w:rsidRDefault="007D3F66" w:rsidP="007D3F66">
      <w:pPr>
        <w:ind w:left="426" w:hanging="426"/>
        <w:rPr>
          <w:rFonts w:eastAsia="Calibri"/>
        </w:rPr>
      </w:pPr>
      <w:r>
        <w:rPr>
          <w:rFonts w:eastAsia="Calibri"/>
          <w:vertAlign w:val="superscript"/>
        </w:rPr>
        <w:t>94)</w:t>
      </w:r>
      <w:r>
        <w:rPr>
          <w:rFonts w:eastAsia="Calibri"/>
          <w:vertAlign w:val="superscript"/>
        </w:rPr>
        <w:tab/>
      </w:r>
      <w:r w:rsidRPr="00FF1AF8">
        <w:rPr>
          <w:rFonts w:eastAsia="Calibri"/>
        </w:rPr>
        <w:t>§ 3 zákona č. 170/2002 Sb., o válečných veteránech, ve znění pozdějších předpisů.</w:t>
      </w:r>
      <w:r>
        <w:rPr>
          <w:rFonts w:eastAsia="Calibri"/>
        </w:rPr>
        <w:t>“.</w:t>
      </w:r>
    </w:p>
    <w:p w:rsidR="007D3F66" w:rsidRPr="007D3F66" w:rsidRDefault="007D3F66" w:rsidP="007D3F66"/>
    <w:p w:rsidR="001C0DBE" w:rsidRDefault="009E76F1" w:rsidP="009E76F1">
      <w:pPr>
        <w:pStyle w:val="lnek"/>
      </w:pPr>
      <w:r>
        <w:t xml:space="preserve">Čl. </w:t>
      </w:r>
      <w:r w:rsidR="001C0DBE">
        <w:t>II</w:t>
      </w:r>
    </w:p>
    <w:p w:rsidR="001C0DBE" w:rsidRDefault="001C0DBE" w:rsidP="009E76F1">
      <w:pPr>
        <w:pStyle w:val="Nadpislnku"/>
      </w:pPr>
      <w:r>
        <w:t xml:space="preserve">Přechodná ustanovení </w:t>
      </w:r>
    </w:p>
    <w:p w:rsidR="001C0DBE" w:rsidRDefault="009E76F1" w:rsidP="009E76F1">
      <w:pPr>
        <w:pStyle w:val="Textlnku"/>
      </w:pPr>
      <w:r>
        <w:t xml:space="preserve">1. </w:t>
      </w:r>
      <w:r w:rsidR="001C0DBE">
        <w:t>Příslušník, který přede dnem nabytí účinnosti tohoto zákona vykonával jinou výdělečnou činnost, pro jejíž výkon se vyžaduje souhlas služebního funkcionáře podle § 48 odst. 2 zákona č. 361/2003 Sb., ve znění účinném ode dne nabytí účinnosti tohoto zákona, a který v jejím výkonu hodlá pokračovat i po nabytí účinnosti tohoto zákona, požádá služebního funkcionáře do 1 měsíce ode dne nabytí účinnosti tohoto zákona o souhlas s výkonem jiné výdělečné činnosti.</w:t>
      </w:r>
    </w:p>
    <w:p w:rsidR="001C0DBE" w:rsidRDefault="009E76F1" w:rsidP="009E76F1">
      <w:pPr>
        <w:pStyle w:val="Textlnku"/>
      </w:pPr>
      <w:r>
        <w:t xml:space="preserve">2. </w:t>
      </w:r>
      <w:r w:rsidR="001C0DBE">
        <w:t>Příslušník je povinen po doručení rozhodnutí o tom, že mu nebyl souhlas podle bodu 1 udělen, výdělečnou činnost bez zbytečného odkladu ukončit.</w:t>
      </w:r>
    </w:p>
    <w:p w:rsidR="001C0DBE" w:rsidRDefault="009E76F1" w:rsidP="009E76F1">
      <w:pPr>
        <w:pStyle w:val="Textlnku"/>
      </w:pPr>
      <w:r>
        <w:t xml:space="preserve">3. </w:t>
      </w:r>
      <w:r w:rsidR="001C0DBE">
        <w:t>Příslušník zpravodajské služby, příslušník Generální inspekce bezpečnostních sborů a příslušník Policie České republiky, který soustavně plní úkoly týkající se použití agenta, předstíraného převodu, zvláštní ochrany svědka nebo výroby a opatřování krycích dokladů, který přede dnem nabytí účinnosti tohoto zákona vykonával jinou výdělečnou činnost podle §</w:t>
      </w:r>
      <w:r>
        <w:t> </w:t>
      </w:r>
      <w:r w:rsidR="001C0DBE">
        <w:t>48 odst. 4 písm. a) až h) zákona č. 361/2003 Sb., ve znění účinném ode dne nabytí účinnosti tohoto zákona, a který v jejím výkonu hodlá pokračovat i po nabytí účinnosti tohoto zákona, oznámí výkon jiné výdělečné činnosti služebnímu funkcionáři bez zbytečného odkladu.</w:t>
      </w:r>
    </w:p>
    <w:p w:rsidR="001C0DBE" w:rsidRDefault="001C0DBE" w:rsidP="001C0DBE">
      <w:pPr>
        <w:widowControl w:val="0"/>
        <w:tabs>
          <w:tab w:val="left" w:pos="284"/>
        </w:tabs>
        <w:autoSpaceDE w:val="0"/>
        <w:autoSpaceDN w:val="0"/>
        <w:adjustRightInd w:val="0"/>
      </w:pPr>
    </w:p>
    <w:p w:rsidR="001C0DBE" w:rsidRDefault="009E76F1" w:rsidP="009E76F1">
      <w:pPr>
        <w:pStyle w:val="lnek"/>
      </w:pPr>
      <w:r>
        <w:lastRenderedPageBreak/>
        <w:t xml:space="preserve">Čl. </w:t>
      </w:r>
      <w:r w:rsidR="001C0DBE">
        <w:t>III</w:t>
      </w:r>
    </w:p>
    <w:p w:rsidR="001C0DBE" w:rsidRDefault="001C0DBE" w:rsidP="009E76F1">
      <w:pPr>
        <w:pStyle w:val="Nadpislnku"/>
      </w:pPr>
      <w:r>
        <w:t>Účinnost</w:t>
      </w:r>
    </w:p>
    <w:p w:rsidR="001C0DBE" w:rsidRDefault="001C0DBE" w:rsidP="009E76F1">
      <w:pPr>
        <w:pStyle w:val="Textlnku"/>
      </w:pPr>
      <w:r>
        <w:t>Tento zákon nabývá</w:t>
      </w:r>
      <w:r w:rsidR="00011211">
        <w:t xml:space="preserve"> účinnosti dnem jeho vyhlášení</w:t>
      </w:r>
      <w:r>
        <w:t>.</w:t>
      </w:r>
    </w:p>
    <w:p w:rsidR="00A73D85" w:rsidRDefault="00A73D85"/>
    <w:sectPr w:rsidR="00A73D85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0DBE" w:rsidRDefault="001C0DBE">
      <w:r>
        <w:separator/>
      </w:r>
    </w:p>
  </w:endnote>
  <w:endnote w:type="continuationSeparator" w:id="0">
    <w:p w:rsidR="001C0DBE" w:rsidRDefault="001C0D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0DBE" w:rsidRDefault="001C0DBE">
      <w:r>
        <w:separator/>
      </w:r>
    </w:p>
  </w:footnote>
  <w:footnote w:type="continuationSeparator" w:id="0">
    <w:p w:rsidR="001C0DBE" w:rsidRDefault="001C0D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73D85" w:rsidRDefault="00A73D8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1E2F5D"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A73D85" w:rsidRDefault="00A73D8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187D202E"/>
    <w:multiLevelType w:val="hybridMultilevel"/>
    <w:tmpl w:val="55C6EB90"/>
    <w:lvl w:ilvl="0" w:tplc="94D428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4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5" w15:restartNumberingAfterBreak="0">
    <w:nsid w:val="380E36D7"/>
    <w:multiLevelType w:val="hybridMultilevel"/>
    <w:tmpl w:val="4A8C504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A51114"/>
    <w:multiLevelType w:val="hybridMultilevel"/>
    <w:tmpl w:val="F6B2C81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7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1C0DBE"/>
    <w:rsid w:val="00011211"/>
    <w:rsid w:val="000315F7"/>
    <w:rsid w:val="00125404"/>
    <w:rsid w:val="001C0DBE"/>
    <w:rsid w:val="001E2F5D"/>
    <w:rsid w:val="00266D0A"/>
    <w:rsid w:val="00374AD7"/>
    <w:rsid w:val="003D2F5E"/>
    <w:rsid w:val="0055436B"/>
    <w:rsid w:val="00665183"/>
    <w:rsid w:val="007D3F66"/>
    <w:rsid w:val="008F3A3B"/>
    <w:rsid w:val="009E76F1"/>
    <w:rsid w:val="00A73D85"/>
    <w:rsid w:val="00AE5456"/>
    <w:rsid w:val="00B16C4B"/>
    <w:rsid w:val="00C46A88"/>
    <w:rsid w:val="00D04F75"/>
    <w:rsid w:val="00D3190E"/>
    <w:rsid w:val="00ED0AFA"/>
    <w:rsid w:val="00EF4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764703"/>
  <w15:chartTrackingRefBased/>
  <w15:docId w15:val="{BF3A27A7-F21F-4948-A1EF-A3958CD27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E2F5D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1E2F5D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semiHidden/>
    <w:rsid w:val="001E2F5D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  <w:rsid w:val="001E2F5D"/>
  </w:style>
  <w:style w:type="paragraph" w:styleId="Zhlav">
    <w:name w:val="header"/>
    <w:basedOn w:val="Normln"/>
    <w:semiHidden/>
    <w:rsid w:val="001E2F5D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1E2F5D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1E2F5D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1E2F5D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1E2F5D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1E2F5D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1E2F5D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1E2F5D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1E2F5D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1E2F5D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1E2F5D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1E2F5D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1E2F5D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1E2F5D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1E2F5D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1E2F5D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1E2F5D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1E2F5D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1E2F5D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1E2F5D"/>
    <w:pPr>
      <w:numPr>
        <w:numId w:val="2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1E2F5D"/>
    <w:pPr>
      <w:numPr>
        <w:numId w:val="3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1E2F5D"/>
    <w:pPr>
      <w:keepNext/>
      <w:keepLines/>
      <w:numPr>
        <w:numId w:val="4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1E2F5D"/>
    <w:pPr>
      <w:keepNext/>
      <w:keepLines/>
      <w:numPr>
        <w:numId w:val="1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1E2F5D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1E2F5D"/>
    <w:pPr>
      <w:numPr>
        <w:ilvl w:val="2"/>
        <w:numId w:val="5"/>
      </w:numPr>
      <w:outlineLvl w:val="8"/>
    </w:pPr>
  </w:style>
  <w:style w:type="paragraph" w:customStyle="1" w:styleId="Textpsmene">
    <w:name w:val="Text písmene"/>
    <w:basedOn w:val="Normln"/>
    <w:rsid w:val="001E2F5D"/>
    <w:pPr>
      <w:numPr>
        <w:ilvl w:val="1"/>
        <w:numId w:val="5"/>
      </w:numPr>
      <w:outlineLvl w:val="7"/>
    </w:pPr>
  </w:style>
  <w:style w:type="character" w:customStyle="1" w:styleId="Odkaznapoznpodarou">
    <w:name w:val="Odkaz na pozn. pod čarou"/>
    <w:rsid w:val="001E2F5D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1C0DBE"/>
    <w:pPr>
      <w:ind w:left="708"/>
    </w:pPr>
  </w:style>
  <w:style w:type="paragraph" w:customStyle="1" w:styleId="Textodstavce">
    <w:name w:val="Text odstavce"/>
    <w:basedOn w:val="Normln"/>
    <w:rsid w:val="001E2F5D"/>
    <w:pPr>
      <w:numPr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1E2F5D"/>
    <w:pPr>
      <w:ind w:left="567" w:hanging="567"/>
    </w:pPr>
  </w:style>
  <w:style w:type="character" w:styleId="slostrnky">
    <w:name w:val="page number"/>
    <w:basedOn w:val="Standardnpsmoodstavce"/>
    <w:semiHidden/>
    <w:rsid w:val="001E2F5D"/>
  </w:style>
  <w:style w:type="paragraph" w:styleId="Zpat">
    <w:name w:val="footer"/>
    <w:basedOn w:val="Normln"/>
    <w:semiHidden/>
    <w:rsid w:val="001E2F5D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1E2F5D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semiHidden/>
    <w:rsid w:val="001E2F5D"/>
    <w:rPr>
      <w:vertAlign w:val="superscript"/>
    </w:rPr>
  </w:style>
  <w:style w:type="paragraph" w:styleId="Titulek">
    <w:name w:val="caption"/>
    <w:basedOn w:val="Normln"/>
    <w:next w:val="Normln"/>
    <w:qFormat/>
    <w:rsid w:val="001E2F5D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1E2F5D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1E2F5D"/>
    <w:pPr>
      <w:keepNext/>
      <w:keepLines/>
      <w:spacing w:before="720"/>
      <w:jc w:val="center"/>
    </w:pPr>
  </w:style>
  <w:style w:type="paragraph" w:customStyle="1" w:styleId="VARIANTA">
    <w:name w:val="VARIANTA"/>
    <w:basedOn w:val="Normln"/>
    <w:next w:val="Normln"/>
    <w:rsid w:val="001E2F5D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1E2F5D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1E2F5D"/>
    <w:rPr>
      <w:b/>
    </w:rPr>
  </w:style>
  <w:style w:type="paragraph" w:customStyle="1" w:styleId="Nadpislnku">
    <w:name w:val="Nadpis článku"/>
    <w:basedOn w:val="lnek"/>
    <w:next w:val="Textodstavce"/>
    <w:rsid w:val="001E2F5D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D0AF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D0A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726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95</TotalTime>
  <Pages>5</Pages>
  <Words>1495</Words>
  <Characters>8486</Characters>
  <Application>Microsoft Office Word</Application>
  <DocSecurity>0</DocSecurity>
  <Lines>70</Lines>
  <Paragraphs>19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9962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Kvetonova Hana</dc:creator>
  <cp:keywords/>
  <dc:description>Dokument původně založený na šabloně LN_Zákon verze 2.1</dc:description>
  <cp:lastModifiedBy>Kvetonova Hana</cp:lastModifiedBy>
  <cp:revision>12</cp:revision>
  <cp:lastPrinted>2019-05-13T13:49:00Z</cp:lastPrinted>
  <dcterms:created xsi:type="dcterms:W3CDTF">2019-05-10T08:55:00Z</dcterms:created>
  <dcterms:modified xsi:type="dcterms:W3CDTF">2019-05-13T13:49:00Z</dcterms:modified>
  <cp:category/>
</cp:coreProperties>
</file>