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269" w:rsidRDefault="0016052E" w:rsidP="00103C04">
      <w:pPr>
        <w:pStyle w:val="PS-rovkd"/>
      </w:pPr>
      <w:r>
        <w:t>PS190027468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30334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5638B5">
        <w:t>13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E22EF">
        <w:t>2</w:t>
      </w:r>
      <w:r w:rsidR="005638B5">
        <w:t>2</w:t>
      </w:r>
      <w:r>
        <w:t>. schůze</w:t>
      </w:r>
    </w:p>
    <w:p w:rsidR="00DC29E4" w:rsidRDefault="00073A59" w:rsidP="00377253">
      <w:pPr>
        <w:pStyle w:val="PS-hlavika1"/>
      </w:pPr>
      <w:r>
        <w:t>ze</w:t>
      </w:r>
      <w:r w:rsidR="00DC29E4">
        <w:t xml:space="preserve"> dne</w:t>
      </w:r>
      <w:r w:rsidR="009354B9">
        <w:t xml:space="preserve"> </w:t>
      </w:r>
      <w:r w:rsidR="005638B5">
        <w:t>16. května</w:t>
      </w:r>
      <w:r w:rsidR="00DC29E4">
        <w:t xml:space="preserve"> 201</w:t>
      </w:r>
      <w:r w:rsidR="005C5AA3">
        <w:t>9</w:t>
      </w:r>
    </w:p>
    <w:p w:rsidR="00CD4A2B" w:rsidRDefault="00CD4A2B" w:rsidP="00CD4A2B">
      <w:pPr>
        <w:jc w:val="center"/>
        <w:rPr>
          <w:b/>
        </w:rPr>
      </w:pPr>
    </w:p>
    <w:p w:rsidR="00524126" w:rsidRDefault="006A4B06" w:rsidP="009209CC">
      <w:pPr>
        <w:pStyle w:val="PS-pedmtusnesen"/>
        <w:spacing w:before="0" w:after="0"/>
        <w:rPr>
          <w:b/>
        </w:rPr>
      </w:pPr>
      <w:r>
        <w:rPr>
          <w:b/>
        </w:rPr>
        <w:t xml:space="preserve">Vládní zákon o územním členění státu a o změně souvisejících zákonů </w:t>
      </w:r>
    </w:p>
    <w:p w:rsidR="005C5AA3" w:rsidRDefault="006A4B06" w:rsidP="009209CC">
      <w:pPr>
        <w:pStyle w:val="PS-pedmtusnesen"/>
        <w:spacing w:before="0" w:after="0"/>
        <w:rPr>
          <w:b/>
        </w:rPr>
      </w:pPr>
      <w:r>
        <w:rPr>
          <w:b/>
        </w:rPr>
        <w:t>(zákon o územním členění státu)</w:t>
      </w:r>
      <w:r w:rsidR="008473A5">
        <w:rPr>
          <w:b/>
        </w:rPr>
        <w:t>,</w:t>
      </w:r>
      <w:r w:rsidR="004909C8">
        <w:rPr>
          <w:b/>
        </w:rPr>
        <w:t xml:space="preserve"> sněmovní tisk </w:t>
      </w:r>
      <w:r>
        <w:rPr>
          <w:b/>
        </w:rPr>
        <w:t>395</w:t>
      </w:r>
      <w:r w:rsidR="001C69B4">
        <w:rPr>
          <w:b/>
        </w:rPr>
        <w:t>/0</w:t>
      </w:r>
      <w:r w:rsidR="005C5AA3">
        <w:rPr>
          <w:b/>
        </w:rPr>
        <w:t xml:space="preserve"> </w:t>
      </w:r>
    </w:p>
    <w:p w:rsidR="00DC29E4" w:rsidRPr="00F50261" w:rsidRDefault="00DC29E4" w:rsidP="009209CC">
      <w:pPr>
        <w:pStyle w:val="PS-pedmtusnesen"/>
        <w:spacing w:before="0" w:after="0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83603C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22EF">
              <w:rPr>
                <w:rFonts w:ascii="Times New Roman" w:hAnsi="Times New Roman"/>
                <w:sz w:val="24"/>
                <w:szCs w:val="24"/>
              </w:rPr>
              <w:t>2</w:t>
            </w:r>
            <w:r w:rsidR="0083603C">
              <w:rPr>
                <w:rFonts w:ascii="Times New Roman" w:hAnsi="Times New Roman"/>
                <w:sz w:val="24"/>
                <w:szCs w:val="24"/>
              </w:rPr>
              <w:t>2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C69B4">
              <w:rPr>
                <w:rFonts w:ascii="Times New Roman" w:hAnsi="Times New Roman"/>
                <w:sz w:val="24"/>
                <w:szCs w:val="24"/>
              </w:rPr>
              <w:t xml:space="preserve">odůvodnění předlohy panem </w:t>
            </w:r>
            <w:r w:rsidR="006E4752">
              <w:rPr>
                <w:rFonts w:ascii="Times New Roman" w:hAnsi="Times New Roman"/>
                <w:sz w:val="24"/>
                <w:szCs w:val="24"/>
              </w:rPr>
              <w:t>Ing. Vilibaldem Knobem</w:t>
            </w:r>
            <w:r w:rsidR="00AE7959">
              <w:rPr>
                <w:rFonts w:ascii="Times New Roman" w:hAnsi="Times New Roman"/>
                <w:sz w:val="24"/>
                <w:szCs w:val="24"/>
              </w:rPr>
              <w:t xml:space="preserve">, náměstkem ministra vnitra, </w:t>
            </w:r>
            <w:r w:rsidR="00524126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4909C8">
              <w:rPr>
                <w:rFonts w:ascii="Times New Roman" w:hAnsi="Times New Roman"/>
                <w:sz w:val="24"/>
                <w:szCs w:val="24"/>
              </w:rPr>
              <w:t>zp</w:t>
            </w:r>
            <w:r w:rsidR="0083603C">
              <w:rPr>
                <w:rFonts w:ascii="Times New Roman" w:hAnsi="Times New Roman"/>
                <w:sz w:val="24"/>
                <w:szCs w:val="24"/>
              </w:rPr>
              <w:t>ravodajské zprávě poslance Mgr. 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Martina </w:t>
            </w:r>
            <w:r w:rsidR="00AE7959">
              <w:rPr>
                <w:rFonts w:ascii="Times New Roman" w:hAnsi="Times New Roman"/>
                <w:sz w:val="24"/>
                <w:szCs w:val="24"/>
              </w:rPr>
              <w:t>Baxy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 a po 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přijal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137A6A" w:rsidRDefault="00137A6A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4E5420" w:rsidRDefault="005638B5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5638B5">
        <w:rPr>
          <w:b/>
        </w:rPr>
        <w:t>s c h v a l u j e</w:t>
      </w:r>
      <w:r>
        <w:t xml:space="preserve">     usnesení podvýboru pro veřejnou správu ke sněmovnímu tisku 395/0.</w:t>
      </w:r>
    </w:p>
    <w:p w:rsidR="004909C8" w:rsidRDefault="004909C8" w:rsidP="004909C8">
      <w:pPr>
        <w:pStyle w:val="Zhlav"/>
        <w:tabs>
          <w:tab w:val="left" w:pos="708"/>
        </w:tabs>
        <w:ind w:left="360"/>
        <w:jc w:val="both"/>
      </w:pPr>
    </w:p>
    <w:p w:rsidR="005E22EF" w:rsidRDefault="005638B5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proofErr w:type="gramStart"/>
      <w:r w:rsidRPr="005638B5">
        <w:rPr>
          <w:b/>
        </w:rPr>
        <w:t>d o p o r u č u j e</w:t>
      </w:r>
      <w:r>
        <w:t xml:space="preserve">   Poslanecké</w:t>
      </w:r>
      <w:proofErr w:type="gramEnd"/>
      <w:r>
        <w:t xml:space="preserve"> sněmovně sněmovní tisk 395/0 projednat a schválit v</w:t>
      </w:r>
      <w:r w:rsidR="0083603C">
        <w:t>e </w:t>
      </w:r>
      <w:r w:rsidR="00DB0C5A">
        <w:t>znění přijatého pozměňovacího návrhu:</w:t>
      </w:r>
    </w:p>
    <w:p w:rsidR="00DB0C5A" w:rsidRDefault="00DB0C5A" w:rsidP="00DB0C5A">
      <w:pPr>
        <w:spacing w:after="120"/>
        <w:ind w:left="720"/>
      </w:pPr>
    </w:p>
    <w:p w:rsidR="00DB0C5A" w:rsidRPr="0083603C" w:rsidRDefault="00DB0C5A" w:rsidP="00DB0C5A">
      <w:pPr>
        <w:spacing w:after="120"/>
        <w:ind w:left="360"/>
        <w:rPr>
          <w:rFonts w:ascii="Times New Roman" w:hAnsi="Times New Roman"/>
          <w:sz w:val="24"/>
          <w:szCs w:val="24"/>
          <w:u w:val="single"/>
          <w:lang w:eastAsia="zh-CN"/>
        </w:rPr>
      </w:pPr>
      <w:r w:rsidRPr="0083603C">
        <w:rPr>
          <w:rFonts w:ascii="Times New Roman" w:hAnsi="Times New Roman"/>
          <w:sz w:val="24"/>
          <w:szCs w:val="24"/>
          <w:u w:val="single"/>
        </w:rPr>
        <w:t xml:space="preserve">V § 7 se doplňuje odstavec 3, který zní: </w:t>
      </w:r>
    </w:p>
    <w:p w:rsidR="00DB0C5A" w:rsidRDefault="00DB0C5A" w:rsidP="00DB0C5A">
      <w:pPr>
        <w:pStyle w:val="Zkladntext"/>
        <w:ind w:left="360"/>
        <w:jc w:val="both"/>
        <w:rPr>
          <w:szCs w:val="24"/>
        </w:rPr>
      </w:pPr>
      <w:r>
        <w:rPr>
          <w:szCs w:val="24"/>
        </w:rPr>
        <w:t xml:space="preserve">„(3) Ministerstvo vnitra může vyhláškou stanovit, že některé obce náleží do jiného okresu, než do kterého náleží správní obvod obce s rozšířenou působností, do něhož náleží tyto obce.“. </w:t>
      </w:r>
    </w:p>
    <w:p w:rsidR="00DB0C5A" w:rsidRDefault="00DB0C5A" w:rsidP="00DB0C5A">
      <w:pPr>
        <w:pStyle w:val="Zhlav"/>
        <w:tabs>
          <w:tab w:val="left" w:pos="708"/>
        </w:tabs>
        <w:jc w:val="both"/>
      </w:pPr>
    </w:p>
    <w:p w:rsidR="004909C8" w:rsidRDefault="005638B5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5638B5">
        <w:rPr>
          <w:b/>
        </w:rPr>
        <w:t>z m o c ň u j e</w:t>
      </w:r>
      <w:r>
        <w:t xml:space="preserve">   zpravodaje výboru, aby s usnesením seznámil Poslaneckou sněmovnu.</w:t>
      </w:r>
      <w:r w:rsidR="004909C8">
        <w:t xml:space="preserve"> </w:t>
      </w:r>
    </w:p>
    <w:p w:rsidR="005638B5" w:rsidRDefault="005638B5" w:rsidP="005638B5">
      <w:pPr>
        <w:pStyle w:val="Odstavecseseznamem"/>
      </w:pPr>
    </w:p>
    <w:p w:rsidR="005638B5" w:rsidRDefault="005638B5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5638B5">
        <w:rPr>
          <w:b/>
        </w:rPr>
        <w:t>p o v ě ř u j e</w:t>
      </w:r>
      <w:r>
        <w:t xml:space="preserve">   předsedu výboru, aby usnesení zaslal předsedovi Poslanecké sněmovny. </w:t>
      </w:r>
    </w:p>
    <w:p w:rsidR="004E5420" w:rsidRPr="005C5AA3" w:rsidRDefault="004E5420" w:rsidP="004E5420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E7B23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C158F9" w:rsidRDefault="00CE7B2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</w:t>
      </w:r>
      <w:r w:rsidR="00B77875">
        <w:rPr>
          <w:rFonts w:cs="Times New Roman"/>
          <w:b/>
        </w:rPr>
        <w:t xml:space="preserve">Mgr. Martin   </w:t>
      </w:r>
      <w:r w:rsidR="00AE7959">
        <w:rPr>
          <w:rFonts w:cs="Times New Roman"/>
          <w:b/>
        </w:rPr>
        <w:t>B a x a</w:t>
      </w:r>
      <w:r w:rsidR="00DF2F0A">
        <w:rPr>
          <w:rFonts w:cs="Times New Roman"/>
          <w:b/>
        </w:rPr>
        <w:t> </w:t>
      </w:r>
      <w:r w:rsidR="00F42787">
        <w:rPr>
          <w:rFonts w:cs="Times New Roman"/>
          <w:b/>
        </w:rPr>
        <w:t xml:space="preserve"> </w:t>
      </w:r>
      <w:proofErr w:type="gramStart"/>
      <w:r w:rsidR="0016052E">
        <w:rPr>
          <w:rFonts w:cs="Times New Roman"/>
          <w:b/>
        </w:rPr>
        <w:t>v.r.</w:t>
      </w:r>
      <w:proofErr w:type="gramEnd"/>
      <w:r w:rsidR="00A638B2">
        <w:rPr>
          <w:rFonts w:cs="Times New Roman"/>
          <w:b/>
        </w:rPr>
        <w:t xml:space="preserve">           </w:t>
      </w:r>
      <w:r w:rsidR="002719CC">
        <w:rPr>
          <w:rFonts w:cs="Times New Roman"/>
          <w:b/>
        </w:rPr>
        <w:t xml:space="preserve">                </w:t>
      </w:r>
      <w:r w:rsidR="005C5AA3">
        <w:rPr>
          <w:rFonts w:cs="Times New Roman"/>
          <w:b/>
        </w:rPr>
        <w:t xml:space="preserve">         </w:t>
      </w:r>
      <w:r w:rsidR="005E22EF">
        <w:rPr>
          <w:rFonts w:cs="Times New Roman"/>
          <w:b/>
        </w:rPr>
        <w:t xml:space="preserve">   </w:t>
      </w:r>
      <w:r w:rsidR="00AE7959">
        <w:rPr>
          <w:rFonts w:cs="Times New Roman"/>
          <w:b/>
        </w:rPr>
        <w:t xml:space="preserve">   </w:t>
      </w:r>
      <w:r w:rsidR="005E22EF">
        <w:rPr>
          <w:rFonts w:cs="Times New Roman"/>
          <w:b/>
        </w:rPr>
        <w:t xml:space="preserve">    </w:t>
      </w:r>
      <w:r w:rsidR="005638B5">
        <w:rPr>
          <w:rFonts w:cs="Times New Roman"/>
          <w:b/>
        </w:rPr>
        <w:t xml:space="preserve">         </w:t>
      </w:r>
      <w:r w:rsidR="000D42E8">
        <w:rPr>
          <w:rFonts w:cs="Times New Roman"/>
          <w:b/>
        </w:rPr>
        <w:t xml:space="preserve">Ing. </w:t>
      </w:r>
      <w:r w:rsidR="0016233B">
        <w:rPr>
          <w:rFonts w:cs="Times New Roman"/>
          <w:b/>
        </w:rPr>
        <w:t>Jiří   D o l e j š</w:t>
      </w:r>
      <w:r w:rsidR="00377A7A">
        <w:rPr>
          <w:rFonts w:cs="Times New Roman"/>
          <w:b/>
        </w:rPr>
        <w:t xml:space="preserve">   </w:t>
      </w:r>
      <w:proofErr w:type="gramStart"/>
      <w:r w:rsidR="0016052E">
        <w:rPr>
          <w:rFonts w:cs="Times New Roman"/>
          <w:b/>
        </w:rPr>
        <w:t>v.r.</w:t>
      </w:r>
      <w:proofErr w:type="gramEnd"/>
    </w:p>
    <w:p w:rsidR="00C158F9" w:rsidRDefault="000D42E8" w:rsidP="00C158F9">
      <w:pPr>
        <w:pStyle w:val="Zhlav"/>
        <w:tabs>
          <w:tab w:val="left" w:pos="708"/>
        </w:tabs>
        <w:jc w:val="both"/>
      </w:pPr>
      <w:r>
        <w:t xml:space="preserve">        </w:t>
      </w:r>
      <w:r w:rsidR="00E25197">
        <w:t xml:space="preserve">  </w:t>
      </w:r>
      <w:r w:rsidR="0006039F">
        <w:t xml:space="preserve">     </w:t>
      </w:r>
      <w:r w:rsidR="00E25197">
        <w:t xml:space="preserve"> </w:t>
      </w:r>
      <w:proofErr w:type="gramStart"/>
      <w:r w:rsidR="00B77875">
        <w:t>zpravodaj</w:t>
      </w:r>
      <w:r w:rsidR="002719CC">
        <w:t xml:space="preserve"> </w:t>
      </w:r>
      <w:r w:rsidR="00C5222B">
        <w:t xml:space="preserve">                                                                </w:t>
      </w:r>
      <w:r w:rsidR="0019782F">
        <w:t xml:space="preserve">    </w:t>
      </w:r>
      <w:r w:rsidR="002719CC">
        <w:t xml:space="preserve">        </w:t>
      </w:r>
      <w:r w:rsidR="0019782F">
        <w:t xml:space="preserve"> </w:t>
      </w:r>
      <w:r w:rsidR="00B77875">
        <w:t xml:space="preserve">    </w:t>
      </w:r>
      <w:r w:rsidR="00C5222B">
        <w:t>ověřovatel</w:t>
      </w:r>
      <w:proofErr w:type="gramEnd"/>
    </w:p>
    <w:p w:rsidR="00C5222B" w:rsidRDefault="00C5222B" w:rsidP="00294DAC">
      <w:pPr>
        <w:pStyle w:val="Nadpis2"/>
      </w:pPr>
    </w:p>
    <w:p w:rsidR="00DB0C5A" w:rsidRDefault="00DB0C5A" w:rsidP="00294DAC">
      <w:pPr>
        <w:pStyle w:val="Nadpis2"/>
      </w:pPr>
    </w:p>
    <w:p w:rsidR="00586E12" w:rsidRDefault="00DB0C5A" w:rsidP="00294DAC">
      <w:pPr>
        <w:pStyle w:val="Nadpis2"/>
      </w:pPr>
      <w:r>
        <w:t>Mgr. Martin   K u p k a</w:t>
      </w:r>
      <w:r w:rsidR="001C3897">
        <w:t xml:space="preserve"> </w:t>
      </w:r>
      <w:r w:rsidR="00DF2F0A">
        <w:t xml:space="preserve"> </w:t>
      </w:r>
      <w:r w:rsidR="0016052E">
        <w:t xml:space="preserve"> v.r.</w:t>
      </w:r>
      <w:bookmarkStart w:id="0" w:name="_GoBack"/>
      <w:bookmarkEnd w:id="0"/>
    </w:p>
    <w:p w:rsidR="00B715B6" w:rsidRPr="006F517E" w:rsidRDefault="00DB0C5A" w:rsidP="008A234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místo</w:t>
      </w:r>
      <w:r w:rsidR="002652B9">
        <w:rPr>
          <w:rFonts w:ascii="Times New Roman" w:hAnsi="Times New Roman"/>
          <w:sz w:val="24"/>
          <w:szCs w:val="24"/>
        </w:rPr>
        <w:t>předseda výboru</w:t>
      </w:r>
    </w:p>
    <w:sectPr w:rsidR="00B715B6" w:rsidRPr="006F517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2"/>
  </w:num>
  <w:num w:numId="16">
    <w:abstractNumId w:val="13"/>
  </w:num>
  <w:num w:numId="17">
    <w:abstractNumId w:val="10"/>
  </w:num>
  <w:num w:numId="18">
    <w:abstractNumId w:val="21"/>
  </w:num>
  <w:num w:numId="19">
    <w:abstractNumId w:val="18"/>
  </w:num>
  <w:num w:numId="20">
    <w:abstractNumId w:val="19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73A59"/>
    <w:rsid w:val="00077CA0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052E"/>
    <w:rsid w:val="0016233B"/>
    <w:rsid w:val="00184262"/>
    <w:rsid w:val="00192584"/>
    <w:rsid w:val="0019782F"/>
    <w:rsid w:val="001B45F3"/>
    <w:rsid w:val="001C2402"/>
    <w:rsid w:val="001C3897"/>
    <w:rsid w:val="001C69B4"/>
    <w:rsid w:val="001D67B9"/>
    <w:rsid w:val="0022718B"/>
    <w:rsid w:val="00230024"/>
    <w:rsid w:val="0024370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2F536B"/>
    <w:rsid w:val="00324AE3"/>
    <w:rsid w:val="00356011"/>
    <w:rsid w:val="00377253"/>
    <w:rsid w:val="00377A7A"/>
    <w:rsid w:val="003C4973"/>
    <w:rsid w:val="003D2033"/>
    <w:rsid w:val="003F76F7"/>
    <w:rsid w:val="00406126"/>
    <w:rsid w:val="00426396"/>
    <w:rsid w:val="004311B3"/>
    <w:rsid w:val="0044561C"/>
    <w:rsid w:val="00466D39"/>
    <w:rsid w:val="004909C8"/>
    <w:rsid w:val="004A0F37"/>
    <w:rsid w:val="004A1754"/>
    <w:rsid w:val="004D7502"/>
    <w:rsid w:val="004E5420"/>
    <w:rsid w:val="00513F20"/>
    <w:rsid w:val="005227BF"/>
    <w:rsid w:val="00524126"/>
    <w:rsid w:val="005461EF"/>
    <w:rsid w:val="005629FB"/>
    <w:rsid w:val="005638B5"/>
    <w:rsid w:val="00566A4C"/>
    <w:rsid w:val="00586E12"/>
    <w:rsid w:val="00595610"/>
    <w:rsid w:val="005C30D7"/>
    <w:rsid w:val="005C5AA3"/>
    <w:rsid w:val="005E094C"/>
    <w:rsid w:val="005E22EF"/>
    <w:rsid w:val="005F6CAE"/>
    <w:rsid w:val="00620764"/>
    <w:rsid w:val="00630334"/>
    <w:rsid w:val="006360A0"/>
    <w:rsid w:val="006A4B06"/>
    <w:rsid w:val="006E045A"/>
    <w:rsid w:val="006E4752"/>
    <w:rsid w:val="006F517E"/>
    <w:rsid w:val="00711AA7"/>
    <w:rsid w:val="00744ED5"/>
    <w:rsid w:val="007568F7"/>
    <w:rsid w:val="0077509B"/>
    <w:rsid w:val="0079259C"/>
    <w:rsid w:val="00796714"/>
    <w:rsid w:val="007A57C8"/>
    <w:rsid w:val="007C62DA"/>
    <w:rsid w:val="007D5EE1"/>
    <w:rsid w:val="007E1D0B"/>
    <w:rsid w:val="00812496"/>
    <w:rsid w:val="00823C1F"/>
    <w:rsid w:val="00826B69"/>
    <w:rsid w:val="00830BFE"/>
    <w:rsid w:val="0083603C"/>
    <w:rsid w:val="008473A5"/>
    <w:rsid w:val="008502BF"/>
    <w:rsid w:val="00874B4B"/>
    <w:rsid w:val="0088135C"/>
    <w:rsid w:val="00893C29"/>
    <w:rsid w:val="008A2341"/>
    <w:rsid w:val="008C1F7F"/>
    <w:rsid w:val="008C6ABB"/>
    <w:rsid w:val="008D7105"/>
    <w:rsid w:val="00903269"/>
    <w:rsid w:val="00917DBD"/>
    <w:rsid w:val="009209CC"/>
    <w:rsid w:val="00927425"/>
    <w:rsid w:val="009354B9"/>
    <w:rsid w:val="00943434"/>
    <w:rsid w:val="00973003"/>
    <w:rsid w:val="00977BEC"/>
    <w:rsid w:val="009D5243"/>
    <w:rsid w:val="009F19DA"/>
    <w:rsid w:val="00A10365"/>
    <w:rsid w:val="00A22A12"/>
    <w:rsid w:val="00A46CDA"/>
    <w:rsid w:val="00A56485"/>
    <w:rsid w:val="00A638B2"/>
    <w:rsid w:val="00A72760"/>
    <w:rsid w:val="00A93A73"/>
    <w:rsid w:val="00A95863"/>
    <w:rsid w:val="00AA0D27"/>
    <w:rsid w:val="00AA2FA5"/>
    <w:rsid w:val="00AE7959"/>
    <w:rsid w:val="00B0561A"/>
    <w:rsid w:val="00B0772D"/>
    <w:rsid w:val="00B13892"/>
    <w:rsid w:val="00B2450C"/>
    <w:rsid w:val="00B42756"/>
    <w:rsid w:val="00B53E8D"/>
    <w:rsid w:val="00B715B6"/>
    <w:rsid w:val="00B77875"/>
    <w:rsid w:val="00BB4443"/>
    <w:rsid w:val="00BC3C20"/>
    <w:rsid w:val="00BE2826"/>
    <w:rsid w:val="00BF3383"/>
    <w:rsid w:val="00C14D35"/>
    <w:rsid w:val="00C158F9"/>
    <w:rsid w:val="00C5222B"/>
    <w:rsid w:val="00C56014"/>
    <w:rsid w:val="00C62BA4"/>
    <w:rsid w:val="00CD4A2B"/>
    <w:rsid w:val="00CE7B23"/>
    <w:rsid w:val="00D15AD3"/>
    <w:rsid w:val="00D15D4C"/>
    <w:rsid w:val="00D76FB3"/>
    <w:rsid w:val="00D801F1"/>
    <w:rsid w:val="00DA7D1C"/>
    <w:rsid w:val="00DB0C5A"/>
    <w:rsid w:val="00DC29E4"/>
    <w:rsid w:val="00DF2F0A"/>
    <w:rsid w:val="00E16DD0"/>
    <w:rsid w:val="00E25197"/>
    <w:rsid w:val="00E46568"/>
    <w:rsid w:val="00E6020C"/>
    <w:rsid w:val="00E8557A"/>
    <w:rsid w:val="00E876DE"/>
    <w:rsid w:val="00E93A87"/>
    <w:rsid w:val="00EA6119"/>
    <w:rsid w:val="00ED15A8"/>
    <w:rsid w:val="00EF3B15"/>
    <w:rsid w:val="00EF679B"/>
    <w:rsid w:val="00F42787"/>
    <w:rsid w:val="00F50261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A4ABE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B0C5A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sz w:val="24"/>
      <w:szCs w:val="21"/>
      <w:lang w:eastAsia="zh-C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B0C5A"/>
    <w:rPr>
      <w:rFonts w:ascii="Times New Roman" w:eastAsia="Lucida Sans Unicode" w:hAnsi="Times New Roman" w:cs="Mangal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8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68BEB-8195-4996-A9FE-6B0D9E6A5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211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6</cp:revision>
  <cp:lastPrinted>2019-02-13T06:33:00Z</cp:lastPrinted>
  <dcterms:created xsi:type="dcterms:W3CDTF">2019-04-23T09:13:00Z</dcterms:created>
  <dcterms:modified xsi:type="dcterms:W3CDTF">2019-05-17T06:28:00Z</dcterms:modified>
</cp:coreProperties>
</file>