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7EB" w:rsidRDefault="00023809" w:rsidP="00023809">
      <w:pPr>
        <w:pStyle w:val="PS-hlavika1"/>
        <w:jc w:val="right"/>
      </w:pPr>
      <w:r>
        <w:t>PS190046820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F1569">
        <w:t>16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BF1569">
        <w:t>2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BF1569">
        <w:t>16. května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740964" w:rsidRDefault="008473A5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Návrh zastupitelstva hlavního města Prahy na vydání zákona, kterým se mění zákon </w:t>
      </w:r>
    </w:p>
    <w:p w:rsidR="00740964" w:rsidRDefault="008473A5" w:rsidP="009209CC">
      <w:pPr>
        <w:pStyle w:val="PS-pedmtusnesen"/>
        <w:spacing w:before="0" w:after="0"/>
        <w:rPr>
          <w:b/>
        </w:rPr>
      </w:pPr>
      <w:r>
        <w:rPr>
          <w:b/>
        </w:rPr>
        <w:t>č. 455/1991 Sb., o živnostenském podnikání (živnostenský zákon)</w:t>
      </w:r>
      <w:r w:rsidR="004909C8">
        <w:rPr>
          <w:b/>
        </w:rPr>
        <w:t>,</w:t>
      </w:r>
      <w:r>
        <w:rPr>
          <w:b/>
        </w:rPr>
        <w:t xml:space="preserve"> </w:t>
      </w:r>
    </w:p>
    <w:p w:rsidR="005C5AA3" w:rsidRDefault="008473A5" w:rsidP="009209CC">
      <w:pPr>
        <w:pStyle w:val="PS-pedmtusnesen"/>
        <w:spacing w:before="0" w:after="0"/>
        <w:rPr>
          <w:b/>
        </w:rPr>
      </w:pPr>
      <w:r>
        <w:rPr>
          <w:b/>
        </w:rPr>
        <w:t>ve znění pozdějších předpisů,</w:t>
      </w:r>
      <w:r w:rsidR="004909C8">
        <w:rPr>
          <w:b/>
        </w:rPr>
        <w:t xml:space="preserve"> sněmovní tisk </w:t>
      </w:r>
      <w:r>
        <w:rPr>
          <w:b/>
        </w:rPr>
        <w:t>247</w:t>
      </w:r>
      <w:r w:rsidR="001C69B4">
        <w:rPr>
          <w:b/>
        </w:rPr>
        <w:t>/0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BF1569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BF1569">
              <w:rPr>
                <w:rFonts w:ascii="Times New Roman" w:hAnsi="Times New Roman"/>
                <w:sz w:val="24"/>
                <w:szCs w:val="24"/>
              </w:rPr>
              <w:t>2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paní JUDr. Hanou Kordovou – Marvanovou, radní pro oblast legislativy hlavního města Prahy</w:t>
            </w:r>
            <w:r w:rsidR="00AE7959">
              <w:rPr>
                <w:rFonts w:ascii="Times New Roman" w:hAnsi="Times New Roman"/>
                <w:sz w:val="24"/>
                <w:szCs w:val="24"/>
              </w:rPr>
              <w:t>,</w:t>
            </w:r>
            <w:r w:rsidR="00740964">
              <w:rPr>
                <w:rFonts w:ascii="Times New Roman" w:hAnsi="Times New Roman"/>
                <w:sz w:val="24"/>
                <w:szCs w:val="24"/>
              </w:rPr>
              <w:t xml:space="preserve"> po</w:t>
            </w:r>
            <w:r w:rsidR="003F3C31">
              <w:rPr>
                <w:rFonts w:ascii="Times New Roman" w:hAnsi="Times New Roman"/>
                <w:sz w:val="24"/>
                <w:szCs w:val="24"/>
              </w:rPr>
              <w:t>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zpravodajské zprávě poslance </w:t>
            </w:r>
            <w:r w:rsidR="00A01D2D">
              <w:rPr>
                <w:rFonts w:ascii="Times New Roman" w:hAnsi="Times New Roman"/>
                <w:sz w:val="24"/>
                <w:szCs w:val="24"/>
              </w:rPr>
              <w:t>Jakuba Jandy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54021" w:rsidRDefault="00954021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BF1569">
        <w:rPr>
          <w:b/>
        </w:rPr>
        <w:t>s c h v a l u j e</w:t>
      </w:r>
      <w:r>
        <w:t xml:space="preserve">   usnesení</w:t>
      </w:r>
      <w:proofErr w:type="gramEnd"/>
      <w:r>
        <w:t xml:space="preserve"> podvýboru pro cestovní ruch</w:t>
      </w:r>
      <w:r w:rsidR="004909C8">
        <w:t>.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BF1569">
        <w:rPr>
          <w:b/>
        </w:rPr>
        <w:t>d o p o r u č u j e</w:t>
      </w:r>
      <w:r>
        <w:t xml:space="preserve">   Poslanecké</w:t>
      </w:r>
      <w:proofErr w:type="gramEnd"/>
      <w:r>
        <w:t xml:space="preserve"> sněmovně sněmovní tisk 247/0 projednat a schválit </w:t>
      </w:r>
      <w:r w:rsidR="007D47EB">
        <w:t>ve </w:t>
      </w:r>
      <w:r w:rsidR="007D4222">
        <w:t>znění  komplexního pozměňovacího návrhu</w:t>
      </w:r>
      <w:r>
        <w:t>:</w:t>
      </w:r>
    </w:p>
    <w:p w:rsidR="0062488E" w:rsidRDefault="0062488E" w:rsidP="0062488E">
      <w:pPr>
        <w:pStyle w:val="Zhlav"/>
        <w:tabs>
          <w:tab w:val="left" w:pos="708"/>
        </w:tabs>
        <w:jc w:val="both"/>
      </w:pPr>
    </w:p>
    <w:p w:rsidR="0062488E" w:rsidRDefault="0062488E" w:rsidP="0062488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ZÁKON</w:t>
      </w:r>
    </w:p>
    <w:p w:rsidR="0062488E" w:rsidRDefault="0062488E" w:rsidP="006248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 dne ……2019</w:t>
      </w:r>
    </w:p>
    <w:p w:rsidR="0062488E" w:rsidRDefault="0062488E" w:rsidP="0062488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kterým se mění zákon č. 455/1991 Sb., o živnostenském podnikání (živnostenský zákon), ve znění pozdějších předpisů, a další související zákony</w:t>
      </w:r>
    </w:p>
    <w:p w:rsidR="0062488E" w:rsidRDefault="0062488E" w:rsidP="0062488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2488E" w:rsidRDefault="0062488E" w:rsidP="0062488E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Parlament se usnesl na tomto zákoně České republiky:  </w:t>
      </w:r>
    </w:p>
    <w:p w:rsidR="0062488E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ČÁST PRVNÍ</w:t>
      </w:r>
    </w:p>
    <w:p w:rsidR="0062488E" w:rsidRDefault="0062488E" w:rsidP="0062488E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Změna živnostenského zákona</w:t>
      </w:r>
    </w:p>
    <w:p w:rsidR="0062488E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</w:t>
      </w:r>
    </w:p>
    <w:p w:rsidR="0062488E" w:rsidRPr="00311074" w:rsidRDefault="0062488E" w:rsidP="0062488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Zákon č. 455/1991 Sb., o živnostenském podnikání (živnostenský zákon), ve znění zákona č. 231/1992 Sb., zákona č. 591/1992 Sb., zákona č. 600/1992 Sb., zákona č. 273/1993 Sb., zákona č. 303/1993 Sb., zákona č. 38/1994 Sb., zákona č. 42/1994 Sb., zákona č. 136/1994 Sb., zákona č. 200/1994 Sb., zákona č. 237/1995 Sb., zákona č. 286/1995 Sb., zákona č. 94/1996 Sb., zákona č. 95/1996 Sb., zákona č. 147/1996 Sb., zákona č. 19/1997 Sb., zákona č. 49/1997 Sb., zákona č. 61/1997 Sb., zákona č. 79/1997 Sb., zákona č. 217/1997 Sb., zákona č. 280/1997 Sb., zákona č. 15/1998 Sb., zákona č. 83/1998 Sb., zákona č. 157/1998 Sb., zákona č. 167/1998 Sb., zákona </w:t>
      </w:r>
      <w:r>
        <w:rPr>
          <w:rFonts w:ascii="Times New Roman" w:hAnsi="Times New Roman"/>
          <w:sz w:val="24"/>
          <w:szCs w:val="24"/>
        </w:rPr>
        <w:lastRenderedPageBreak/>
        <w:t xml:space="preserve">č. 159/1999 Sb., zákona č. 356/1999 Sb., zákona č. 358/1999 Sb., zákona č. 360/1999 Sb., zákona č. 363/1999 Sb., zákona č. 27/2000 Sb., zákona č. 29/2000 Sb., zákona č. 121/2000 Sb., zákona č. 122/2000 Sb., zákona č. 123/2000 Sb., zákona č. 124/2000 Sb., zákona č. 149/2000 Sb., zákona č. 151/2000 Sb., zákona č. 158/2000 Sb., zákona č. 247/2000 Sb., zákona č. 249/2000 Sb., zákona č. 258/2000 Sb., zákona č. 309/2000 Sb., zákona č. 362/2000 Sb., zákona č. 409/2000 Sb., zákona č. 458/2000 Sb., zákona č. 61/2001 Sb., zákona č. 100/2001 Sb., zákona č. 120/2001 Sb., zákona č. 164/2001 Sb., zákona č. 256/2001 Sb., zákona č. 274/2001 Sb., zákona č. 477/2001 Sb., zákona č. 478/2001 Sb., zákona č. 501/2001 Sb., zákona č. 86/2002 Sb., zákona č. 119/2002 Sb., zákona č. 174/2002 Sb., zákona č. 281/2002 Sb., zákona č. 308/2002 Sb., zákona č. 320/2002 Sb., nálezu Ústavního soudu, vyhlášeného pod č. 476/2002 Sb., zákona č. 88/2003 Sb., zákona č. 130/2003 Sb., zákona č. 162/2003 Sb., zákona č. 224/2003 Sb., zákona č. 228/2003 Sb., zákona č. 274/2003 Sb., zákona č. 354/2003 Sb., zákona č. 438/2003 Sb., zákona č. 38/2004 Sb., zákona č. 119/2004 Sb., zákona č. 167/2004 Sb., zákona č. 257/2004 Sb., zákona č. 326/2004 Sb., zákona č. 499/2004 Sb., zákona č. 695/2004 Sb., zákona č. 58/2005 Sb., zákona č. 95/2005 Sb., zákona č. 127/2005 Sb., zákona č. 215/2005 Sb., zákona č. 253/2005 Sb., zákona č. 358/2005 Sb., zákona č. 428/2005 Sb., zákona č. 444/2005 Sb., zákona č. 62/2006 Sb., zákona č. 76/2006 Sb., zákona č. 109/2006 Sb., zákona č. 115/2006 Sb., zákona č. 131/2006 Sb., zákona č. 161/2006 Sb., zákona č. 165/2006 Sb., zákona č. 179/2006 Sb., zákona č. 186/2006 Sb., zákona č. 191/2006 Sb., zákona č. 212/2006 Sb., zákona č. 214/2006 Sb., zákona č. 225/2006 Sb., zákona č. 310/2006 Sb., zákona č. 315/2006 Sb., zákona č. 160/2007 Sb., zákona č. 269/2007 Sb., zákona č. 270/2007 Sb., zákona č. 296/2007 Sb., zákona č. 130/2008 Sb., zákona č. 189/2008 Sb., zákona č. 230/2008 Sb., zákona č. 254/2008 Sb., zákona č. 274/2008 Sb., zákona č. 227/2009 Sb., zákona č. 285/2009 Sb., zákona č. 145/2010 Sb., zákona č. 155/2010 Sb., zákona č. 160/2010 Sb., zákona č. 424/2010 Sb., zákona č. 427/2010 Sb., zákona č. 73/2011 Sb., zákona č. 152/2011 Sb., zákona č. 350/2011 Sb., zákona č. 351/2011 Sb., zákona č. 355/2011 Sb., zákona č. 375/2011 Sb., zákona č. 420/2011 Sb., zákona č. 428/2011 Sb., zákona č. 458/2011 Sb., zákona č. 53/2012 Sb., zákona č. 119/2012 Sb., zákona č. 167/2012 Sb., zákona č. 169/2012 Sb., zákona č. 199/2012 Sb., zákona č. 201/2012 Sb., zákona č. 202/2012 Sb., zákona č. 221/2012 Sb., zákona č. 407/2012 Sb., zákona č. 234/2013 Sb., zákona č. 241/2013 Sb., zákona č. 279/2013 Sb., zákona č. 303/2013 Sb., zákona č. 308/2013 Sb., zákona č. 309/2013 Sb., zákona č. 127/2014 Sb., zákona č. 140/2014 Sb., zákona č. 267/2014 Sb., zákona č. 206/2015 Sb., zákona č. 267/2015 Sb., zákona č. 88/2016 Sb., zákona č. 91/2016 Sb., zákona č. 126/2016 Sb., zákona č. 188/2016 Sb., zákona č. 229/2016 Sb., zákona č. 258/2016 Sb., zákona č. 304/2016 Sb., zákona č. 64/2017 Sb., </w:t>
      </w:r>
      <w:r w:rsidRPr="00311074">
        <w:rPr>
          <w:rFonts w:ascii="Times New Roman" w:hAnsi="Times New Roman"/>
          <w:sz w:val="24"/>
          <w:szCs w:val="24"/>
        </w:rPr>
        <w:t>zákona č. 65/2017 Sb., zákona č. 183/2017 Sb., zákona č. 193/2017 Sb., zákona č. 204/2017 Sb., zákona č. 261/2017 Sb., zákona č. 289/2017 Sb., zákona č. 111/2018 Sb., a zákona č. 171/2018 Sb., se mění takto:</w:t>
      </w:r>
    </w:p>
    <w:p w:rsidR="0062488E" w:rsidRPr="00311074" w:rsidRDefault="0062488E" w:rsidP="0062488E">
      <w:pPr>
        <w:pStyle w:val="Odstavecseseznamem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V § 45a se na konci odstavce 1 doplňuje písmeno f), které zní:</w:t>
      </w:r>
    </w:p>
    <w:p w:rsidR="0062488E" w:rsidRPr="00311074" w:rsidRDefault="0062488E" w:rsidP="0062488E">
      <w:pPr>
        <w:spacing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„f) podat žádost o vydání českého národního průkazu průvodce podle zákona upravujícího některé podmínky podnikání a výkon některých činností v oblasti cestovního ruchu.“.</w:t>
      </w:r>
    </w:p>
    <w:p w:rsidR="0062488E" w:rsidRPr="00311074" w:rsidRDefault="0062488E" w:rsidP="0062488E">
      <w:pPr>
        <w:pStyle w:val="Odstavecseseznamem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V § 45a se na konci odstavce 4 doplňuje věta „Živnostenský úřad předá Ministerstvu pro místní rozvoj žádost podanou podle odst. 1 písm. f).“.</w:t>
      </w:r>
    </w:p>
    <w:p w:rsidR="0062488E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62488E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954021" w:rsidRDefault="00954021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62488E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ČÁST DRUHÁ</w:t>
      </w:r>
    </w:p>
    <w:p w:rsidR="0062488E" w:rsidRDefault="0062488E" w:rsidP="0062488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Změna zákona o některých podmínkách podnikání</w:t>
      </w:r>
    </w:p>
    <w:p w:rsidR="0062488E" w:rsidRDefault="0062488E" w:rsidP="0062488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o výkonu některých činností v oblasti cestovního ruchu</w:t>
      </w:r>
    </w:p>
    <w:p w:rsidR="0062488E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62488E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II</w:t>
      </w:r>
    </w:p>
    <w:p w:rsidR="0062488E" w:rsidRDefault="0062488E" w:rsidP="0062488E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Zákon č. 159/1999 Sb., o některých podmínkách podnikání a o výkonu některých činností v oblasti cestovního ruchu, ve znění zákona č. 37/2004 Sb., zákona č. 39/2004 Sb., zákona č. 57/2006 Sb., zákona č. 214/2006 Sb., zákona č. 130/2008 Sb., zákona č. 301/2009 Sb., zákona č. 89/2012 Sb., zákona č. 341/2015 Sb., zákona č. 183/2017 Sb. a zákona č. 111/2018 Sb., se mění takto:</w:t>
      </w:r>
    </w:p>
    <w:p w:rsidR="0062488E" w:rsidRDefault="0062488E" w:rsidP="0062488E">
      <w:pPr>
        <w:ind w:firstLine="284"/>
      </w:pPr>
      <w:r>
        <w:rPr>
          <w:rFonts w:ascii="Times New Roman" w:hAnsi="Times New Roman"/>
          <w:sz w:val="24"/>
          <w:szCs w:val="24"/>
        </w:rPr>
        <w:t xml:space="preserve">1. V § 10b se za odstavec 6 vkládají nové odstavce 7 a 8, které znějí: </w:t>
      </w:r>
    </w:p>
    <w:p w:rsidR="0062488E" w:rsidRDefault="0062488E" w:rsidP="0062488E">
      <w:pPr>
        <w:spacing w:after="0"/>
        <w:ind w:firstLine="425"/>
        <w:jc w:val="both"/>
      </w:pPr>
      <w:r>
        <w:rPr>
          <w:rFonts w:ascii="Times New Roman" w:hAnsi="Times New Roman"/>
          <w:sz w:val="24"/>
          <w:szCs w:val="24"/>
        </w:rPr>
        <w:t>„(7) Právnická osoba jako podnikatel nebo podnikající fyzická osoba se dopustí přestupku tím, že v rozporu s § 12 nezajistí, aby</w:t>
      </w:r>
    </w:p>
    <w:p w:rsidR="0062488E" w:rsidRPr="00311074" w:rsidRDefault="0062488E" w:rsidP="0062488E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a)  činnost</w:t>
      </w:r>
      <w:proofErr w:type="gramEnd"/>
      <w:r>
        <w:rPr>
          <w:rFonts w:ascii="Times New Roman" w:hAnsi="Times New Roman"/>
          <w:sz w:val="24"/>
          <w:szCs w:val="24"/>
        </w:rPr>
        <w:t xml:space="preserve"> průvodce cestovního ruchu (dále jen „průvodce“) vykonávala pouze osoba, které </w:t>
      </w:r>
      <w:r w:rsidRPr="00311074">
        <w:rPr>
          <w:rFonts w:ascii="Times New Roman" w:hAnsi="Times New Roman"/>
          <w:sz w:val="24"/>
          <w:szCs w:val="24"/>
        </w:rPr>
        <w:t>byl vydán český národní průkaz průvodce (dále jen „průkaz“), nebo</w:t>
      </w:r>
    </w:p>
    <w:p w:rsidR="0062488E" w:rsidRPr="00311074" w:rsidRDefault="0062488E" w:rsidP="0062488E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b) průvodce měl po celou dobu výkonu činnosti na území České republiky průkaz na viditelném místě svého oděvu.</w:t>
      </w:r>
    </w:p>
    <w:p w:rsidR="0062488E" w:rsidRPr="00311074" w:rsidRDefault="0062488E" w:rsidP="0062488E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 (8) Osoba uvedená v § 12d odst. 1 nebo 2 se dopustí přestupku tím, že v rozporu s </w:t>
      </w:r>
    </w:p>
    <w:p w:rsidR="0062488E" w:rsidRPr="00311074" w:rsidRDefault="0062488E" w:rsidP="0062488E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a) § 12d odst. 4 před prvním poskytnutím služby na území České republiky nesplní povinnost písemně oznámit tuto skutečnost ministerstvu, nebo</w:t>
      </w:r>
    </w:p>
    <w:p w:rsidR="0062488E" w:rsidRPr="00311074" w:rsidRDefault="0062488E" w:rsidP="0062488E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b) § 12d odst. 5 nezajistí, aby osoba, která pro něj vykonává činnost průvodce, byla schopna se při kontrole prokázat dokladem osvědčujícím jejich smluvní vztah, nebo dokladem prokazujícím její oprávnění k výkonu činnosti průvodce v zemi svého usazení.“.</w:t>
      </w:r>
    </w:p>
    <w:p w:rsidR="0062488E" w:rsidRPr="00311074" w:rsidRDefault="0062488E" w:rsidP="0062488E">
      <w:pPr>
        <w:pStyle w:val="Odstavecseseznamem"/>
        <w:ind w:left="927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Dosavadní odstavec 7 se označuje jako odstavec 9. </w:t>
      </w:r>
    </w:p>
    <w:p w:rsidR="0062488E" w:rsidRPr="00311074" w:rsidRDefault="0062488E" w:rsidP="0062488E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2.  V § 10b odst. 9 se na konci textu písmene a) doplňují slova „, odstavce 7 písm. a) nebo odstavce 8 písm. a)“.</w:t>
      </w:r>
    </w:p>
    <w:p w:rsidR="0062488E" w:rsidRPr="00311074" w:rsidRDefault="0062488E" w:rsidP="0062488E">
      <w:pPr>
        <w:pStyle w:val="Odstavecseseznamem"/>
        <w:widowControl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3. V § 10b se na konci odstavce 9 tečka nahrazuje čárkou a doplňuje se písmeno c), které zní: </w:t>
      </w:r>
    </w:p>
    <w:p w:rsidR="0062488E" w:rsidRPr="00311074" w:rsidRDefault="0062488E" w:rsidP="0062488E">
      <w:pPr>
        <w:pStyle w:val="Odstavecseseznamem"/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„c) 10 000 Kč, jde-li o přestupek podle odstavce 7 písm. b) nebo odstavce 8 písm. b).“.</w:t>
      </w:r>
    </w:p>
    <w:p w:rsidR="0062488E" w:rsidRPr="00311074" w:rsidRDefault="0062488E" w:rsidP="0062488E">
      <w:pPr>
        <w:pStyle w:val="Odstavecseseznamem"/>
        <w:ind w:left="1080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ind w:firstLine="284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4. Za část druhou se vkládá nová část třetí, která včetně nadpisů a poznámek pod čarou č. 16 a 17 zní: </w:t>
      </w:r>
    </w:p>
    <w:p w:rsidR="0062488E" w:rsidRPr="00311074" w:rsidRDefault="0062488E" w:rsidP="0062488E">
      <w:pPr>
        <w:pStyle w:val="Odstavecseseznamem"/>
        <w:ind w:left="1080"/>
        <w:rPr>
          <w:rFonts w:ascii="Times New Roman" w:hAnsi="Times New Roman"/>
          <w:b/>
          <w:sz w:val="24"/>
          <w:szCs w:val="24"/>
        </w:rPr>
      </w:pPr>
    </w:p>
    <w:p w:rsidR="0062488E" w:rsidRPr="00311074" w:rsidRDefault="0062488E" w:rsidP="0062488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„ČÁST TŘETÍ</w:t>
      </w:r>
    </w:p>
    <w:p w:rsidR="0062488E" w:rsidRPr="00311074" w:rsidRDefault="0062488E" w:rsidP="0062488E">
      <w:pPr>
        <w:pStyle w:val="Odstavecseseznamem"/>
        <w:jc w:val="center"/>
        <w:rPr>
          <w:rFonts w:ascii="Times New Roman" w:hAnsi="Times New Roman"/>
          <w:b/>
          <w:sz w:val="24"/>
          <w:szCs w:val="24"/>
        </w:rPr>
      </w:pPr>
    </w:p>
    <w:p w:rsidR="0062488E" w:rsidRPr="00311074" w:rsidRDefault="0062488E" w:rsidP="0062488E">
      <w:pPr>
        <w:pStyle w:val="Odstavecseseznamem"/>
        <w:jc w:val="center"/>
        <w:rPr>
          <w:rFonts w:ascii="Times New Roman" w:hAnsi="Times New Roman"/>
          <w:b/>
          <w:sz w:val="24"/>
          <w:szCs w:val="24"/>
        </w:rPr>
      </w:pPr>
      <w:r w:rsidRPr="00311074">
        <w:rPr>
          <w:rFonts w:ascii="Times New Roman" w:hAnsi="Times New Roman"/>
          <w:b/>
          <w:sz w:val="24"/>
          <w:szCs w:val="24"/>
        </w:rPr>
        <w:t>PRŮVODCOVSKÁ ČINNOST V OBLASTI CESTOVNÍHO RUCHU A JEJÍ VÝKON</w:t>
      </w:r>
    </w:p>
    <w:p w:rsidR="0062488E" w:rsidRPr="00311074" w:rsidRDefault="0062488E" w:rsidP="0062488E">
      <w:pPr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§ 12</w:t>
      </w:r>
    </w:p>
    <w:p w:rsidR="0062488E" w:rsidRPr="00311074" w:rsidRDefault="0062488E" w:rsidP="0062488E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11074">
        <w:rPr>
          <w:rFonts w:ascii="Times New Roman" w:hAnsi="Times New Roman"/>
          <w:b/>
          <w:sz w:val="24"/>
          <w:szCs w:val="24"/>
        </w:rPr>
        <w:t>Průvodce cestovního ruchu</w:t>
      </w:r>
    </w:p>
    <w:p w:rsidR="0062488E" w:rsidRPr="00311074" w:rsidRDefault="0062488E" w:rsidP="0062488E">
      <w:pPr>
        <w:pStyle w:val="Odstavecseseznamem"/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Průvodcem je fyzická osoba, která poskytuje skupině osob nebo jednotlivcům výklad o kulturním, historickém a přírodním dědictví země a současném životě v ní. </w:t>
      </w:r>
    </w:p>
    <w:p w:rsidR="0062488E" w:rsidRPr="00311074" w:rsidRDefault="0062488E" w:rsidP="0062488E">
      <w:pPr>
        <w:pStyle w:val="Odstavecseseznamem"/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 Činnost průvodce může vykonávat pouze osoba, které byl vydán průkaz. Průvodce je povinen mít po celou dobu výkladu na území České republiky průkaz na viditelném místě svého oděvu; za splnění této povinnosti odpovídá osoba, která má právo provozovat průvodcovskou činnost v oblasti cestovního ruchu podle zvláštního právního předpisu</w:t>
      </w:r>
      <w:r w:rsidRPr="00311074">
        <w:rPr>
          <w:rFonts w:ascii="Times New Roman" w:hAnsi="Times New Roman"/>
          <w:sz w:val="24"/>
          <w:szCs w:val="24"/>
          <w:vertAlign w:val="superscript"/>
        </w:rPr>
        <w:t>16)</w:t>
      </w:r>
      <w:r w:rsidRPr="00311074">
        <w:rPr>
          <w:rFonts w:ascii="Times New Roman" w:hAnsi="Times New Roman"/>
          <w:sz w:val="24"/>
          <w:szCs w:val="24"/>
        </w:rPr>
        <w:t xml:space="preserve">. </w:t>
      </w:r>
    </w:p>
    <w:p w:rsidR="0062488E" w:rsidRPr="00311074" w:rsidRDefault="0062488E" w:rsidP="0062488E">
      <w:pPr>
        <w:pStyle w:val="Odstavecseseznamem"/>
        <w:ind w:left="426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 § 12a</w:t>
      </w:r>
    </w:p>
    <w:p w:rsidR="0062488E" w:rsidRPr="00311074" w:rsidRDefault="0062488E" w:rsidP="0062488E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11074">
        <w:rPr>
          <w:rFonts w:ascii="Times New Roman" w:hAnsi="Times New Roman"/>
          <w:b/>
          <w:sz w:val="24"/>
          <w:szCs w:val="24"/>
        </w:rPr>
        <w:t>Průkaz průvodce a jeho vydání</w:t>
      </w:r>
    </w:p>
    <w:p w:rsidR="0062488E" w:rsidRPr="00311074" w:rsidRDefault="0062488E" w:rsidP="006248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Průkaz je veřejná listina, která osvědčuje, že průvodce splňuje podmínky podle tohoto zákona. Ministerstvo vydá průkaz</w:t>
      </w:r>
    </w:p>
    <w:p w:rsidR="0062488E" w:rsidRPr="00311074" w:rsidRDefault="0062488E" w:rsidP="0062488E">
      <w:pPr>
        <w:pStyle w:val="Odstavecseseznamem"/>
        <w:numPr>
          <w:ilvl w:val="0"/>
          <w:numId w:val="27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I. stupně žadateli, který má právo provozovat průvodcovskou činnost v oblasti cestovního ruchu podle zvláštního právního předpisu</w:t>
      </w:r>
      <w:r w:rsidRPr="00311074">
        <w:rPr>
          <w:rFonts w:ascii="Times New Roman" w:hAnsi="Times New Roman"/>
          <w:sz w:val="24"/>
          <w:szCs w:val="24"/>
          <w:vertAlign w:val="superscript"/>
        </w:rPr>
        <w:t>16)</w:t>
      </w:r>
      <w:r w:rsidRPr="00311074">
        <w:rPr>
          <w:rFonts w:ascii="Times New Roman" w:hAnsi="Times New Roman"/>
          <w:sz w:val="24"/>
          <w:szCs w:val="24"/>
        </w:rPr>
        <w:t xml:space="preserve"> nebo prokáže, že je k osobě, která toto oprávnění má, ve smluvním vztahu, nebo</w:t>
      </w:r>
    </w:p>
    <w:p w:rsidR="0062488E" w:rsidRPr="00311074" w:rsidRDefault="0062488E" w:rsidP="0062488E">
      <w:pPr>
        <w:pStyle w:val="Odstavecseseznamem"/>
        <w:numPr>
          <w:ilvl w:val="0"/>
          <w:numId w:val="27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II. stupně, splní-li žadatel o vydání průkazu odbornou způsobilost podle § 12b odst. 3.</w:t>
      </w:r>
    </w:p>
    <w:p w:rsidR="0062488E" w:rsidRPr="00311074" w:rsidRDefault="0062488E" w:rsidP="0062488E">
      <w:pPr>
        <w:pStyle w:val="Odstavecseseznamem"/>
        <w:ind w:left="927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§ 12b</w:t>
      </w:r>
    </w:p>
    <w:p w:rsidR="0062488E" w:rsidRPr="00311074" w:rsidRDefault="0062488E" w:rsidP="0062488E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Žádost o vydání průkazu musí obsahovat tyto údaje:</w:t>
      </w:r>
    </w:p>
    <w:p w:rsidR="0062488E" w:rsidRPr="00311074" w:rsidRDefault="0062488E" w:rsidP="0062488E">
      <w:pPr>
        <w:pStyle w:val="Odstavecseseznamem"/>
        <w:ind w:left="1287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numPr>
          <w:ilvl w:val="0"/>
          <w:numId w:val="29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jméno a příjmení žadatele, </w:t>
      </w:r>
    </w:p>
    <w:p w:rsidR="0062488E" w:rsidRPr="00311074" w:rsidRDefault="0062488E" w:rsidP="0062488E">
      <w:pPr>
        <w:pStyle w:val="Odstavecseseznamem"/>
        <w:numPr>
          <w:ilvl w:val="0"/>
          <w:numId w:val="29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státní občanství žadatele, </w:t>
      </w:r>
    </w:p>
    <w:p w:rsidR="0062488E" w:rsidRPr="00311074" w:rsidRDefault="0062488E" w:rsidP="0062488E">
      <w:pPr>
        <w:pStyle w:val="Odstavecseseznamem"/>
        <w:numPr>
          <w:ilvl w:val="0"/>
          <w:numId w:val="29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místo trvalého pobytu žadatele, </w:t>
      </w:r>
    </w:p>
    <w:p w:rsidR="0062488E" w:rsidRPr="00311074" w:rsidRDefault="0062488E" w:rsidP="0062488E">
      <w:pPr>
        <w:pStyle w:val="Odstavecseseznamem"/>
        <w:numPr>
          <w:ilvl w:val="0"/>
          <w:numId w:val="29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rodné číslo žadatele, a nebylo-li přiděleno datum jeho narození,</w:t>
      </w:r>
    </w:p>
    <w:p w:rsidR="0062488E" w:rsidRPr="00311074" w:rsidRDefault="0062488E" w:rsidP="0062488E">
      <w:pPr>
        <w:pStyle w:val="Odstavecseseznamem"/>
        <w:numPr>
          <w:ilvl w:val="0"/>
          <w:numId w:val="29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identifikační číslo žadatele, bylo-li přiděleno, a</w:t>
      </w:r>
    </w:p>
    <w:p w:rsidR="0062488E" w:rsidRPr="00311074" w:rsidRDefault="0062488E" w:rsidP="0062488E">
      <w:pPr>
        <w:pStyle w:val="Odstavecseseznamem"/>
        <w:numPr>
          <w:ilvl w:val="0"/>
          <w:numId w:val="29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stupeň průkazu, o který je žádáno.</w:t>
      </w:r>
    </w:p>
    <w:p w:rsidR="0062488E" w:rsidRPr="00311074" w:rsidRDefault="0062488E" w:rsidP="0062488E">
      <w:pPr>
        <w:pStyle w:val="Odstavecseseznamem"/>
        <w:ind w:left="284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 Žadatel o vydání průkazu I. stupně připojí k žádosti doklad nebo doklady prokazující, že je ve smluvním vztahu k osobě podle § 12a písm. a); je-li žadatel sám touto osobou, doklad k žádosti nepřipojuje.</w:t>
      </w:r>
    </w:p>
    <w:p w:rsidR="0062488E" w:rsidRPr="00311074" w:rsidRDefault="0062488E" w:rsidP="0062488E">
      <w:pPr>
        <w:pStyle w:val="Odstavecseseznamem"/>
        <w:ind w:left="1287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 Žadatel o vydání průkazu II. stupně připojí k žádosti doklad nebo doklady prokazující odbornou způsobilost, kterými jsou doklad nebo doklady o </w:t>
      </w:r>
    </w:p>
    <w:p w:rsidR="0062488E" w:rsidRPr="00311074" w:rsidRDefault="0062488E" w:rsidP="0062488E">
      <w:pPr>
        <w:pStyle w:val="Odstavecseseznamem"/>
        <w:ind w:left="1287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spacing w:after="60"/>
        <w:ind w:left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1074">
        <w:rPr>
          <w:rFonts w:ascii="Times New Roman" w:eastAsia="Times New Roman" w:hAnsi="Times New Roman"/>
          <w:sz w:val="24"/>
          <w:szCs w:val="24"/>
          <w:lang w:eastAsia="cs-CZ"/>
        </w:rPr>
        <w:t xml:space="preserve">a) vysokoškolském vzdělání ve studijním programu a studijním oboru zaměřeném na historii nebo cestovní ruch, </w:t>
      </w:r>
    </w:p>
    <w:p w:rsidR="0062488E" w:rsidRPr="00311074" w:rsidRDefault="0062488E" w:rsidP="0062488E">
      <w:pPr>
        <w:spacing w:after="60"/>
        <w:ind w:left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1074">
        <w:rPr>
          <w:rFonts w:ascii="Times New Roman" w:eastAsia="Times New Roman" w:hAnsi="Times New Roman"/>
          <w:sz w:val="24"/>
          <w:szCs w:val="24"/>
          <w:lang w:eastAsia="cs-CZ"/>
        </w:rPr>
        <w:t xml:space="preserve">b) vyšším odborném vzdělání v oboru vzdělání zaměřeném na cestovní ruch, </w:t>
      </w:r>
    </w:p>
    <w:p w:rsidR="0062488E" w:rsidRPr="00311074" w:rsidRDefault="0062488E" w:rsidP="0062488E">
      <w:pPr>
        <w:spacing w:after="60"/>
        <w:ind w:left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1074">
        <w:rPr>
          <w:rFonts w:ascii="Times New Roman" w:eastAsia="Times New Roman" w:hAnsi="Times New Roman"/>
          <w:sz w:val="24"/>
          <w:szCs w:val="24"/>
          <w:lang w:eastAsia="cs-CZ"/>
        </w:rPr>
        <w:t xml:space="preserve">c) středním vzdělání s maturitní zkouškou v oboru vzdělání zaměřeném na cestovní ruch, </w:t>
      </w:r>
    </w:p>
    <w:p w:rsidR="0062488E" w:rsidRPr="00311074" w:rsidRDefault="0062488E" w:rsidP="0062488E">
      <w:pPr>
        <w:spacing w:after="60"/>
        <w:ind w:left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1074">
        <w:rPr>
          <w:rFonts w:ascii="Times New Roman" w:eastAsia="Times New Roman" w:hAnsi="Times New Roman"/>
          <w:sz w:val="24"/>
          <w:szCs w:val="24"/>
          <w:lang w:eastAsia="cs-CZ"/>
        </w:rPr>
        <w:t xml:space="preserve">d) středním vzdělání s maturitní zkouškou a osvědčení o rekvalifikaci nebo jiný doklad o odborné kvalifikaci pro příslušnou pracovní činnost vydaný zařízením akreditovaným podle zvláštních právních předpisů, nebo zařízením akreditovaným Ministerstvem školství, mládeže a tělovýchovy, </w:t>
      </w:r>
    </w:p>
    <w:p w:rsidR="0062488E" w:rsidRPr="00311074" w:rsidRDefault="0062488E" w:rsidP="0062488E">
      <w:pPr>
        <w:spacing w:after="60"/>
        <w:ind w:left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1074">
        <w:rPr>
          <w:rFonts w:ascii="Times New Roman" w:eastAsia="Times New Roman" w:hAnsi="Times New Roman"/>
          <w:sz w:val="24"/>
          <w:szCs w:val="24"/>
          <w:lang w:eastAsia="cs-CZ"/>
        </w:rPr>
        <w:t>e) profesní kvalifikaci pro průvodce cestovního ruchu, nebo</w:t>
      </w:r>
    </w:p>
    <w:p w:rsidR="0062488E" w:rsidRPr="00311074" w:rsidRDefault="0062488E" w:rsidP="0062488E">
      <w:pPr>
        <w:spacing w:after="60"/>
        <w:ind w:left="284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1074">
        <w:rPr>
          <w:rFonts w:ascii="Times New Roman" w:eastAsia="Times New Roman" w:hAnsi="Times New Roman"/>
          <w:sz w:val="24"/>
          <w:szCs w:val="24"/>
          <w:lang w:eastAsia="cs-CZ"/>
        </w:rPr>
        <w:t>f) uznání odborné kvalifikace podle zvláštního právního předpisu</w:t>
      </w:r>
      <w:r w:rsidRPr="00311074">
        <w:rPr>
          <w:rFonts w:ascii="Times New Roman" w:eastAsia="Times New Roman" w:hAnsi="Times New Roman"/>
          <w:sz w:val="24"/>
          <w:szCs w:val="24"/>
          <w:vertAlign w:val="superscript"/>
          <w:lang w:eastAsia="cs-CZ"/>
        </w:rPr>
        <w:t>17)</w:t>
      </w:r>
      <w:r w:rsidRPr="00311074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62488E" w:rsidRPr="00311074" w:rsidRDefault="0062488E" w:rsidP="0062488E">
      <w:pPr>
        <w:spacing w:after="60"/>
        <w:ind w:left="284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numPr>
          <w:ilvl w:val="0"/>
          <w:numId w:val="28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K žádosti o vydání průkazu se přikládá fotografie podle § 20 odst. 5 zákona o cestovních dokladech. </w:t>
      </w:r>
    </w:p>
    <w:p w:rsidR="0062488E" w:rsidRPr="00311074" w:rsidRDefault="0062488E" w:rsidP="0062488E">
      <w:pPr>
        <w:pStyle w:val="Odstavecseseznamem"/>
        <w:ind w:left="927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numPr>
          <w:ilvl w:val="0"/>
          <w:numId w:val="28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Splnil-li žadatel všechny podmínky stanovené zákonem, vydá ministerstvo do 30 dnů ode dne doručení žádosti žadateli průkaz. Vzory průkazů včetně údajů v nich uvedených podle jednotlivých druhů průkazů stanoví ministerstvo vyhláškou. Průkaz je vydáván na dobu neurčitou.</w:t>
      </w:r>
    </w:p>
    <w:p w:rsidR="0062488E" w:rsidRPr="00311074" w:rsidRDefault="0062488E" w:rsidP="0062488E">
      <w:pPr>
        <w:pStyle w:val="Odstavecseseznamem"/>
        <w:ind w:left="1287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numPr>
          <w:ilvl w:val="0"/>
          <w:numId w:val="28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Při změně údajů zaznamenávaných v průkazu vydá ministerstvo průvodci na jeho žádost nový průkaz.</w:t>
      </w:r>
    </w:p>
    <w:p w:rsidR="0062488E" w:rsidRPr="00311074" w:rsidRDefault="0062488E" w:rsidP="0062488E">
      <w:pPr>
        <w:pStyle w:val="Odstavecseseznamem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ind w:firstLine="567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1074">
        <w:rPr>
          <w:rFonts w:ascii="Times New Roman" w:eastAsia="Times New Roman" w:hAnsi="Times New Roman"/>
          <w:sz w:val="24"/>
          <w:szCs w:val="24"/>
          <w:lang w:eastAsia="cs-CZ"/>
        </w:rPr>
        <w:t>§ 12c</w:t>
      </w:r>
    </w:p>
    <w:p w:rsidR="0062488E" w:rsidRPr="00311074" w:rsidRDefault="0062488E" w:rsidP="0062488E">
      <w:pPr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311074">
        <w:rPr>
          <w:rFonts w:ascii="Times New Roman" w:eastAsia="Times New Roman" w:hAnsi="Times New Roman"/>
          <w:b/>
          <w:sz w:val="24"/>
          <w:szCs w:val="24"/>
          <w:lang w:eastAsia="cs-CZ"/>
        </w:rPr>
        <w:t>Seznam průvodců</w:t>
      </w:r>
    </w:p>
    <w:p w:rsidR="0062488E" w:rsidRPr="00311074" w:rsidRDefault="0062488E" w:rsidP="0062488E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1074">
        <w:rPr>
          <w:rFonts w:ascii="Times New Roman" w:eastAsia="Times New Roman" w:hAnsi="Times New Roman"/>
          <w:sz w:val="24"/>
          <w:szCs w:val="24"/>
          <w:lang w:eastAsia="cs-CZ"/>
        </w:rPr>
        <w:tab/>
        <w:t>Ministerstvo vede seznam průvodců, kterým byl vydán průkaz. Seznam je veřejně přístupný na internetových stránkách ministerstva a obsahuje tyto údaje o průvodci</w:t>
      </w:r>
    </w:p>
    <w:p w:rsidR="0062488E" w:rsidRPr="00311074" w:rsidRDefault="0062488E" w:rsidP="0062488E">
      <w:pPr>
        <w:pStyle w:val="Odstavecseseznamem"/>
        <w:numPr>
          <w:ilvl w:val="0"/>
          <w:numId w:val="30"/>
        </w:numPr>
        <w:spacing w:after="0" w:line="240" w:lineRule="auto"/>
        <w:ind w:left="284" w:firstLine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1074">
        <w:rPr>
          <w:rFonts w:ascii="Times New Roman" w:hAnsi="Times New Roman"/>
          <w:sz w:val="24"/>
          <w:szCs w:val="24"/>
        </w:rPr>
        <w:t>jméno a příjmení,</w:t>
      </w:r>
    </w:p>
    <w:p w:rsidR="0062488E" w:rsidRPr="00311074" w:rsidRDefault="0062488E" w:rsidP="0062488E">
      <w:pPr>
        <w:pStyle w:val="Odstavecseseznamem"/>
        <w:numPr>
          <w:ilvl w:val="0"/>
          <w:numId w:val="30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datum narození a </w:t>
      </w:r>
    </w:p>
    <w:p w:rsidR="0062488E" w:rsidRPr="00311074" w:rsidRDefault="0062488E" w:rsidP="0062488E">
      <w:pPr>
        <w:pStyle w:val="Odstavecseseznamem"/>
        <w:numPr>
          <w:ilvl w:val="0"/>
          <w:numId w:val="30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stupeň průkazu a datum jeho vydání.</w:t>
      </w:r>
    </w:p>
    <w:p w:rsidR="0062488E" w:rsidRPr="00311074" w:rsidRDefault="0062488E" w:rsidP="0062488E">
      <w:pPr>
        <w:jc w:val="center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jc w:val="center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§ 12d</w:t>
      </w:r>
    </w:p>
    <w:p w:rsidR="0062488E" w:rsidRPr="00311074" w:rsidRDefault="0062488E" w:rsidP="0062488E">
      <w:pPr>
        <w:pStyle w:val="Odstavecseseznamem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Občan členského státu Evropské unie, který je na území členského státu Evropské unie oprávněn provozovat činnost průvodce, může na území České republiky dočasně poskytovat služby v souladu s čl. 56 a následujícími Smlouvy o fungování Evropské unie.</w:t>
      </w:r>
    </w:p>
    <w:p w:rsidR="0062488E" w:rsidRPr="00311074" w:rsidRDefault="0062488E" w:rsidP="0062488E">
      <w:pPr>
        <w:pStyle w:val="Odstavecseseznamem"/>
        <w:ind w:left="426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Právnická osoba, jejíž vnitřní poměry se řídí právem členského státu Evropské unie a která má sídlo, ústřední správu nebo hlavní místo své podnikatelské činnosti v některém z členských států Evropské unie a je na území členského státu Evropské unie oprávněna provozovat činnost průvodce, může na území České republiky dočasně poskytovat služby v souladu s čl. 56 a následujícími Smlouvy o fungování Evropské unie.</w:t>
      </w:r>
    </w:p>
    <w:p w:rsidR="0062488E" w:rsidRPr="00311074" w:rsidRDefault="0062488E" w:rsidP="0062488E">
      <w:pPr>
        <w:pStyle w:val="Odstavecseseznamem"/>
        <w:ind w:left="426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ind w:left="426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Před prvním poskytnutím služby na území České republiky je osoba uvedená v odstavci 1 a 2 povinna oznámit tuto skutečnost ministerstvu. Oznámení se podává elektronicky. </w:t>
      </w:r>
    </w:p>
    <w:p w:rsidR="0062488E" w:rsidRPr="00311074" w:rsidRDefault="0062488E" w:rsidP="0062488E">
      <w:pPr>
        <w:pStyle w:val="Odstavecseseznamem"/>
        <w:ind w:left="426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Průvodce vykonávající tuto činnost pro osobu uvedenou v odstavci 1 nebo 2 je povinen se při kontrole prokázat průkazem totožnosti, oznámením podle odstavce 3, dokladem osvědčujícím jeho smluvní vztah k osobě uvedené v odstavci 1 nebo 2 a dokladem prokazujícím oprávnění osoby uvedené v odstavci 1 nebo 2 vykonávat činnost průvodce v zemi svého usazení.</w:t>
      </w:r>
    </w:p>
    <w:p w:rsidR="0062488E" w:rsidRPr="00311074" w:rsidRDefault="0062488E" w:rsidP="0062488E">
      <w:pPr>
        <w:pStyle w:val="Odstavecseseznamem"/>
        <w:ind w:left="426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Občané dalších smluvních států Dohody o Evropském hospodářském prostoru, občané Švýcarské konfederace a právnické osoby se sídlem na území těchto států se považují pro účely odstavců 3 a 4 za osoby uvedené v odstavci 1, nebo 2.</w:t>
      </w:r>
    </w:p>
    <w:p w:rsidR="0062488E" w:rsidRPr="00311074" w:rsidRDefault="0062488E" w:rsidP="0062488E">
      <w:pPr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ind w:left="927" w:hanging="927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_______________________</w:t>
      </w:r>
    </w:p>
    <w:p w:rsidR="0062488E" w:rsidRPr="00311074" w:rsidRDefault="0062488E" w:rsidP="0062488E">
      <w:pPr>
        <w:pStyle w:val="Textpoznpodarou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16) Zákon č. 455/1991 Sb., o živnostenském podnikání (živnostenský zákon), ve znění pozdějších předpisů.</w:t>
      </w:r>
    </w:p>
    <w:p w:rsidR="0062488E" w:rsidRPr="00311074" w:rsidRDefault="0062488E" w:rsidP="0062488E">
      <w:pPr>
        <w:pStyle w:val="Textpoznpodarou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17) Zákon č. 18/2004 Sb., o uznávání odborné kvalifikace a jiné způsobilosti státních příslušníků členských států Evropské unie a některých příslušníků jiných států a o změně některých zákonů (zákon o uznávání odborné kvalifikace), ve znění pozdějších předpisů.</w:t>
      </w:r>
      <w:r w:rsidRPr="00311074">
        <w:rPr>
          <w:rFonts w:ascii="Times New Roman" w:hAnsi="Times New Roman"/>
          <w:color w:val="1F497D"/>
          <w:sz w:val="24"/>
          <w:szCs w:val="24"/>
        </w:rPr>
        <w:t>“.</w:t>
      </w:r>
    </w:p>
    <w:p w:rsidR="0062488E" w:rsidRPr="00311074" w:rsidRDefault="0062488E" w:rsidP="0062488E">
      <w:pPr>
        <w:pStyle w:val="Odstavecseseznamem"/>
        <w:ind w:left="927" w:hanging="643"/>
        <w:jc w:val="both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pStyle w:val="Odstavecseseznamem"/>
        <w:ind w:left="927" w:hanging="643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Dosavadní části třetí a čtvrtá se označují jako části čtvrtá a pátá.  </w:t>
      </w:r>
    </w:p>
    <w:p w:rsidR="0062488E" w:rsidRPr="00311074" w:rsidRDefault="0062488E" w:rsidP="0062488E">
      <w:pPr>
        <w:pStyle w:val="Odstavecseseznamem"/>
        <w:ind w:left="927"/>
        <w:jc w:val="both"/>
        <w:rPr>
          <w:rFonts w:ascii="Times New Roman" w:hAnsi="Times New Roman"/>
          <w:sz w:val="24"/>
          <w:szCs w:val="24"/>
        </w:rPr>
      </w:pPr>
    </w:p>
    <w:p w:rsidR="0062488E" w:rsidRDefault="0062488E" w:rsidP="0062488E">
      <w:pPr>
        <w:jc w:val="both"/>
      </w:pPr>
    </w:p>
    <w:p w:rsidR="0062488E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ČÁST TŘETÍ</w:t>
      </w:r>
    </w:p>
    <w:p w:rsidR="0062488E" w:rsidRDefault="0062488E" w:rsidP="0062488E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Změna zákona o správních poplatcích</w:t>
      </w:r>
    </w:p>
    <w:p w:rsidR="0062488E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III</w:t>
      </w:r>
    </w:p>
    <w:p w:rsidR="0062488E" w:rsidRPr="00311074" w:rsidRDefault="0062488E" w:rsidP="0062488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Příloha k zákonu č. 634/2004 Sb., o správních poplatcích, ve znění zákona č. 217/2005 Sb., zákona č. 228/2005 Sb., zákona č. 361/2005 Sb., zákona č. 444/2005 Sb., zákona č. 545/2005 Sb., zákona č. 553/2005 Sb., zákona č. 48/2006 Sb., zákona č. 56/2006 Sb., zákona č. 57/2006 Sb., zákona č. 81/2006 Sb., zákona č. 109/2006 Sb., zákona č. 112/2006 Sb., zákona č. 130/2006 Sb., zákona č. 136/2006 Sb., zákona č. 138/2006 Sb., zákona č. 161/2006 Sb., zákona č. 179/2006 Sb., zákona č. 186/2006 Sb., zákona č. 215/2006 Sb., zákona č. 226/2006 Sb., zákona č. 227/2006 Sb., zákona č. 235/2006 Sb., zákona č. 312/2006 Sb., zákona č. 575/2006 Sb., zákona č. 106/2007 Sb., zákona č. 261/2007 Sb., zákona č. 269/2007 Sb., zákona č. 374/2007 Sb., zákona č. 379/2007 Sb., zákona č. 38/2008 Sb., zákona č. 130/2008 Sb., zákona č. 140/2008 Sb., zákona č. 182/2008 Sb., zákona č. 189/2008 Sb., zákona č. 230/2008 Sb., zákona č. 239/2008 Sb., zákona č. 254/2008 Sb., zákona č. 296/2008 Sb., zákona č. 297/2008 Sb., zákona č. 301/2008 Sb., zákona č. 309/2008 Sb., zákona č. 312/2008 Sb., zákona č. 382/2008 Sb., zákona č. 9/2009 Sb., zákona č. 141/2009 Sb., zákona č. 197/2009 Sb., zákona č. 206/2009 Sb., zákona č. 227/2009 Sb., zákona č. 281/2009 Sb., zákona č. 291/2009 Sb., zákona č. 301/2009 Sb., zákona č. 346/2009 Sb., zákona č. 420/2009 Sb., zákona č. 132/2010 Sb., zákona č. 148/2010 Sb., zákona č. 153/2010 Sb., zákona č. 160/2010 Sb., zákona č. 343/2010 Sb., zákona č. 427/2010 Sb., zákona č. 30/2011 Sb., zákona č. 105/2011 Sb., zákona č. 133/2011 Sb., zákona č. 134/2011 Sb., zákona č. 152/2011 Sb., zákona č. 188/2011 Sb., zákona č. 245/2011 Sb., zákona č. 249/2011 Sb., zákona č. 255/2011 Sb., zákona č. 262/2011 Sb., zákona č. 300/2011 Sb., zákona č. 308/2011 Sb., zákona č. 329/2011 Sb., zákona č. 344/2011 Sb., zákona č. 349/2011 Sb., zákona č. 350/2011 Sb., zákona č. 357/2011 Sb., zákona č. 375/2011 Sb., zákona č. 428/2011 Sb., zákona č. 458/2011 Sb., zákona č. 472/2011 Sb., zákona č. 19/2012 Sb., zákona č. 37/2012 Sb., zákona č. 53/2012 Sb., zákona č. 119/2012 Sb., zákona č. 169/2012 Sb., zákona č. 172/2012 Sb., zákona č. 202/2012 Sb., zákona č. 221/2012 Sb., zákona č. 225/2012 Sb., zákona č. 274/2012 Sb., zákona č. 350/2012 Sb., zákona č. 359/2012 Sb., zákona č. 399/2012 Sb., zákona č. 407/2012 Sb., zákona č. 428/2012 Sb., zákona č. 496/2012 Sb., zákona č. 502/2012 Sb., zákona č. 503/2012 Sb., zákona č. 50/2013 Sb., zákona č. 69/2013 Sb., zákona č. 102/2013 Sb., zákona č. 170/2013 Sb., zákona č. 185/2013 Sb., zákona č. 186/2013 Sb., zákona č. 232/2013 Sb., zákona č. 239/2013 Sb., zákona č. 241/2013 Sb., zákona č. 257/2013 Sb., zákona č. 273/2013 Sb., zákona č. 279/2013 Sb., zákona č. 281/2013 Sb., zákona č. 306/2013 Sb., zákona č. 313/2013 Sb., zákonného opatření Senátu č. 344/2013 Sb., zákona č. 101/2014 Sb., zákona č. 127/2014 Sb., zákona č. 187/2014 Sb., zákona č. 249/2014 Sb., zákona č. 257/2014 Sb., zákona č. 259/2014 Sb., zákona č. 264/2014 Sb., zákona č. 268/2014 Sb., zákona č. 331/2014 Sb., zákona č. 81/2015 Sb., zákona č. 103/2015 Sb., zákona č. 204/2015 Sb., zákona č. 206/2015 Sb., zákona č. 224/2015 Sb., zákona č. 268/2015 Sb., zákona č. 314/2015 Sb., zákona č. 318/2015 Sb., zákona č. 113/2016 Sb., zákona č. 126/2016 Sb., zákona č. 137/2016 Sb., zákona č. 148/2016 Sb., zákona č. 188/2016 Sb., zákona č. 229/2016 Sb., zákona č. 243/2016 Sb., zákona č. 258/2016 Sb., zákona č. 264/2016 Sb., zákona č. 298/2016 Sb., zákona č. 319/2016 Sb., zákona č. 324/2016 Sb., zákona č. 369/2016 Sb., zákona č. 63/2017 Sb., zákona č. 170/2017 Sb., zákona č. 194/2017 Sb., zákona č. 195/2017 Sb., zákona č. 199/2017 Sb., zákona č. 202/2017 Sb., zákona č. 204/2017 Sb., zákona č. 206/2017 Sb., zákona č. 222/2017 Sb., zákona č. 225/2017 Sb., zákona č. 251/2017 Sb., zákona č. 261/2017 Sb., zákona č. 289/2017 Sb., zákona č. 295/2017 Sb., zákona č. 299/2017 Sb., zákona č. 302/2017 Sb., zákona č. 304/2017 Sb., zákona č. 371/2017 Sb., zákona č. 90/2018 Sb</w:t>
      </w:r>
      <w:r w:rsidRPr="00311074">
        <w:rPr>
          <w:rFonts w:ascii="Times New Roman" w:hAnsi="Times New Roman"/>
          <w:color w:val="000000"/>
          <w:sz w:val="24"/>
          <w:szCs w:val="24"/>
        </w:rPr>
        <w:t xml:space="preserve">., zákona č. 171/2018 Sb. a zákona č. 193/2018 Sb., se mění takto: </w:t>
      </w:r>
    </w:p>
    <w:p w:rsidR="0062488E" w:rsidRPr="00311074" w:rsidRDefault="0062488E" w:rsidP="0062488E">
      <w:pPr>
        <w:spacing w:before="360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1. Za položku 25a se doplňuje položka 25b, která zní:</w:t>
      </w:r>
    </w:p>
    <w:p w:rsidR="0062488E" w:rsidRPr="00311074" w:rsidRDefault="0062488E" w:rsidP="0062488E">
      <w:pPr>
        <w:spacing w:before="360"/>
        <w:ind w:left="2832" w:firstLine="708"/>
        <w:rPr>
          <w:rFonts w:ascii="Times New Roman" w:hAnsi="Times New Roman"/>
          <w:b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„</w:t>
      </w:r>
      <w:r w:rsidRPr="00311074">
        <w:rPr>
          <w:rFonts w:ascii="Times New Roman" w:hAnsi="Times New Roman"/>
          <w:b/>
          <w:sz w:val="24"/>
          <w:szCs w:val="24"/>
        </w:rPr>
        <w:t>Položka 25b</w:t>
      </w:r>
    </w:p>
    <w:tbl>
      <w:tblPr>
        <w:tblW w:w="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221"/>
        <w:gridCol w:w="1134"/>
        <w:gridCol w:w="1559"/>
      </w:tblGrid>
      <w:tr w:rsidR="0062488E" w:rsidRPr="00311074">
        <w:tc>
          <w:tcPr>
            <w:tcW w:w="6221" w:type="dxa"/>
            <w:hideMark/>
          </w:tcPr>
          <w:p w:rsidR="0062488E" w:rsidRPr="00311074" w:rsidRDefault="0062488E" w:rsidP="0062488E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Vydání českého národního průkazu průvodce I. stupně</w:t>
            </w:r>
          </w:p>
        </w:tc>
        <w:tc>
          <w:tcPr>
            <w:tcW w:w="1134" w:type="dxa"/>
            <w:hideMark/>
          </w:tcPr>
          <w:p w:rsidR="0062488E" w:rsidRPr="00311074" w:rsidRDefault="0062488E">
            <w:pPr>
              <w:pStyle w:val="Odstavecseseznamem"/>
              <w:spacing w:before="3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hideMark/>
          </w:tcPr>
          <w:p w:rsidR="0062488E" w:rsidRPr="00311074" w:rsidRDefault="0062488E">
            <w:pPr>
              <w:pStyle w:val="Odstavecseseznamem"/>
              <w:spacing w:before="360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62488E" w:rsidRPr="00311074">
        <w:tc>
          <w:tcPr>
            <w:tcW w:w="6221" w:type="dxa"/>
            <w:hideMark/>
          </w:tcPr>
          <w:p w:rsidR="0062488E" w:rsidRPr="00311074" w:rsidRDefault="0062488E" w:rsidP="0062488E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Vydání českého národního průkazu průvodce II. stupně</w:t>
            </w:r>
          </w:p>
        </w:tc>
        <w:tc>
          <w:tcPr>
            <w:tcW w:w="1134" w:type="dxa"/>
            <w:hideMark/>
          </w:tcPr>
          <w:p w:rsidR="0062488E" w:rsidRPr="00311074" w:rsidRDefault="0062488E">
            <w:pPr>
              <w:pStyle w:val="Odstavecseseznamem"/>
              <w:spacing w:before="3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hideMark/>
          </w:tcPr>
          <w:p w:rsidR="0062488E" w:rsidRPr="00311074" w:rsidRDefault="0062488E">
            <w:pPr>
              <w:pStyle w:val="Odstavecseseznamem"/>
              <w:spacing w:before="360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62488E" w:rsidRPr="00311074">
        <w:tc>
          <w:tcPr>
            <w:tcW w:w="6221" w:type="dxa"/>
            <w:hideMark/>
          </w:tcPr>
          <w:p w:rsidR="0062488E" w:rsidRPr="00311074" w:rsidRDefault="0062488E" w:rsidP="0062488E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Vydání českého národního průkazu průvodce I. nebo II. stupně po změně údajů</w:t>
            </w:r>
          </w:p>
        </w:tc>
        <w:tc>
          <w:tcPr>
            <w:tcW w:w="1134" w:type="dxa"/>
            <w:hideMark/>
          </w:tcPr>
          <w:p w:rsidR="0062488E" w:rsidRPr="00311074" w:rsidRDefault="0062488E">
            <w:pPr>
              <w:pStyle w:val="Odstavecseseznamem"/>
              <w:spacing w:before="3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hideMark/>
          </w:tcPr>
          <w:p w:rsidR="0062488E" w:rsidRPr="00311074" w:rsidRDefault="0062488E">
            <w:pPr>
              <w:pStyle w:val="Odstavecseseznamem"/>
              <w:spacing w:before="360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62488E" w:rsidRPr="00311074">
        <w:tc>
          <w:tcPr>
            <w:tcW w:w="6221" w:type="dxa"/>
            <w:hideMark/>
          </w:tcPr>
          <w:p w:rsidR="0062488E" w:rsidRPr="00311074" w:rsidRDefault="0062488E" w:rsidP="0062488E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Vydání duplikátu českého národního průkazu průvodce I. nebo II. stupně náhradou za průkaz poškozený, zničený, ztracený nebo odcizený</w:t>
            </w:r>
          </w:p>
        </w:tc>
        <w:tc>
          <w:tcPr>
            <w:tcW w:w="1134" w:type="dxa"/>
            <w:hideMark/>
          </w:tcPr>
          <w:p w:rsidR="0062488E" w:rsidRPr="00311074" w:rsidRDefault="0062488E">
            <w:pPr>
              <w:pStyle w:val="Odstavecseseznamem"/>
              <w:spacing w:before="3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hideMark/>
          </w:tcPr>
          <w:p w:rsidR="0062488E" w:rsidRPr="00311074" w:rsidRDefault="0062488E">
            <w:pPr>
              <w:pStyle w:val="Odstavecseseznamem"/>
              <w:spacing w:before="360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500“.</w:t>
            </w:r>
          </w:p>
        </w:tc>
      </w:tr>
    </w:tbl>
    <w:p w:rsidR="0062488E" w:rsidRPr="00311074" w:rsidRDefault="0062488E" w:rsidP="0062488E">
      <w:pPr>
        <w:pStyle w:val="Odstavecseseznamem"/>
        <w:ind w:left="1080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62488E" w:rsidRPr="00311074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62488E" w:rsidRPr="00311074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ČÁST ČTVRTÁ </w:t>
      </w:r>
    </w:p>
    <w:p w:rsidR="0062488E" w:rsidRPr="00311074" w:rsidRDefault="0062488E" w:rsidP="0062488E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311074">
        <w:rPr>
          <w:rFonts w:ascii="Times New Roman" w:hAnsi="Times New Roman"/>
          <w:b/>
          <w:sz w:val="24"/>
          <w:szCs w:val="24"/>
        </w:rPr>
        <w:t>ÚČINNOST</w:t>
      </w:r>
    </w:p>
    <w:p w:rsidR="0062488E" w:rsidRPr="00311074" w:rsidRDefault="0062488E" w:rsidP="0062488E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Čl. IV</w:t>
      </w:r>
    </w:p>
    <w:p w:rsidR="0062488E" w:rsidRPr="00311074" w:rsidRDefault="0062488E" w:rsidP="0062488E">
      <w:pPr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Tento zákon nabývá účinnosti dnem 1. ledna 2020, vyjma ustanovení § 12 odst. 2, které nabývá účinnosti dnem 1. května 2020. </w:t>
      </w:r>
    </w:p>
    <w:p w:rsidR="0062488E" w:rsidRDefault="0062488E" w:rsidP="0062488E">
      <w:pPr>
        <w:pStyle w:val="Zhlav"/>
        <w:tabs>
          <w:tab w:val="left" w:pos="708"/>
        </w:tabs>
        <w:jc w:val="both"/>
      </w:pPr>
    </w:p>
    <w:p w:rsidR="005E22EF" w:rsidRDefault="005E22EF" w:rsidP="003F3C31">
      <w:pPr>
        <w:pStyle w:val="Odstavecseseznamem"/>
        <w:spacing w:after="0"/>
      </w:pPr>
    </w:p>
    <w:p w:rsidR="00BF1569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BF1569">
        <w:rPr>
          <w:b/>
        </w:rPr>
        <w:t>z m o c ň u j e</w:t>
      </w:r>
      <w:r>
        <w:t xml:space="preserve">   zpravodaje výboru, aby s usnesením seznámil Poslaneckou sněmovnu.</w:t>
      </w:r>
    </w:p>
    <w:p w:rsidR="00BF1569" w:rsidRDefault="00BF1569" w:rsidP="00BF1569">
      <w:pPr>
        <w:pStyle w:val="Odstavecseseznamem"/>
      </w:pPr>
    </w:p>
    <w:p w:rsidR="004909C8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BF1569">
        <w:rPr>
          <w:b/>
        </w:rPr>
        <w:t>p o v ě ř u j e</w:t>
      </w:r>
      <w:r>
        <w:t xml:space="preserve">    předsedu výboru, aby usnesení zaslal předsedovi Poslanecké sněmovny.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</w:t>
      </w:r>
      <w:r w:rsidR="00A01D2D">
        <w:rPr>
          <w:rFonts w:cs="Times New Roman"/>
          <w:b/>
        </w:rPr>
        <w:t xml:space="preserve">      Jakub   J a n d a</w:t>
      </w:r>
      <w:r w:rsidR="00DF2F0A">
        <w:rPr>
          <w:rFonts w:cs="Times New Roman"/>
          <w:b/>
        </w:rPr>
        <w:t xml:space="preserve"> </w:t>
      </w:r>
      <w:r w:rsidR="0044561C">
        <w:rPr>
          <w:rFonts w:cs="Times New Roman"/>
          <w:b/>
        </w:rPr>
        <w:t xml:space="preserve">  </w:t>
      </w:r>
      <w:proofErr w:type="gramStart"/>
      <w:r w:rsidR="00023809">
        <w:rPr>
          <w:rFonts w:cs="Times New Roman"/>
          <w:b/>
        </w:rPr>
        <w:t>v.r.</w:t>
      </w:r>
      <w:proofErr w:type="gramEnd"/>
      <w:r w:rsidR="00A638B2">
        <w:rPr>
          <w:rFonts w:cs="Times New Roman"/>
          <w:b/>
        </w:rPr>
        <w:t xml:space="preserve">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A01D2D">
        <w:rPr>
          <w:rFonts w:cs="Times New Roman"/>
          <w:b/>
        </w:rPr>
        <w:t xml:space="preserve">    </w:t>
      </w:r>
      <w:r w:rsidR="00BF1569">
        <w:rPr>
          <w:rFonts w:cs="Times New Roman"/>
          <w:b/>
        </w:rPr>
        <w:t xml:space="preserve">    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023809">
        <w:rPr>
          <w:rFonts w:cs="Times New Roman"/>
          <w:b/>
        </w:rPr>
        <w:t>v.r.</w:t>
      </w:r>
      <w:proofErr w:type="gramEnd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r w:rsidR="003F3C31">
        <w:t xml:space="preserve">  </w:t>
      </w:r>
      <w:proofErr w:type="gramStart"/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D276B2" w:rsidP="00294DAC">
      <w:pPr>
        <w:pStyle w:val="Nadpis2"/>
      </w:pPr>
      <w:r>
        <w:t>Mgr. Martin   K u p k a</w:t>
      </w:r>
      <w:r w:rsidR="001C3897">
        <w:t xml:space="preserve">  </w:t>
      </w:r>
      <w:r w:rsidR="00DF2F0A">
        <w:t xml:space="preserve"> </w:t>
      </w:r>
      <w:r w:rsidR="00023809">
        <w:t>v.r.</w:t>
      </w:r>
      <w:bookmarkStart w:id="0" w:name="_GoBack"/>
      <w:bookmarkEnd w:id="0"/>
    </w:p>
    <w:p w:rsidR="00B715B6" w:rsidRPr="006F517E" w:rsidRDefault="00D276B2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06458"/>
    <w:multiLevelType w:val="hybridMultilevel"/>
    <w:tmpl w:val="13761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04B4B"/>
    <w:multiLevelType w:val="hybridMultilevel"/>
    <w:tmpl w:val="EC2A914C"/>
    <w:lvl w:ilvl="0" w:tplc="BAC222D8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5B0E34"/>
    <w:multiLevelType w:val="hybridMultilevel"/>
    <w:tmpl w:val="38D8FE9E"/>
    <w:lvl w:ilvl="0" w:tplc="BAC222D8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A2AC4"/>
    <w:multiLevelType w:val="hybridMultilevel"/>
    <w:tmpl w:val="9FA630C2"/>
    <w:lvl w:ilvl="0" w:tplc="6CC4177E">
      <w:start w:val="1"/>
      <w:numFmt w:val="decimal"/>
      <w:lvlText w:val="(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C6EE3"/>
    <w:multiLevelType w:val="hybridMultilevel"/>
    <w:tmpl w:val="B3B6D3C2"/>
    <w:lvl w:ilvl="0" w:tplc="3648E05A">
      <w:start w:val="1"/>
      <w:numFmt w:val="decimal"/>
      <w:lvlText w:val="(%1)"/>
      <w:lvlJc w:val="left"/>
      <w:pPr>
        <w:ind w:left="1287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0C87791"/>
    <w:multiLevelType w:val="hybridMultilevel"/>
    <w:tmpl w:val="B3B6D3C2"/>
    <w:lvl w:ilvl="0" w:tplc="3648E05A">
      <w:start w:val="1"/>
      <w:numFmt w:val="decimal"/>
      <w:lvlText w:val="(%1)"/>
      <w:lvlJc w:val="left"/>
      <w:pPr>
        <w:ind w:left="1287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54ECD"/>
    <w:multiLevelType w:val="hybridMultilevel"/>
    <w:tmpl w:val="5FDE612E"/>
    <w:lvl w:ilvl="0" w:tplc="BFD00328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>
      <w:start w:val="1"/>
      <w:numFmt w:val="lowerRoman"/>
      <w:lvlText w:val="%3."/>
      <w:lvlJc w:val="right"/>
      <w:pPr>
        <w:ind w:left="3087" w:hanging="180"/>
      </w:pPr>
    </w:lvl>
    <w:lvl w:ilvl="3" w:tplc="0405000F">
      <w:start w:val="1"/>
      <w:numFmt w:val="decimal"/>
      <w:lvlText w:val="%4."/>
      <w:lvlJc w:val="left"/>
      <w:pPr>
        <w:ind w:left="3807" w:hanging="360"/>
      </w:pPr>
    </w:lvl>
    <w:lvl w:ilvl="4" w:tplc="04050019">
      <w:start w:val="1"/>
      <w:numFmt w:val="lowerLetter"/>
      <w:lvlText w:val="%5."/>
      <w:lvlJc w:val="left"/>
      <w:pPr>
        <w:ind w:left="4527" w:hanging="360"/>
      </w:pPr>
    </w:lvl>
    <w:lvl w:ilvl="5" w:tplc="0405001B">
      <w:start w:val="1"/>
      <w:numFmt w:val="lowerRoman"/>
      <w:lvlText w:val="%6."/>
      <w:lvlJc w:val="right"/>
      <w:pPr>
        <w:ind w:left="5247" w:hanging="180"/>
      </w:pPr>
    </w:lvl>
    <w:lvl w:ilvl="6" w:tplc="0405000F">
      <w:start w:val="1"/>
      <w:numFmt w:val="decimal"/>
      <w:lvlText w:val="%7."/>
      <w:lvlJc w:val="left"/>
      <w:pPr>
        <w:ind w:left="5967" w:hanging="360"/>
      </w:pPr>
    </w:lvl>
    <w:lvl w:ilvl="7" w:tplc="04050019">
      <w:start w:val="1"/>
      <w:numFmt w:val="lowerLetter"/>
      <w:lvlText w:val="%8."/>
      <w:lvlJc w:val="left"/>
      <w:pPr>
        <w:ind w:left="6687" w:hanging="360"/>
      </w:pPr>
    </w:lvl>
    <w:lvl w:ilvl="8" w:tplc="0405001B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5AC860F7"/>
    <w:multiLevelType w:val="hybridMultilevel"/>
    <w:tmpl w:val="5FDE612E"/>
    <w:lvl w:ilvl="0" w:tplc="BFD00328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>
      <w:start w:val="1"/>
      <w:numFmt w:val="lowerRoman"/>
      <w:lvlText w:val="%3."/>
      <w:lvlJc w:val="right"/>
      <w:pPr>
        <w:ind w:left="3087" w:hanging="180"/>
      </w:pPr>
    </w:lvl>
    <w:lvl w:ilvl="3" w:tplc="0405000F">
      <w:start w:val="1"/>
      <w:numFmt w:val="decimal"/>
      <w:lvlText w:val="%4."/>
      <w:lvlJc w:val="left"/>
      <w:pPr>
        <w:ind w:left="3807" w:hanging="360"/>
      </w:pPr>
    </w:lvl>
    <w:lvl w:ilvl="4" w:tplc="04050019">
      <w:start w:val="1"/>
      <w:numFmt w:val="lowerLetter"/>
      <w:lvlText w:val="%5."/>
      <w:lvlJc w:val="left"/>
      <w:pPr>
        <w:ind w:left="4527" w:hanging="360"/>
      </w:pPr>
    </w:lvl>
    <w:lvl w:ilvl="5" w:tplc="0405001B">
      <w:start w:val="1"/>
      <w:numFmt w:val="lowerRoman"/>
      <w:lvlText w:val="%6."/>
      <w:lvlJc w:val="right"/>
      <w:pPr>
        <w:ind w:left="5247" w:hanging="180"/>
      </w:pPr>
    </w:lvl>
    <w:lvl w:ilvl="6" w:tplc="0405000F">
      <w:start w:val="1"/>
      <w:numFmt w:val="decimal"/>
      <w:lvlText w:val="%7."/>
      <w:lvlJc w:val="left"/>
      <w:pPr>
        <w:ind w:left="5967" w:hanging="360"/>
      </w:pPr>
    </w:lvl>
    <w:lvl w:ilvl="7" w:tplc="04050019">
      <w:start w:val="1"/>
      <w:numFmt w:val="lowerLetter"/>
      <w:lvlText w:val="%8."/>
      <w:lvlJc w:val="left"/>
      <w:pPr>
        <w:ind w:left="6687" w:hanging="360"/>
      </w:pPr>
    </w:lvl>
    <w:lvl w:ilvl="8" w:tplc="0405001B">
      <w:start w:val="1"/>
      <w:numFmt w:val="lowerRoman"/>
      <w:lvlText w:val="%9."/>
      <w:lvlJc w:val="right"/>
      <w:pPr>
        <w:ind w:left="7407" w:hanging="180"/>
      </w:pPr>
    </w:lvl>
  </w:abstractNum>
  <w:abstractNum w:abstractNumId="27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7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9"/>
  </w:num>
  <w:num w:numId="19">
    <w:abstractNumId w:val="24"/>
  </w:num>
  <w:num w:numId="20">
    <w:abstractNumId w:val="2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0"/>
  </w:num>
  <w:num w:numId="24">
    <w:abstractNumId w:val="3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23809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C69B4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11074"/>
    <w:rsid w:val="00324AE3"/>
    <w:rsid w:val="00356011"/>
    <w:rsid w:val="00377253"/>
    <w:rsid w:val="00377A7A"/>
    <w:rsid w:val="003C4973"/>
    <w:rsid w:val="003D2033"/>
    <w:rsid w:val="003F3C31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C30D7"/>
    <w:rsid w:val="005C5AA3"/>
    <w:rsid w:val="005E094C"/>
    <w:rsid w:val="005E22EF"/>
    <w:rsid w:val="005F6CAE"/>
    <w:rsid w:val="00620764"/>
    <w:rsid w:val="0062488E"/>
    <w:rsid w:val="00630334"/>
    <w:rsid w:val="006360A0"/>
    <w:rsid w:val="006E045A"/>
    <w:rsid w:val="006F517E"/>
    <w:rsid w:val="00711AA7"/>
    <w:rsid w:val="00740964"/>
    <w:rsid w:val="00744ED5"/>
    <w:rsid w:val="007568F7"/>
    <w:rsid w:val="0077509B"/>
    <w:rsid w:val="0079259C"/>
    <w:rsid w:val="00796714"/>
    <w:rsid w:val="007A57C8"/>
    <w:rsid w:val="007C62DA"/>
    <w:rsid w:val="007D4222"/>
    <w:rsid w:val="007D47EB"/>
    <w:rsid w:val="007D5EE1"/>
    <w:rsid w:val="007E1D0B"/>
    <w:rsid w:val="00812496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3434"/>
    <w:rsid w:val="00954021"/>
    <w:rsid w:val="00973003"/>
    <w:rsid w:val="00977BEC"/>
    <w:rsid w:val="009D5243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AE7959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276B2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F973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488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488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673E7-7ACA-4B20-8280-510D6B6B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2536</Words>
  <Characters>14967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9</cp:revision>
  <cp:lastPrinted>2019-02-13T06:33:00Z</cp:lastPrinted>
  <dcterms:created xsi:type="dcterms:W3CDTF">2019-04-23T09:32:00Z</dcterms:created>
  <dcterms:modified xsi:type="dcterms:W3CDTF">2019-05-17T06:38:00Z</dcterms:modified>
</cp:coreProperties>
</file>