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D47CB3" w:rsidRDefault="00D47CB3" w:rsidP="00A92050">
      <w:pPr>
        <w:jc w:val="center"/>
        <w:rPr>
          <w:b/>
        </w:rPr>
      </w:pPr>
    </w:p>
    <w:p w:rsidR="00A92050" w:rsidRDefault="00343A50" w:rsidP="00A92050">
      <w:pPr>
        <w:jc w:val="center"/>
        <w:rPr>
          <w:b/>
        </w:rPr>
      </w:pPr>
      <w:r w:rsidRPr="00343A50">
        <w:rPr>
          <w:b/>
        </w:rPr>
        <w:t>k vládnímu návrhu</w:t>
      </w:r>
      <w:r w:rsidRPr="00343A50">
        <w:rPr>
          <w:b/>
          <w:shd w:val="clear" w:color="auto" w:fill="FFFFFF"/>
        </w:rPr>
        <w:t xml:space="preserve"> zákona, kterým se mění zákon č. 29/2000 Sb., o poštovních službách a o změně některých zákonů (zákon o poštovních službách), ve znění pozdějších předpisů, a zákon č. 319/2015 Sb., kterým se mění zákon č. 29/2000 Sb., o poštovních službách a o změně některých zákonů (zákon o poštovních službách), ve</w:t>
      </w:r>
      <w:r w:rsidR="00D47CB3">
        <w:rPr>
          <w:b/>
          <w:shd w:val="clear" w:color="auto" w:fill="FFFFFF"/>
        </w:rPr>
        <w:t> </w:t>
      </w:r>
      <w:r w:rsidRPr="00343A50">
        <w:rPr>
          <w:b/>
          <w:shd w:val="clear" w:color="auto" w:fill="FFFFFF"/>
        </w:rPr>
        <w:t>znění</w:t>
      </w:r>
      <w:r w:rsidR="00D47CB3">
        <w:rPr>
          <w:b/>
          <w:shd w:val="clear" w:color="auto" w:fill="FFFFFF"/>
        </w:rPr>
        <w:t> </w:t>
      </w:r>
      <w:r w:rsidRPr="00343A50">
        <w:rPr>
          <w:b/>
          <w:shd w:val="clear" w:color="auto" w:fill="FFFFFF"/>
        </w:rPr>
        <w:t>pozdějších předpisů, a zákon č. 77/1997 Sb., o státním podniku, ve znění pozdějších</w:t>
      </w:r>
      <w:r w:rsidR="00D47CB3">
        <w:rPr>
          <w:b/>
          <w:shd w:val="clear" w:color="auto" w:fill="FFFFFF"/>
        </w:rPr>
        <w:t> </w:t>
      </w:r>
      <w:r w:rsidRPr="00343A50">
        <w:rPr>
          <w:b/>
          <w:shd w:val="clear" w:color="auto" w:fill="FFFFFF"/>
        </w:rPr>
        <w:t>předpisů</w:t>
      </w:r>
      <w:r w:rsidRPr="00343A50">
        <w:rPr>
          <w:b/>
          <w:shd w:val="clear" w:color="auto" w:fill="FFFFFF"/>
        </w:rPr>
        <w:br/>
      </w:r>
      <w:r w:rsidR="00A92050">
        <w:rPr>
          <w:b/>
        </w:rPr>
        <w:t xml:space="preserve">(tisk </w:t>
      </w:r>
      <w:r>
        <w:rPr>
          <w:b/>
        </w:rPr>
        <w:t>202</w:t>
      </w:r>
      <w:r w:rsidR="00A92050"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 xml:space="preserve">Pozměňovací návrhy obsažené v usnesení garančního </w:t>
      </w:r>
      <w:r w:rsidR="00343A50">
        <w:t xml:space="preserve">hospodářského </w:t>
      </w:r>
      <w:r>
        <w:t xml:space="preserve">výboru č. </w:t>
      </w:r>
      <w:r w:rsidR="00343A50">
        <w:t xml:space="preserve">156 </w:t>
      </w:r>
      <w:r w:rsidR="00AF24B6">
        <w:t>z</w:t>
      </w:r>
      <w:r>
        <w:t xml:space="preserve"> </w:t>
      </w:r>
      <w:r w:rsidR="00343A50">
        <w:t>25</w:t>
      </w:r>
      <w:r>
        <w:t>. schůze</w:t>
      </w:r>
      <w:r w:rsidR="00343A50">
        <w:t>,</w:t>
      </w:r>
      <w:r>
        <w:t xml:space="preserve"> konané dne </w:t>
      </w:r>
      <w:r w:rsidR="00343A50">
        <w:t>20. března 2019</w:t>
      </w:r>
      <w:r>
        <w:t xml:space="preserve"> (tisk </w:t>
      </w:r>
      <w:r w:rsidR="00343A50">
        <w:t>202</w:t>
      </w:r>
      <w:r>
        <w:t>/</w:t>
      </w:r>
      <w:r w:rsidR="00343A50">
        <w:t>4</w:t>
      </w:r>
      <w:r>
        <w:t>)</w:t>
      </w:r>
    </w:p>
    <w:p w:rsidR="00385982" w:rsidRPr="00385982" w:rsidRDefault="00385982" w:rsidP="00385982"/>
    <w:p w:rsidR="00343A50" w:rsidRDefault="00343A50" w:rsidP="009109E2">
      <w:pPr>
        <w:pStyle w:val="Oznaenpozmn"/>
        <w:numPr>
          <w:ilvl w:val="0"/>
          <w:numId w:val="0"/>
        </w:numPr>
        <w:spacing w:after="0"/>
      </w:pPr>
      <w:r w:rsidRPr="009841B6">
        <w:t>V části první čl. I se před bod 1 vkládají nové body 1 a 2, kter</w:t>
      </w:r>
      <w:r>
        <w:t>é</w:t>
      </w:r>
      <w:r w:rsidRPr="009841B6">
        <w:t xml:space="preserve"> zn</w:t>
      </w:r>
      <w:r>
        <w:t>í</w:t>
      </w:r>
      <w:r w:rsidRPr="009841B6">
        <w:t>:</w:t>
      </w:r>
    </w:p>
    <w:p w:rsidR="009109E2" w:rsidRPr="009109E2" w:rsidRDefault="009109E2" w:rsidP="009109E2"/>
    <w:p w:rsidR="00343A50" w:rsidRPr="009841B6" w:rsidRDefault="00343A50" w:rsidP="009109E2">
      <w:r>
        <w:t>„</w:t>
      </w:r>
      <w:r w:rsidRPr="009841B6">
        <w:t>1. V § 3 odst. 3 zní:</w:t>
      </w:r>
    </w:p>
    <w:p w:rsidR="00343A50" w:rsidRPr="009841B6" w:rsidRDefault="00343A50" w:rsidP="009109E2">
      <w:pPr>
        <w:ind w:firstLine="708"/>
      </w:pPr>
      <w:r w:rsidRPr="009841B6">
        <w:t>(3) Prováděcí právní předpis stanoví podrobnou technickou specifikaci jednotlivých základních služeb včetně rozměrů poštovních balíků a jiných poštovních zásilek a dále stanoví podle odstavce 2 způsob poskytování a zajišťování základních služeb tak, aby byl realizován v kvalitě, jež je ve veřejném zájmu nezbytná (dále jen „základní kvalitativní požadavky“). Základní kvalitativní požadavky zabezpečí dostatečnou hustotu obslužných míst zajišťujících poštovní podání, jakož i nezbytnou úroveň informovanosti uživatelů o způsobu zajištění základních služeb, stanoví výjimečné případy, kdy nemusí být zajištěno dodání na adresu každé fyzické a právnické osoby a požadavky na rychlost základních služeb.</w:t>
      </w:r>
    </w:p>
    <w:p w:rsidR="009109E2" w:rsidRDefault="009109E2" w:rsidP="009109E2"/>
    <w:p w:rsidR="00343A50" w:rsidRPr="009841B6" w:rsidRDefault="00343A50" w:rsidP="009109E2">
      <w:r w:rsidRPr="009841B6">
        <w:t>2.</w:t>
      </w:r>
      <w:r w:rsidRPr="009841B6">
        <w:rPr>
          <w:b/>
        </w:rPr>
        <w:t xml:space="preserve"> </w:t>
      </w:r>
      <w:r w:rsidRPr="009841B6">
        <w:t>V § 4 odst. 1 zní</w:t>
      </w:r>
    </w:p>
    <w:p w:rsidR="00343A50" w:rsidRDefault="00343A50" w:rsidP="009109E2">
      <w:pPr>
        <w:overflowPunct w:val="0"/>
        <w:autoSpaceDE w:val="0"/>
        <w:autoSpaceDN w:val="0"/>
        <w:adjustRightInd w:val="0"/>
        <w:ind w:firstLine="708"/>
        <w:textAlignment w:val="baseline"/>
        <w:rPr>
          <w:rFonts w:eastAsiaTheme="minorHAnsi"/>
          <w:bCs/>
        </w:rPr>
      </w:pPr>
      <w:r>
        <w:rPr>
          <w:rFonts w:eastAsiaTheme="minorHAnsi"/>
          <w:bCs/>
        </w:rPr>
        <w:t xml:space="preserve">(1) </w:t>
      </w:r>
      <w:r w:rsidRPr="00C629EA">
        <w:rPr>
          <w:rFonts w:eastAsiaTheme="minorHAnsi"/>
          <w:bCs/>
        </w:rPr>
        <w:t>Provozovatel je povinen zpřístupnit způsobem umožňujícím dálkový přístup poštovní podmínky. Tímto zpřístupněním nabízí každému uzavření poštovní smlouvy.</w:t>
      </w:r>
      <w:r>
        <w:rPr>
          <w:rFonts w:eastAsiaTheme="minorHAnsi"/>
          <w:bCs/>
        </w:rPr>
        <w:t>“.</w:t>
      </w:r>
    </w:p>
    <w:p w:rsidR="009109E2" w:rsidRDefault="009109E2" w:rsidP="009109E2">
      <w:pPr>
        <w:overflowPunct w:val="0"/>
        <w:autoSpaceDE w:val="0"/>
        <w:autoSpaceDN w:val="0"/>
        <w:adjustRightInd w:val="0"/>
        <w:textAlignment w:val="baseline"/>
        <w:rPr>
          <w:rFonts w:eastAsiaTheme="minorHAnsi"/>
          <w:bCs/>
        </w:rPr>
      </w:pPr>
    </w:p>
    <w:p w:rsidR="00343A50" w:rsidRPr="00C629EA" w:rsidRDefault="00343A50" w:rsidP="009109E2">
      <w:pPr>
        <w:overflowPunct w:val="0"/>
        <w:autoSpaceDE w:val="0"/>
        <w:autoSpaceDN w:val="0"/>
        <w:adjustRightInd w:val="0"/>
        <w:textAlignment w:val="baseline"/>
        <w:rPr>
          <w:rFonts w:eastAsiaTheme="minorHAnsi"/>
          <w:bCs/>
        </w:rPr>
      </w:pPr>
      <w:r>
        <w:rPr>
          <w:rFonts w:eastAsiaTheme="minorHAnsi"/>
          <w:bCs/>
        </w:rPr>
        <w:t>Následující body se přečíslují.</w:t>
      </w:r>
    </w:p>
    <w:p w:rsidR="009109E2" w:rsidRDefault="009109E2" w:rsidP="009109E2">
      <w:pPr>
        <w:pStyle w:val="Oznaenpozmn"/>
        <w:numPr>
          <w:ilvl w:val="0"/>
          <w:numId w:val="0"/>
        </w:numPr>
        <w:spacing w:after="0"/>
        <w:rPr>
          <w:rFonts w:eastAsiaTheme="minorHAnsi"/>
        </w:rPr>
      </w:pPr>
    </w:p>
    <w:p w:rsidR="00385982" w:rsidRPr="00385982" w:rsidRDefault="00385982" w:rsidP="00385982">
      <w:pPr>
        <w:rPr>
          <w:rFonts w:eastAsiaTheme="minorHAnsi"/>
        </w:rPr>
      </w:pPr>
    </w:p>
    <w:p w:rsidR="00343A50" w:rsidRDefault="00343A50" w:rsidP="009109E2">
      <w:pPr>
        <w:pStyle w:val="Oznaenpozmn"/>
        <w:numPr>
          <w:ilvl w:val="0"/>
          <w:numId w:val="0"/>
        </w:numPr>
        <w:spacing w:after="0"/>
        <w:rPr>
          <w:rFonts w:eastAsiaTheme="minorHAnsi"/>
        </w:rPr>
      </w:pPr>
      <w:r w:rsidRPr="00254622">
        <w:rPr>
          <w:rFonts w:eastAsiaTheme="minorHAnsi"/>
        </w:rPr>
        <w:t xml:space="preserve">V části první čl. I se za dosavadní bod 1 vkládají </w:t>
      </w:r>
      <w:r w:rsidRPr="00C629EA">
        <w:rPr>
          <w:rFonts w:eastAsiaTheme="minorHAnsi"/>
        </w:rPr>
        <w:t xml:space="preserve">nové </w:t>
      </w:r>
      <w:r w:rsidRPr="00AD12FA">
        <w:rPr>
          <w:rFonts w:eastAsiaTheme="minorHAnsi"/>
        </w:rPr>
        <w:t xml:space="preserve">body 4 až 10, </w:t>
      </w:r>
      <w:r w:rsidRPr="00C629EA">
        <w:rPr>
          <w:rFonts w:eastAsiaTheme="minorHAnsi"/>
        </w:rPr>
        <w:t>které zn</w:t>
      </w:r>
      <w:r>
        <w:rPr>
          <w:rFonts w:eastAsiaTheme="minorHAnsi"/>
        </w:rPr>
        <w:t>í</w:t>
      </w:r>
      <w:r w:rsidRPr="00C629EA">
        <w:rPr>
          <w:rFonts w:eastAsiaTheme="minorHAnsi"/>
        </w:rPr>
        <w:t xml:space="preserve">: </w:t>
      </w:r>
      <w:r>
        <w:rPr>
          <w:rFonts w:eastAsiaTheme="minorHAnsi"/>
        </w:rPr>
        <w:t xml:space="preserve">  </w:t>
      </w:r>
    </w:p>
    <w:p w:rsidR="00385982" w:rsidRPr="00385982" w:rsidRDefault="00385982" w:rsidP="00385982">
      <w:pPr>
        <w:rPr>
          <w:rFonts w:eastAsiaTheme="minorHAnsi"/>
        </w:rPr>
      </w:pPr>
    </w:p>
    <w:p w:rsidR="00343A50" w:rsidRPr="009841B6" w:rsidRDefault="00343A50" w:rsidP="009109E2">
      <w:pPr>
        <w:rPr>
          <w:rFonts w:eastAsiaTheme="minorHAnsi"/>
          <w:bCs/>
        </w:rPr>
      </w:pPr>
      <w:r>
        <w:rPr>
          <w:rFonts w:eastAsiaTheme="minorHAnsi"/>
          <w:bCs/>
        </w:rPr>
        <w:t>„</w:t>
      </w:r>
      <w:r w:rsidRPr="00165BF6">
        <w:rPr>
          <w:rFonts w:eastAsiaTheme="minorHAnsi"/>
          <w:bCs/>
        </w:rPr>
        <w:t>4.</w:t>
      </w:r>
      <w:r w:rsidRPr="009841B6">
        <w:rPr>
          <w:rFonts w:eastAsiaTheme="minorHAnsi"/>
          <w:bCs/>
        </w:rPr>
        <w:t xml:space="preserve"> V § 33 odst. 5 zní: </w:t>
      </w:r>
    </w:p>
    <w:p w:rsidR="00343A50" w:rsidRPr="009841B6" w:rsidRDefault="00343A50" w:rsidP="009109E2">
      <w:pPr>
        <w:ind w:firstLine="708"/>
        <w:rPr>
          <w:rFonts w:eastAsiaTheme="minorHAnsi"/>
          <w:bCs/>
        </w:rPr>
      </w:pPr>
      <w:r w:rsidRPr="009841B6">
        <w:rPr>
          <w:rFonts w:eastAsiaTheme="minorHAnsi"/>
          <w:bCs/>
        </w:rPr>
        <w:t xml:space="preserve">(5) Držitel poštovní licence má povinnost poskytovat základní služby, které jsou obsaženy v jeho poštovní licenci, za nákladově orientované ceny s výjimkou podle § 3 odst. 1 písm. f) a § 34a. </w:t>
      </w:r>
    </w:p>
    <w:p w:rsidR="009109E2" w:rsidRDefault="009109E2" w:rsidP="009109E2">
      <w:pPr>
        <w:rPr>
          <w:rFonts w:eastAsiaTheme="minorHAnsi"/>
          <w:bCs/>
        </w:rPr>
      </w:pPr>
    </w:p>
    <w:p w:rsidR="00343A50" w:rsidRDefault="00343A50" w:rsidP="009109E2">
      <w:pPr>
        <w:rPr>
          <w:rFonts w:eastAsiaTheme="minorHAnsi"/>
          <w:bCs/>
        </w:rPr>
      </w:pPr>
      <w:r w:rsidRPr="00165BF6">
        <w:rPr>
          <w:rFonts w:eastAsiaTheme="minorHAnsi"/>
          <w:bCs/>
        </w:rPr>
        <w:t>5.</w:t>
      </w:r>
      <w:r w:rsidRPr="009841B6">
        <w:rPr>
          <w:rFonts w:eastAsiaTheme="minorHAnsi"/>
          <w:bCs/>
        </w:rPr>
        <w:t xml:space="preserve"> V § 33</w:t>
      </w:r>
      <w:r>
        <w:rPr>
          <w:rFonts w:eastAsiaTheme="minorHAnsi"/>
          <w:bCs/>
        </w:rPr>
        <w:t xml:space="preserve"> se vypouští dosavadní odst. 6.“.</w:t>
      </w:r>
    </w:p>
    <w:p w:rsidR="009109E2" w:rsidRDefault="009109E2" w:rsidP="009109E2">
      <w:pPr>
        <w:rPr>
          <w:rFonts w:eastAsiaTheme="minorHAnsi"/>
          <w:bCs/>
        </w:rPr>
      </w:pPr>
    </w:p>
    <w:p w:rsidR="00343A50" w:rsidRPr="009841B6" w:rsidRDefault="00343A50" w:rsidP="009109E2">
      <w:pPr>
        <w:rPr>
          <w:rFonts w:eastAsiaTheme="minorHAnsi"/>
          <w:bCs/>
        </w:rPr>
      </w:pPr>
      <w:r>
        <w:rPr>
          <w:rFonts w:eastAsiaTheme="minorHAnsi"/>
          <w:bCs/>
        </w:rPr>
        <w:t>Odstavce 7 až 9 se označují jako odstavce 6 až 8.</w:t>
      </w:r>
    </w:p>
    <w:p w:rsidR="00385982" w:rsidRDefault="00385982" w:rsidP="009109E2">
      <w:pPr>
        <w:rPr>
          <w:rFonts w:eastAsiaTheme="minorHAnsi"/>
          <w:bCs/>
        </w:rPr>
      </w:pPr>
    </w:p>
    <w:p w:rsidR="00343A50" w:rsidRPr="009841B6" w:rsidRDefault="00343A50" w:rsidP="009109E2">
      <w:pPr>
        <w:rPr>
          <w:rFonts w:eastAsiaTheme="minorHAnsi"/>
          <w:bCs/>
        </w:rPr>
      </w:pPr>
      <w:r>
        <w:rPr>
          <w:rFonts w:eastAsiaTheme="minorHAnsi"/>
          <w:bCs/>
        </w:rPr>
        <w:t>„</w:t>
      </w:r>
      <w:r w:rsidRPr="00165BF6">
        <w:rPr>
          <w:rFonts w:eastAsiaTheme="minorHAnsi"/>
          <w:bCs/>
        </w:rPr>
        <w:t>6.</w:t>
      </w:r>
      <w:r w:rsidRPr="009841B6">
        <w:rPr>
          <w:rFonts w:eastAsiaTheme="minorHAnsi"/>
          <w:bCs/>
        </w:rPr>
        <w:t xml:space="preserve"> V § 33 odst. odst. 8 (dosavadní odstavec 9) zní: </w:t>
      </w:r>
    </w:p>
    <w:p w:rsidR="00343A50" w:rsidRPr="009841B6" w:rsidRDefault="00343A50" w:rsidP="009109E2">
      <w:pPr>
        <w:ind w:firstLine="708"/>
        <w:rPr>
          <w:rFonts w:eastAsiaTheme="minorHAnsi"/>
          <w:bCs/>
        </w:rPr>
      </w:pPr>
      <w:r w:rsidRPr="009841B6">
        <w:rPr>
          <w:rFonts w:eastAsiaTheme="minorHAnsi"/>
          <w:bCs/>
        </w:rPr>
        <w:lastRenderedPageBreak/>
        <w:t>(8) Oznámení podle odstavce 7 písm. a) je držitel poštovní licence povinen učinit alespoň 90 dnů přede dnem, od kterého hodlá zvýšit ceny základních služeb, a oznámení podle odstavce 7 písm. b) alespoň 30 dnů přede dnem rozhodné události.</w:t>
      </w:r>
    </w:p>
    <w:p w:rsidR="00385982" w:rsidRDefault="00385982" w:rsidP="009109E2">
      <w:pPr>
        <w:rPr>
          <w:rFonts w:eastAsiaTheme="minorHAnsi"/>
          <w:bCs/>
        </w:rPr>
      </w:pPr>
    </w:p>
    <w:p w:rsidR="00343A50" w:rsidRPr="009841B6" w:rsidRDefault="00343A50" w:rsidP="009109E2">
      <w:pPr>
        <w:rPr>
          <w:rFonts w:eastAsiaTheme="minorHAnsi"/>
          <w:bCs/>
        </w:rPr>
      </w:pPr>
      <w:r w:rsidRPr="00556291">
        <w:rPr>
          <w:rFonts w:eastAsiaTheme="minorHAnsi"/>
          <w:bCs/>
        </w:rPr>
        <w:t>7</w:t>
      </w:r>
      <w:r w:rsidRPr="009841B6">
        <w:rPr>
          <w:rFonts w:eastAsiaTheme="minorHAnsi"/>
          <w:bCs/>
        </w:rPr>
        <w:t>. V § 34 odst. 1 zní:</w:t>
      </w:r>
    </w:p>
    <w:p w:rsidR="00343A50" w:rsidRDefault="00343A50" w:rsidP="009109E2">
      <w:pPr>
        <w:ind w:firstLine="708"/>
        <w:rPr>
          <w:rFonts w:eastAsiaTheme="minorHAnsi"/>
          <w:bCs/>
        </w:rPr>
      </w:pPr>
      <w:r w:rsidRPr="009841B6">
        <w:rPr>
          <w:rFonts w:eastAsiaTheme="minorHAnsi"/>
          <w:bCs/>
        </w:rPr>
        <w:t>(1) Držitel poštovní licence je povinen umožnit v rozsahu jím poskytovaných základních služeb ostatním provozovatelům transparentním a nediskriminačním způsobem přístup k prvkům poštovní infrastruktury a k zvláštním službám souvisejícím s provozováním poštovní infrastruktury (dále jen „poštovní infrastruktura“). Poštovní infrastruktura zahrnuje databázi adres s informacemi o adresátech, kteří požádali o dodávání na jiné než odesílateli uvedené adrese a o jejich nových adresách, poštovní přihrádky, dodávací schrány, službu dosílky, službu vrácení odesílateli, službu dodání na adresy uvedené na poštovních zásilkách.</w:t>
      </w:r>
    </w:p>
    <w:p w:rsidR="00385982" w:rsidRPr="009841B6" w:rsidRDefault="00385982" w:rsidP="009109E2">
      <w:pPr>
        <w:ind w:firstLine="708"/>
        <w:rPr>
          <w:rFonts w:eastAsiaTheme="minorHAnsi"/>
          <w:bCs/>
        </w:rPr>
      </w:pPr>
    </w:p>
    <w:p w:rsidR="00343A50" w:rsidRPr="009841B6" w:rsidRDefault="00343A50" w:rsidP="009109E2">
      <w:pPr>
        <w:rPr>
          <w:rFonts w:eastAsiaTheme="minorHAnsi"/>
          <w:bCs/>
        </w:rPr>
      </w:pPr>
      <w:r w:rsidRPr="00E65A17">
        <w:rPr>
          <w:rFonts w:eastAsiaTheme="minorHAnsi"/>
          <w:bCs/>
        </w:rPr>
        <w:t>8.</w:t>
      </w:r>
      <w:r w:rsidRPr="009841B6">
        <w:rPr>
          <w:rFonts w:eastAsiaTheme="minorHAnsi"/>
          <w:bCs/>
        </w:rPr>
        <w:t xml:space="preserve"> V § 34b odstavec 2 zní:</w:t>
      </w:r>
    </w:p>
    <w:p w:rsidR="00343A50" w:rsidRDefault="00343A50" w:rsidP="009109E2">
      <w:pPr>
        <w:ind w:firstLine="708"/>
        <w:rPr>
          <w:rFonts w:eastAsiaTheme="minorHAnsi"/>
          <w:bCs/>
        </w:rPr>
      </w:pPr>
      <w:r w:rsidRPr="009841B6">
        <w:rPr>
          <w:rFonts w:eastAsiaTheme="minorHAnsi"/>
          <w:bCs/>
        </w:rPr>
        <w:t>(2) Čisté náklady mohou zahrnovat pouze náklady na plnění povinností týkajících se základních služeb, které jsou obsaženy v poštovní licenci. Výpočet čistých nákladů na plnění jednotlivých povinností týkajících se základních služeb, které jsou obsaženy v poštovní licenci, se provádí pro každou jednotlivou povinnost odděleně; je zakázáno duplicitní uvedení údajů jakýchkoli přímých nebo nepřímých nákladů a nehmotných a tržních výhod.</w:t>
      </w:r>
    </w:p>
    <w:p w:rsidR="00385982" w:rsidRPr="009841B6" w:rsidRDefault="00385982" w:rsidP="009109E2">
      <w:pPr>
        <w:ind w:firstLine="708"/>
        <w:rPr>
          <w:rFonts w:eastAsiaTheme="minorHAnsi"/>
          <w:bCs/>
        </w:rPr>
      </w:pPr>
    </w:p>
    <w:p w:rsidR="00343A50" w:rsidRPr="009841B6" w:rsidRDefault="00343A50" w:rsidP="009109E2">
      <w:pPr>
        <w:rPr>
          <w:rFonts w:eastAsiaTheme="minorHAnsi"/>
          <w:bCs/>
        </w:rPr>
      </w:pPr>
      <w:r w:rsidRPr="00E65A17">
        <w:rPr>
          <w:rFonts w:eastAsiaTheme="minorHAnsi"/>
          <w:bCs/>
        </w:rPr>
        <w:t>9.</w:t>
      </w:r>
      <w:r w:rsidRPr="009841B6">
        <w:rPr>
          <w:rFonts w:eastAsiaTheme="minorHAnsi"/>
          <w:bCs/>
        </w:rPr>
        <w:t xml:space="preserve"> V § 34b odstavec 3 zní: </w:t>
      </w:r>
    </w:p>
    <w:p w:rsidR="00343A50" w:rsidRPr="009841B6" w:rsidRDefault="00343A50" w:rsidP="009109E2">
      <w:pPr>
        <w:ind w:firstLine="708"/>
        <w:rPr>
          <w:rFonts w:eastAsiaTheme="minorHAnsi"/>
          <w:bCs/>
        </w:rPr>
      </w:pPr>
      <w:r w:rsidRPr="009841B6">
        <w:rPr>
          <w:rFonts w:eastAsiaTheme="minorHAnsi"/>
          <w:bCs/>
        </w:rPr>
        <w:t>(3) Celkové čisté náklady každého držitele poštovní licence se stanoví jako souhrn všech výsledků výpočtu čistých nákladů vzniklých z plnění jednotlivých povinností týkajících se základních služeb, které jsou obsaženy v jeho poštovní licenci, při zohlednění veškerých nehmotných a tržních výhod a pobídek k nákladové efektivnosti.</w:t>
      </w:r>
    </w:p>
    <w:p w:rsidR="00385982" w:rsidRDefault="00385982" w:rsidP="009109E2">
      <w:pPr>
        <w:rPr>
          <w:rFonts w:eastAsiaTheme="minorHAnsi"/>
          <w:bCs/>
        </w:rPr>
      </w:pPr>
    </w:p>
    <w:p w:rsidR="00343A50" w:rsidRPr="009841B6" w:rsidRDefault="00343A50" w:rsidP="009109E2">
      <w:pPr>
        <w:rPr>
          <w:rFonts w:eastAsiaTheme="minorHAnsi"/>
          <w:bCs/>
        </w:rPr>
      </w:pPr>
      <w:r w:rsidRPr="00E65A17">
        <w:rPr>
          <w:rFonts w:eastAsiaTheme="minorHAnsi"/>
          <w:bCs/>
        </w:rPr>
        <w:t>10. V</w:t>
      </w:r>
      <w:r w:rsidRPr="009841B6">
        <w:rPr>
          <w:rFonts w:eastAsiaTheme="minorHAnsi"/>
          <w:bCs/>
        </w:rPr>
        <w:t xml:space="preserve"> § 37a odst. 3 písm. d) zní:</w:t>
      </w:r>
    </w:p>
    <w:p w:rsidR="00343A50" w:rsidRDefault="00343A50" w:rsidP="009109E2">
      <w:pPr>
        <w:rPr>
          <w:rFonts w:eastAsiaTheme="minorHAnsi"/>
          <w:bCs/>
        </w:rPr>
      </w:pPr>
      <w:r w:rsidRPr="009841B6">
        <w:rPr>
          <w:rFonts w:eastAsiaTheme="minorHAnsi"/>
          <w:bCs/>
        </w:rPr>
        <w:t>d)</w:t>
      </w:r>
      <w:r w:rsidR="009109E2">
        <w:rPr>
          <w:rFonts w:eastAsiaTheme="minorHAnsi"/>
          <w:bCs/>
        </w:rPr>
        <w:tab/>
      </w:r>
      <w:r w:rsidRPr="009841B6">
        <w:rPr>
          <w:rFonts w:eastAsiaTheme="minorHAnsi"/>
          <w:bCs/>
        </w:rPr>
        <w:t xml:space="preserve"> poruší některou z povinností podle § 33 odst. 5, 6, 7 nebo 8,</w:t>
      </w:r>
      <w:r>
        <w:rPr>
          <w:rFonts w:eastAsiaTheme="minorHAnsi"/>
          <w:bCs/>
        </w:rPr>
        <w:t>“.</w:t>
      </w:r>
    </w:p>
    <w:p w:rsidR="009109E2" w:rsidRDefault="009109E2" w:rsidP="009109E2">
      <w:pPr>
        <w:rPr>
          <w:rFonts w:eastAsiaTheme="minorHAnsi"/>
          <w:bCs/>
        </w:rPr>
      </w:pPr>
    </w:p>
    <w:p w:rsidR="00343A50" w:rsidRDefault="00343A50" w:rsidP="009109E2">
      <w:pPr>
        <w:rPr>
          <w:rFonts w:eastAsiaTheme="minorHAnsi"/>
          <w:bCs/>
        </w:rPr>
      </w:pPr>
      <w:r>
        <w:rPr>
          <w:rFonts w:eastAsiaTheme="minorHAnsi"/>
          <w:bCs/>
        </w:rPr>
        <w:t>Následující body se přečíslují.</w:t>
      </w:r>
    </w:p>
    <w:p w:rsidR="00385982" w:rsidRPr="009841B6" w:rsidRDefault="00385982" w:rsidP="009109E2">
      <w:pPr>
        <w:rPr>
          <w:rFonts w:eastAsiaTheme="minorHAnsi"/>
          <w:bCs/>
        </w:rPr>
      </w:pPr>
    </w:p>
    <w:p w:rsidR="00343A50" w:rsidRPr="00E65A17" w:rsidRDefault="00343A50" w:rsidP="009109E2">
      <w:pPr>
        <w:pStyle w:val="Oznaenpozmn"/>
        <w:numPr>
          <w:ilvl w:val="0"/>
          <w:numId w:val="0"/>
        </w:numPr>
        <w:spacing w:after="0"/>
        <w:rPr>
          <w:spacing w:val="-4"/>
        </w:rPr>
      </w:pPr>
      <w:r w:rsidRPr="00E65A17">
        <w:t>V části první čl. II  bodě 2 se slova „a to ve výši 200 000 000 Kč v roce 2018 a 300 000 000  Kč v roce 2019“ nahrazují slovy „a to ve výši 500 000 000 Kč v roce 2019“.</w:t>
      </w:r>
    </w:p>
    <w:p w:rsidR="00A92050" w:rsidRPr="00A92050" w:rsidRDefault="00A92050" w:rsidP="009109E2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343A50">
      <w:pPr>
        <w:jc w:val="center"/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343A50">
        <w:rPr>
          <w:b/>
          <w:sz w:val="28"/>
          <w:szCs w:val="28"/>
        </w:rPr>
        <w:t>1</w:t>
      </w:r>
      <w:r w:rsidR="00D47CB3">
        <w:rPr>
          <w:b/>
          <w:sz w:val="28"/>
          <w:szCs w:val="28"/>
        </w:rPr>
        <w:t>7</w:t>
      </w:r>
      <w:r w:rsidR="00343A50">
        <w:rPr>
          <w:b/>
          <w:sz w:val="28"/>
          <w:szCs w:val="28"/>
        </w:rPr>
        <w:t>.</w:t>
      </w:r>
      <w:r w:rsidRPr="00A92050">
        <w:rPr>
          <w:b/>
          <w:sz w:val="28"/>
          <w:szCs w:val="28"/>
        </w:rPr>
        <w:t xml:space="preserve"> </w:t>
      </w:r>
      <w:r w:rsidR="00343A50">
        <w:rPr>
          <w:b/>
          <w:sz w:val="28"/>
          <w:szCs w:val="28"/>
        </w:rPr>
        <w:t>dubna 2019</w:t>
      </w:r>
    </w:p>
    <w:p w:rsidR="00A92050" w:rsidRDefault="00A92050" w:rsidP="00A92050"/>
    <w:p w:rsidR="00385982" w:rsidRPr="00385982" w:rsidRDefault="00385982" w:rsidP="00A92050">
      <w:pPr>
        <w:rPr>
          <w:b/>
        </w:rPr>
      </w:pPr>
      <w:r w:rsidRPr="00385982">
        <w:rPr>
          <w:b/>
        </w:rPr>
        <w:t>B</w:t>
      </w:r>
      <w:r w:rsidRPr="00385982">
        <w:rPr>
          <w:b/>
        </w:rPr>
        <w:tab/>
        <w:t>Poslanec Jan Hamáček</w:t>
      </w:r>
    </w:p>
    <w:p w:rsidR="00385982" w:rsidRDefault="00385982" w:rsidP="00A92050">
      <w:r>
        <w:t>(SD 2330)</w:t>
      </w:r>
    </w:p>
    <w:p w:rsidR="00385982" w:rsidRDefault="00385982" w:rsidP="00A92050"/>
    <w:p w:rsidR="0067634F" w:rsidRPr="0067634F" w:rsidRDefault="0067634F" w:rsidP="0067634F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7634F">
        <w:rPr>
          <w:rFonts w:ascii="Times New Roman" w:hAnsi="Times New Roman"/>
          <w:sz w:val="24"/>
          <w:szCs w:val="24"/>
        </w:rPr>
        <w:t>1. V čl. I bodu 2 se v § 34c odst. 2 číslo „250 000 000“ nahrazuje číslem „750 000 000“.</w:t>
      </w:r>
    </w:p>
    <w:p w:rsidR="0067634F" w:rsidRPr="0067634F" w:rsidRDefault="0067634F" w:rsidP="0067634F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67634F" w:rsidRPr="0067634F" w:rsidRDefault="0067634F" w:rsidP="0067634F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7634F">
        <w:rPr>
          <w:rFonts w:ascii="Times New Roman" w:hAnsi="Times New Roman"/>
          <w:sz w:val="24"/>
          <w:szCs w:val="24"/>
        </w:rPr>
        <w:t>2. V čl. I se za novelizační bod 2 vkládá nový novelizační bod 3, který zní:</w:t>
      </w:r>
    </w:p>
    <w:p w:rsidR="0067634F" w:rsidRPr="0067634F" w:rsidRDefault="0067634F" w:rsidP="0067634F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67634F" w:rsidRPr="0067634F" w:rsidRDefault="0067634F" w:rsidP="0067634F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67634F">
        <w:rPr>
          <w:rFonts w:ascii="Times New Roman" w:hAnsi="Times New Roman"/>
          <w:sz w:val="24"/>
          <w:szCs w:val="24"/>
        </w:rPr>
        <w:t xml:space="preserve">„3. V § 34d odstavec 2 zní: </w:t>
      </w:r>
    </w:p>
    <w:p w:rsidR="0067634F" w:rsidRPr="0067634F" w:rsidRDefault="0067634F" w:rsidP="0067634F">
      <w:pPr>
        <w:pStyle w:val="Odstavecseseznamem"/>
        <w:spacing w:after="0" w:line="240" w:lineRule="auto"/>
        <w:ind w:left="284" w:firstLine="42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7634F">
        <w:rPr>
          <w:rFonts w:ascii="Times New Roman" w:hAnsi="Times New Roman"/>
          <w:sz w:val="24"/>
          <w:szCs w:val="24"/>
        </w:rPr>
        <w:t>(2) Úřad rozhodnutím určí čisté náklady představující nespravedlivou finanční zátěž, a to ve výši čistých nákladů ověřených podle § 34b odst. 6, nejvýše však ve výši 1 500</w:t>
      </w:r>
      <w:r>
        <w:rPr>
          <w:rFonts w:ascii="Times New Roman" w:hAnsi="Times New Roman"/>
          <w:sz w:val="24"/>
          <w:szCs w:val="24"/>
        </w:rPr>
        <w:t> </w:t>
      </w:r>
      <w:r w:rsidRPr="0067634F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 </w:t>
      </w:r>
      <w:r w:rsidRPr="0067634F">
        <w:rPr>
          <w:rFonts w:ascii="Times New Roman" w:hAnsi="Times New Roman"/>
          <w:sz w:val="24"/>
          <w:szCs w:val="24"/>
        </w:rPr>
        <w:t xml:space="preserve">000 Kč; </w:t>
      </w:r>
      <w:r w:rsidRPr="0067634F">
        <w:rPr>
          <w:rFonts w:ascii="Times New Roman" w:hAnsi="Times New Roman"/>
          <w:sz w:val="24"/>
          <w:szCs w:val="24"/>
        </w:rPr>
        <w:tab/>
        <w:t>ostatní čisté náklady se nepovažují za nespravedlivou finanční zátěž.“.</w:t>
      </w:r>
    </w:p>
    <w:p w:rsidR="0067634F" w:rsidRDefault="0067634F" w:rsidP="0067634F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7634F" w:rsidRPr="0067634F" w:rsidRDefault="0067634F" w:rsidP="0067634F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7634F">
        <w:rPr>
          <w:rFonts w:ascii="Times New Roman" w:hAnsi="Times New Roman"/>
          <w:sz w:val="24"/>
          <w:szCs w:val="24"/>
        </w:rPr>
        <w:lastRenderedPageBreak/>
        <w:t xml:space="preserve">Dosavadní novelizační body 3 až 5 označují jako body 4 až 6. </w:t>
      </w:r>
    </w:p>
    <w:p w:rsidR="0067634F" w:rsidRPr="0067634F" w:rsidRDefault="0067634F" w:rsidP="0067634F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67634F" w:rsidRPr="0067634F" w:rsidRDefault="0067634F" w:rsidP="0067634F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7634F">
        <w:rPr>
          <w:rFonts w:ascii="Times New Roman" w:hAnsi="Times New Roman"/>
          <w:sz w:val="24"/>
          <w:szCs w:val="24"/>
        </w:rPr>
        <w:t xml:space="preserve">3. V čl. II se doplňují body 5 a 6, které zní: </w:t>
      </w:r>
    </w:p>
    <w:p w:rsidR="0067634F" w:rsidRDefault="0067634F" w:rsidP="0067634F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7634F">
        <w:rPr>
          <w:rFonts w:ascii="Times New Roman" w:hAnsi="Times New Roman"/>
          <w:sz w:val="24"/>
          <w:szCs w:val="24"/>
        </w:rPr>
        <w:t>„5. Při určení nejvyšší výše předběžných čistých nákladů v prvním roce platnosti poštovní licence, o jejichž úhradu bylo požádáno přede dnem nabytí účinnosti tohoto zákona, se postupuje podle § 34c odst. 2 zákona č. 29/2000 Sb., ve znění účinném přede dnem nabytí účinnosti tohoto zákona.</w:t>
      </w:r>
    </w:p>
    <w:p w:rsidR="0067634F" w:rsidRPr="0067634F" w:rsidRDefault="0067634F" w:rsidP="0067634F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67634F" w:rsidRPr="0067634F" w:rsidRDefault="0067634F" w:rsidP="0067634F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7634F" w:rsidDel="0067493E">
        <w:rPr>
          <w:rFonts w:ascii="Times New Roman" w:hAnsi="Times New Roman"/>
          <w:sz w:val="24"/>
          <w:szCs w:val="24"/>
        </w:rPr>
        <w:t xml:space="preserve"> </w:t>
      </w:r>
      <w:r w:rsidRPr="0067634F">
        <w:rPr>
          <w:rFonts w:ascii="Times New Roman" w:hAnsi="Times New Roman"/>
          <w:sz w:val="24"/>
          <w:szCs w:val="24"/>
        </w:rPr>
        <w:t>6. Při určení nejvyšší možné výše čistých nákladů představujících nespravedlivou finanční zátěž, o jejichž úhradu bylo požádáno přede dnem nabytí účinnosti tohoto zákona, se postupuje podle § 34d odst. 2 zákona č. 29/2000 Sb., ve znění účinném přede dnem nabytí účinnosti tohoto zákona.“.</w:t>
      </w:r>
    </w:p>
    <w:p w:rsidR="0067634F" w:rsidRDefault="0067634F" w:rsidP="0067634F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67634F" w:rsidRPr="0067634F" w:rsidRDefault="0067634F" w:rsidP="0067634F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385982" w:rsidRPr="00A92050" w:rsidRDefault="00385982" w:rsidP="00A92050"/>
    <w:p w:rsidR="00385982" w:rsidRDefault="00385982" w:rsidP="00385982">
      <w:pPr>
        <w:pStyle w:val="Oznaenpozmn"/>
        <w:numPr>
          <w:ilvl w:val="0"/>
          <w:numId w:val="0"/>
        </w:numPr>
      </w:pPr>
      <w:r>
        <w:t>C</w:t>
      </w:r>
      <w:r>
        <w:tab/>
      </w:r>
      <w:r w:rsidR="00A92050">
        <w:t>Poslanec</w:t>
      </w:r>
      <w:r w:rsidR="00D47CB3">
        <w:t xml:space="preserve"> </w:t>
      </w:r>
      <w:r>
        <w:t xml:space="preserve">Leo  </w:t>
      </w:r>
      <w:proofErr w:type="spellStart"/>
      <w:r>
        <w:t>Luzar</w:t>
      </w:r>
      <w:proofErr w:type="spellEnd"/>
    </w:p>
    <w:p w:rsidR="00BE4690" w:rsidRDefault="00D47CB3" w:rsidP="007D2F5B">
      <w:pPr>
        <w:pStyle w:val="Oznaenpozmn"/>
        <w:numPr>
          <w:ilvl w:val="0"/>
          <w:numId w:val="0"/>
        </w:numPr>
        <w:rPr>
          <w:b w:val="0"/>
        </w:rPr>
      </w:pPr>
      <w:r w:rsidRPr="00385982">
        <w:rPr>
          <w:b w:val="0"/>
        </w:rPr>
        <w:t>(SD</w:t>
      </w:r>
      <w:r w:rsidR="00385982" w:rsidRPr="00385982">
        <w:rPr>
          <w:b w:val="0"/>
        </w:rPr>
        <w:t xml:space="preserve"> 2659)</w:t>
      </w:r>
    </w:p>
    <w:p w:rsidR="007D2F5B" w:rsidRDefault="007D2F5B" w:rsidP="007D2F5B">
      <w:pPr>
        <w:pStyle w:val="Oznaenpozmn"/>
        <w:numPr>
          <w:ilvl w:val="0"/>
          <w:numId w:val="0"/>
        </w:numPr>
        <w:rPr>
          <w:b w:val="0"/>
        </w:rPr>
      </w:pPr>
      <w:r>
        <w:rPr>
          <w:b w:val="0"/>
        </w:rPr>
        <w:t xml:space="preserve">V </w:t>
      </w:r>
      <w:proofErr w:type="spellStart"/>
      <w:r>
        <w:rPr>
          <w:b w:val="0"/>
        </w:rPr>
        <w:t>čl</w:t>
      </w:r>
      <w:proofErr w:type="spellEnd"/>
      <w:r>
        <w:rPr>
          <w:b w:val="0"/>
        </w:rPr>
        <w:t xml:space="preserve"> II </w:t>
      </w:r>
      <w:proofErr w:type="spellStart"/>
      <w:r w:rsidR="00BE4690">
        <w:rPr>
          <w:b w:val="0"/>
        </w:rPr>
        <w:t>odst</w:t>
      </w:r>
      <w:proofErr w:type="spellEnd"/>
      <w:r w:rsidR="00BE4690">
        <w:rPr>
          <w:b w:val="0"/>
        </w:rPr>
        <w:t xml:space="preserve"> 2 </w:t>
      </w:r>
      <w:r>
        <w:rPr>
          <w:b w:val="0"/>
        </w:rPr>
        <w:t>zní:</w:t>
      </w:r>
    </w:p>
    <w:p w:rsidR="00385982" w:rsidRDefault="00BE4690" w:rsidP="007D2F5B">
      <w:pPr>
        <w:pStyle w:val="Oznaenpozmn"/>
        <w:numPr>
          <w:ilvl w:val="0"/>
          <w:numId w:val="0"/>
        </w:numPr>
        <w:jc w:val="center"/>
        <w:rPr>
          <w:rFonts w:eastAsiaTheme="minorHAnsi"/>
        </w:rPr>
      </w:pPr>
      <w:r>
        <w:rPr>
          <w:rFonts w:eastAsiaTheme="minorHAnsi"/>
        </w:rPr>
        <w:t>„</w:t>
      </w:r>
      <w:proofErr w:type="spellStart"/>
      <w:r w:rsidR="00385982" w:rsidRPr="00385982">
        <w:rPr>
          <w:rFonts w:eastAsiaTheme="minorHAnsi"/>
        </w:rPr>
        <w:t>Čl</w:t>
      </w:r>
      <w:proofErr w:type="spellEnd"/>
      <w:r w:rsidR="00385982" w:rsidRPr="00385982">
        <w:rPr>
          <w:rFonts w:eastAsiaTheme="minorHAnsi"/>
        </w:rPr>
        <w:t>. II</w:t>
      </w:r>
    </w:p>
    <w:p w:rsidR="00385982" w:rsidRPr="00385982" w:rsidRDefault="00385982" w:rsidP="00385982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sz w:val="24"/>
          <w:szCs w:val="24"/>
        </w:rPr>
      </w:pPr>
    </w:p>
    <w:p w:rsidR="00385982" w:rsidRPr="00385982" w:rsidRDefault="00385982" w:rsidP="00385982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b/>
          <w:sz w:val="24"/>
          <w:szCs w:val="24"/>
        </w:rPr>
      </w:pPr>
      <w:proofErr w:type="spellStart"/>
      <w:r w:rsidRPr="00385982">
        <w:rPr>
          <w:rFonts w:ascii="Times New Roman" w:eastAsiaTheme="minorHAnsi" w:hAnsi="Times New Roman"/>
          <w:b/>
          <w:sz w:val="24"/>
          <w:szCs w:val="24"/>
        </w:rPr>
        <w:t>Přechodna</w:t>
      </w:r>
      <w:proofErr w:type="spellEnd"/>
      <w:r w:rsidRPr="00385982">
        <w:rPr>
          <w:rFonts w:ascii="Times New Roman" w:eastAsiaTheme="minorHAnsi" w:hAnsi="Times New Roman"/>
          <w:b/>
          <w:sz w:val="24"/>
          <w:szCs w:val="24"/>
        </w:rPr>
        <w:t>́ ustanovení</w:t>
      </w:r>
    </w:p>
    <w:p w:rsidR="00385982" w:rsidRPr="00385982" w:rsidRDefault="00385982" w:rsidP="00385982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:rsidR="00385982" w:rsidRPr="00385982" w:rsidRDefault="00385982" w:rsidP="00385982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385982">
        <w:rPr>
          <w:rFonts w:eastAsiaTheme="minorHAnsi"/>
          <w:bCs/>
        </w:rPr>
        <w:t xml:space="preserve">2. </w:t>
      </w:r>
      <w:proofErr w:type="spellStart"/>
      <w:r w:rsidRPr="00385982">
        <w:rPr>
          <w:rFonts w:eastAsiaTheme="minorHAnsi"/>
          <w:bCs/>
        </w:rPr>
        <w:t>Čiste</w:t>
      </w:r>
      <w:proofErr w:type="spellEnd"/>
      <w:r w:rsidRPr="00385982">
        <w:rPr>
          <w:rFonts w:eastAsiaTheme="minorHAnsi"/>
          <w:bCs/>
        </w:rPr>
        <w:t xml:space="preserve">́ </w:t>
      </w:r>
      <w:proofErr w:type="spellStart"/>
      <w:r w:rsidRPr="00385982">
        <w:rPr>
          <w:rFonts w:eastAsiaTheme="minorHAnsi"/>
          <w:bCs/>
        </w:rPr>
        <w:t>náklady</w:t>
      </w:r>
      <w:proofErr w:type="spellEnd"/>
      <w:r w:rsidRPr="00385982">
        <w:rPr>
          <w:rFonts w:eastAsiaTheme="minorHAnsi"/>
          <w:bCs/>
        </w:rPr>
        <w:t xml:space="preserve">, </w:t>
      </w:r>
      <w:proofErr w:type="spellStart"/>
      <w:r w:rsidRPr="00385982">
        <w:rPr>
          <w:rFonts w:eastAsiaTheme="minorHAnsi"/>
          <w:bCs/>
        </w:rPr>
        <w:t>ktere</w:t>
      </w:r>
      <w:proofErr w:type="spellEnd"/>
      <w:r w:rsidRPr="00385982">
        <w:rPr>
          <w:rFonts w:eastAsiaTheme="minorHAnsi"/>
          <w:bCs/>
        </w:rPr>
        <w:t xml:space="preserve">́ podle rozhodnutí </w:t>
      </w:r>
      <w:proofErr w:type="spellStart"/>
      <w:r w:rsidRPr="00385982">
        <w:rPr>
          <w:rFonts w:eastAsiaTheme="minorHAnsi"/>
          <w:bCs/>
        </w:rPr>
        <w:t>Úřadu</w:t>
      </w:r>
      <w:proofErr w:type="spellEnd"/>
      <w:r w:rsidRPr="00385982">
        <w:rPr>
          <w:rFonts w:eastAsiaTheme="minorHAnsi"/>
          <w:bCs/>
        </w:rPr>
        <w:t xml:space="preserve"> </w:t>
      </w:r>
      <w:proofErr w:type="spellStart"/>
      <w:r w:rsidRPr="00385982">
        <w:rPr>
          <w:rFonts w:eastAsiaTheme="minorHAnsi"/>
          <w:bCs/>
        </w:rPr>
        <w:t>představuji</w:t>
      </w:r>
      <w:proofErr w:type="spellEnd"/>
      <w:r w:rsidRPr="00385982">
        <w:rPr>
          <w:rFonts w:eastAsiaTheme="minorHAnsi"/>
          <w:bCs/>
        </w:rPr>
        <w:t xml:space="preserve">́ nespravedlivou </w:t>
      </w:r>
      <w:proofErr w:type="spellStart"/>
      <w:r w:rsidRPr="00385982">
        <w:rPr>
          <w:rFonts w:eastAsiaTheme="minorHAnsi"/>
          <w:bCs/>
        </w:rPr>
        <w:t>finančni</w:t>
      </w:r>
      <w:proofErr w:type="spellEnd"/>
      <w:r w:rsidRPr="00385982">
        <w:rPr>
          <w:rFonts w:eastAsiaTheme="minorHAnsi"/>
          <w:bCs/>
        </w:rPr>
        <w:t xml:space="preserve">́ </w:t>
      </w:r>
      <w:proofErr w:type="spellStart"/>
      <w:r w:rsidRPr="00385982">
        <w:rPr>
          <w:rFonts w:eastAsiaTheme="minorHAnsi"/>
          <w:bCs/>
        </w:rPr>
        <w:t>zátěz</w:t>
      </w:r>
      <w:proofErr w:type="spellEnd"/>
      <w:r w:rsidRPr="00385982">
        <w:rPr>
          <w:rFonts w:eastAsiaTheme="minorHAnsi"/>
          <w:bCs/>
        </w:rPr>
        <w:t xml:space="preserve">̌ stanovenou podle § 34c odst. 2 </w:t>
      </w:r>
      <w:proofErr w:type="spellStart"/>
      <w:r w:rsidRPr="00385982">
        <w:rPr>
          <w:rFonts w:eastAsiaTheme="minorHAnsi"/>
          <w:bCs/>
        </w:rPr>
        <w:t>zákona</w:t>
      </w:r>
      <w:proofErr w:type="spellEnd"/>
      <w:r w:rsidRPr="00385982">
        <w:rPr>
          <w:rFonts w:eastAsiaTheme="minorHAnsi"/>
          <w:bCs/>
        </w:rPr>
        <w:t xml:space="preserve"> č. 29/2000 Sb., ve </w:t>
      </w:r>
      <w:proofErr w:type="spellStart"/>
      <w:r w:rsidRPr="00385982">
        <w:rPr>
          <w:rFonts w:eastAsiaTheme="minorHAnsi"/>
          <w:bCs/>
        </w:rPr>
        <w:t>zněni</w:t>
      </w:r>
      <w:proofErr w:type="spellEnd"/>
      <w:r w:rsidRPr="00385982">
        <w:rPr>
          <w:rFonts w:eastAsiaTheme="minorHAnsi"/>
          <w:bCs/>
        </w:rPr>
        <w:t xml:space="preserve">́ </w:t>
      </w:r>
      <w:proofErr w:type="spellStart"/>
      <w:r w:rsidRPr="00385982">
        <w:rPr>
          <w:rFonts w:eastAsiaTheme="minorHAnsi"/>
          <w:bCs/>
        </w:rPr>
        <w:t>účinném</w:t>
      </w:r>
      <w:proofErr w:type="spellEnd"/>
      <w:r w:rsidRPr="00385982">
        <w:rPr>
          <w:rFonts w:eastAsiaTheme="minorHAnsi"/>
          <w:bCs/>
        </w:rPr>
        <w:t xml:space="preserve"> </w:t>
      </w:r>
      <w:proofErr w:type="spellStart"/>
      <w:r w:rsidRPr="00385982">
        <w:rPr>
          <w:rFonts w:eastAsiaTheme="minorHAnsi"/>
          <w:bCs/>
        </w:rPr>
        <w:t>přede</w:t>
      </w:r>
      <w:proofErr w:type="spellEnd"/>
      <w:r w:rsidRPr="00385982">
        <w:rPr>
          <w:rFonts w:eastAsiaTheme="minorHAnsi"/>
          <w:bCs/>
        </w:rPr>
        <w:t xml:space="preserve"> dnem 1. ledna 2016, za </w:t>
      </w:r>
      <w:proofErr w:type="spellStart"/>
      <w:r w:rsidRPr="00385982">
        <w:rPr>
          <w:rFonts w:eastAsiaTheme="minorHAnsi"/>
          <w:bCs/>
        </w:rPr>
        <w:t>zúčtovaci</w:t>
      </w:r>
      <w:proofErr w:type="spellEnd"/>
      <w:r w:rsidRPr="00385982">
        <w:rPr>
          <w:rFonts w:eastAsiaTheme="minorHAnsi"/>
          <w:bCs/>
        </w:rPr>
        <w:t xml:space="preserve">́ </w:t>
      </w:r>
      <w:proofErr w:type="spellStart"/>
      <w:r w:rsidRPr="00385982">
        <w:rPr>
          <w:rFonts w:eastAsiaTheme="minorHAnsi"/>
          <w:bCs/>
        </w:rPr>
        <w:t>obdobi</w:t>
      </w:r>
      <w:proofErr w:type="spellEnd"/>
      <w:r w:rsidRPr="00385982">
        <w:rPr>
          <w:rFonts w:eastAsiaTheme="minorHAnsi"/>
          <w:bCs/>
        </w:rPr>
        <w:t xml:space="preserve">́ roků 2013 a 2014, uhradí́ stát formou platby ve výši 800 000 000 </w:t>
      </w:r>
      <w:r w:rsidR="007D2F5B">
        <w:rPr>
          <w:rFonts w:eastAsiaTheme="minorHAnsi"/>
          <w:bCs/>
        </w:rPr>
        <w:t xml:space="preserve">Kč </w:t>
      </w:r>
      <w:r w:rsidRPr="00385982">
        <w:rPr>
          <w:rFonts w:eastAsiaTheme="minorHAnsi"/>
          <w:bCs/>
        </w:rPr>
        <w:t xml:space="preserve">v roce 2019 a ve zbývající části formou platby ve výši 610 353 088 Kč, která bude vyplacena v návaznosti na rozhodnutí Evropské komise, kterým bude deklarováno, že tato dodatečná platba představuje veřejnou podporu slučitelnou s vnitřním trhem Evropské unie. Platby budou provedeny prostřednictvím </w:t>
      </w:r>
      <w:proofErr w:type="spellStart"/>
      <w:r w:rsidRPr="00385982">
        <w:rPr>
          <w:rFonts w:eastAsiaTheme="minorHAnsi"/>
          <w:bCs/>
        </w:rPr>
        <w:t>Úřadu</w:t>
      </w:r>
      <w:proofErr w:type="spellEnd"/>
      <w:r w:rsidRPr="00385982">
        <w:rPr>
          <w:rFonts w:eastAsiaTheme="minorHAnsi"/>
          <w:bCs/>
        </w:rPr>
        <w:t xml:space="preserve">, vždy k 1. </w:t>
      </w:r>
      <w:proofErr w:type="spellStart"/>
      <w:r w:rsidRPr="00385982">
        <w:rPr>
          <w:rFonts w:eastAsiaTheme="minorHAnsi"/>
          <w:bCs/>
        </w:rPr>
        <w:t>březnu</w:t>
      </w:r>
      <w:proofErr w:type="spellEnd"/>
      <w:r w:rsidRPr="00385982">
        <w:rPr>
          <w:rFonts w:eastAsiaTheme="minorHAnsi"/>
          <w:bCs/>
        </w:rPr>
        <w:t xml:space="preserve"> </w:t>
      </w:r>
      <w:proofErr w:type="spellStart"/>
      <w:r w:rsidRPr="00385982">
        <w:rPr>
          <w:rFonts w:eastAsiaTheme="minorHAnsi"/>
          <w:bCs/>
        </w:rPr>
        <w:t>příslušného</w:t>
      </w:r>
      <w:proofErr w:type="spellEnd"/>
      <w:r w:rsidRPr="00385982">
        <w:rPr>
          <w:rFonts w:eastAsiaTheme="minorHAnsi"/>
          <w:bCs/>
        </w:rPr>
        <w:t xml:space="preserve"> roku nebo do 90 dnů ode dne </w:t>
      </w:r>
      <w:proofErr w:type="spellStart"/>
      <w:r w:rsidRPr="00385982">
        <w:rPr>
          <w:rFonts w:eastAsiaTheme="minorHAnsi"/>
          <w:bCs/>
        </w:rPr>
        <w:t>doručeni</w:t>
      </w:r>
      <w:proofErr w:type="spellEnd"/>
      <w:r w:rsidRPr="00385982">
        <w:rPr>
          <w:rFonts w:eastAsiaTheme="minorHAnsi"/>
          <w:bCs/>
        </w:rPr>
        <w:t xml:space="preserve">́ rozhodnutí </w:t>
      </w:r>
      <w:proofErr w:type="spellStart"/>
      <w:r w:rsidRPr="00385982">
        <w:rPr>
          <w:rFonts w:eastAsiaTheme="minorHAnsi"/>
          <w:bCs/>
        </w:rPr>
        <w:t>Evropske</w:t>
      </w:r>
      <w:proofErr w:type="spellEnd"/>
      <w:r w:rsidRPr="00385982">
        <w:rPr>
          <w:rFonts w:eastAsiaTheme="minorHAnsi"/>
          <w:bCs/>
        </w:rPr>
        <w:t xml:space="preserve">́ komise o </w:t>
      </w:r>
      <w:proofErr w:type="spellStart"/>
      <w:r w:rsidRPr="00385982">
        <w:rPr>
          <w:rFonts w:eastAsiaTheme="minorHAnsi"/>
          <w:bCs/>
        </w:rPr>
        <w:t>oprávněnosti</w:t>
      </w:r>
      <w:proofErr w:type="spellEnd"/>
      <w:r w:rsidRPr="00385982">
        <w:rPr>
          <w:rFonts w:eastAsiaTheme="minorHAnsi"/>
          <w:bCs/>
        </w:rPr>
        <w:t xml:space="preserve"> jejich poskytnutí nebo do 90 dnů ode dne nabytí </w:t>
      </w:r>
      <w:proofErr w:type="spellStart"/>
      <w:r w:rsidRPr="00385982">
        <w:rPr>
          <w:rFonts w:eastAsiaTheme="minorHAnsi"/>
          <w:bCs/>
        </w:rPr>
        <w:t>účinnosti</w:t>
      </w:r>
      <w:proofErr w:type="spellEnd"/>
      <w:r w:rsidRPr="00385982">
        <w:rPr>
          <w:rFonts w:eastAsiaTheme="minorHAnsi"/>
          <w:bCs/>
        </w:rPr>
        <w:t xml:space="preserve"> tohoto </w:t>
      </w:r>
      <w:proofErr w:type="spellStart"/>
      <w:r w:rsidRPr="00385982">
        <w:rPr>
          <w:rFonts w:eastAsiaTheme="minorHAnsi"/>
          <w:bCs/>
        </w:rPr>
        <w:t>zákona</w:t>
      </w:r>
      <w:proofErr w:type="spellEnd"/>
      <w:r w:rsidRPr="00385982">
        <w:rPr>
          <w:rFonts w:eastAsiaTheme="minorHAnsi"/>
          <w:bCs/>
        </w:rPr>
        <w:t xml:space="preserve">, podle toho, </w:t>
      </w:r>
      <w:proofErr w:type="spellStart"/>
      <w:r w:rsidRPr="00385982">
        <w:rPr>
          <w:rFonts w:eastAsiaTheme="minorHAnsi"/>
          <w:bCs/>
        </w:rPr>
        <w:t>ktery</w:t>
      </w:r>
      <w:proofErr w:type="spellEnd"/>
      <w:r w:rsidRPr="00385982">
        <w:rPr>
          <w:rFonts w:eastAsiaTheme="minorHAnsi"/>
          <w:bCs/>
        </w:rPr>
        <w:t xml:space="preserve">́ z </w:t>
      </w:r>
      <w:proofErr w:type="spellStart"/>
      <w:r w:rsidRPr="00385982">
        <w:rPr>
          <w:rFonts w:eastAsiaTheme="minorHAnsi"/>
          <w:bCs/>
        </w:rPr>
        <w:t>těchto</w:t>
      </w:r>
      <w:proofErr w:type="spellEnd"/>
      <w:r w:rsidRPr="00385982">
        <w:rPr>
          <w:rFonts w:eastAsiaTheme="minorHAnsi"/>
          <w:bCs/>
        </w:rPr>
        <w:t xml:space="preserve"> </w:t>
      </w:r>
      <w:proofErr w:type="spellStart"/>
      <w:r w:rsidRPr="00385982">
        <w:rPr>
          <w:rFonts w:eastAsiaTheme="minorHAnsi"/>
          <w:bCs/>
        </w:rPr>
        <w:t>okamžiku</w:t>
      </w:r>
      <w:proofErr w:type="spellEnd"/>
      <w:r w:rsidRPr="00385982">
        <w:rPr>
          <w:rFonts w:eastAsiaTheme="minorHAnsi"/>
          <w:bCs/>
        </w:rPr>
        <w:t xml:space="preserve">̊ nastane </w:t>
      </w:r>
      <w:proofErr w:type="spellStart"/>
      <w:r w:rsidRPr="00385982">
        <w:rPr>
          <w:rFonts w:eastAsiaTheme="minorHAnsi"/>
          <w:bCs/>
        </w:rPr>
        <w:t>později</w:t>
      </w:r>
      <w:proofErr w:type="spellEnd"/>
      <w:r w:rsidRPr="00385982">
        <w:rPr>
          <w:rFonts w:eastAsiaTheme="minorHAnsi"/>
          <w:bCs/>
        </w:rPr>
        <w:t>.</w:t>
      </w:r>
      <w:r w:rsidR="00BE4690">
        <w:rPr>
          <w:rFonts w:eastAsiaTheme="minorHAnsi"/>
          <w:bCs/>
        </w:rPr>
        <w:t>“.</w:t>
      </w:r>
      <w:r w:rsidRPr="00385982">
        <w:rPr>
          <w:rFonts w:eastAsiaTheme="minorHAnsi"/>
          <w:bCs/>
        </w:rPr>
        <w:t xml:space="preserve"> </w:t>
      </w:r>
    </w:p>
    <w:p w:rsidR="00A92050" w:rsidRPr="00A92050" w:rsidRDefault="00A92050" w:rsidP="00A92050"/>
    <w:p w:rsidR="00385982" w:rsidRDefault="00385982" w:rsidP="00A92050"/>
    <w:p w:rsidR="00385982" w:rsidRPr="00A92050" w:rsidRDefault="00385982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D47CB3">
        <w:t xml:space="preserve"> </w:t>
      </w:r>
      <w:r w:rsidR="00C60B06">
        <w:t>17.</w:t>
      </w:r>
      <w:r w:rsidR="00D47CB3">
        <w:t xml:space="preserve"> dubna 2019</w:t>
      </w:r>
    </w:p>
    <w:p w:rsidR="00A92050" w:rsidRDefault="00A92050" w:rsidP="00A92050">
      <w:pPr>
        <w:jc w:val="center"/>
      </w:pPr>
    </w:p>
    <w:p w:rsidR="00385982" w:rsidRDefault="00385982" w:rsidP="00A92050">
      <w:pPr>
        <w:jc w:val="center"/>
      </w:pPr>
    </w:p>
    <w:p w:rsidR="00385982" w:rsidRDefault="00385982" w:rsidP="00A92050">
      <w:pPr>
        <w:jc w:val="center"/>
      </w:pPr>
    </w:p>
    <w:p w:rsidR="00385982" w:rsidRPr="00A92050" w:rsidRDefault="00385982" w:rsidP="00A92050">
      <w:pPr>
        <w:jc w:val="center"/>
      </w:pPr>
    </w:p>
    <w:p w:rsidR="00A92050" w:rsidRPr="0067634F" w:rsidRDefault="00385982" w:rsidP="00A92050">
      <w:pPr>
        <w:jc w:val="center"/>
        <w:rPr>
          <w:b/>
        </w:rPr>
      </w:pPr>
      <w:r w:rsidRPr="0067634F">
        <w:rPr>
          <w:b/>
        </w:rPr>
        <w:t>Ing. Leo   L u z a r</w:t>
      </w:r>
      <w:r w:rsidR="00C60B06" w:rsidRPr="00C60B06">
        <w:t xml:space="preserve">, </w:t>
      </w:r>
      <w:proofErr w:type="gramStart"/>
      <w:r w:rsidR="00C60B06" w:rsidRPr="00C60B06">
        <w:t>v.r.</w:t>
      </w:r>
      <w:proofErr w:type="gramEnd"/>
    </w:p>
    <w:p w:rsidR="00A92050" w:rsidRDefault="00A92050" w:rsidP="00A92050">
      <w:pPr>
        <w:jc w:val="center"/>
      </w:pPr>
      <w:r w:rsidRPr="00A92050">
        <w:t xml:space="preserve">zpravodaj garančního </w:t>
      </w:r>
      <w:r w:rsidR="00D47CB3">
        <w:t xml:space="preserve">hospodářského </w:t>
      </w:r>
      <w:r w:rsidRPr="00A92050">
        <w:t>výboru</w:t>
      </w:r>
      <w:r w:rsidR="00AF24B6">
        <w:t xml:space="preserve"> </w:t>
      </w:r>
    </w:p>
    <w:p w:rsidR="00D47CB3" w:rsidRDefault="00D47CB3" w:rsidP="00A92050">
      <w:pPr>
        <w:jc w:val="center"/>
      </w:pPr>
      <w:bookmarkStart w:id="0" w:name="_GoBack"/>
      <w:bookmarkEnd w:id="0"/>
    </w:p>
    <w:p w:rsidR="00D47CB3" w:rsidRDefault="00D47CB3" w:rsidP="00A92050">
      <w:pPr>
        <w:jc w:val="center"/>
      </w:pPr>
    </w:p>
    <w:p w:rsidR="00D47CB3" w:rsidRDefault="00D47CB3" w:rsidP="00A92050">
      <w:pPr>
        <w:jc w:val="center"/>
      </w:pPr>
    </w:p>
    <w:p w:rsidR="00D47CB3" w:rsidRDefault="00D47CB3" w:rsidP="00A92050">
      <w:pPr>
        <w:jc w:val="center"/>
      </w:pPr>
    </w:p>
    <w:p w:rsidR="00D47CB3" w:rsidRPr="0067634F" w:rsidRDefault="00385982" w:rsidP="00A92050">
      <w:pPr>
        <w:jc w:val="center"/>
        <w:rPr>
          <w:b/>
        </w:rPr>
      </w:pPr>
      <w:r w:rsidRPr="0067634F">
        <w:rPr>
          <w:b/>
        </w:rPr>
        <w:t>Dominik   F e r i</w:t>
      </w:r>
      <w:r w:rsidR="00C60B06" w:rsidRPr="00C60B06">
        <w:t xml:space="preserve">, </w:t>
      </w:r>
      <w:proofErr w:type="gramStart"/>
      <w:r w:rsidR="00C60B06" w:rsidRPr="00C60B06">
        <w:t>v.r.</w:t>
      </w:r>
      <w:proofErr w:type="gramEnd"/>
      <w:r w:rsidRPr="0067634F">
        <w:rPr>
          <w:b/>
        </w:rPr>
        <w:t xml:space="preserve"> </w:t>
      </w:r>
    </w:p>
    <w:p w:rsidR="00D47CB3" w:rsidRPr="00A92050" w:rsidRDefault="00385982" w:rsidP="00A92050">
      <w:pPr>
        <w:jc w:val="center"/>
      </w:pPr>
      <w:r>
        <w:t>z</w:t>
      </w:r>
      <w:r w:rsidR="00D47CB3">
        <w:t xml:space="preserve">pravodaj výboru pro </w:t>
      </w:r>
      <w:r w:rsidR="007976A4">
        <w:t>veřejnou správu</w:t>
      </w:r>
      <w:r w:rsidR="00D47CB3">
        <w:t xml:space="preserve"> a regionální rozvoj</w:t>
      </w:r>
    </w:p>
    <w:sectPr w:rsidR="00D47CB3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60B06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2068F"/>
    <w:multiLevelType w:val="hybridMultilevel"/>
    <w:tmpl w:val="307EB91E"/>
    <w:lvl w:ilvl="0" w:tplc="27B6FBD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266D0A"/>
    <w:rsid w:val="00331254"/>
    <w:rsid w:val="00343A50"/>
    <w:rsid w:val="00381BC1"/>
    <w:rsid w:val="00385982"/>
    <w:rsid w:val="0067634F"/>
    <w:rsid w:val="007976A4"/>
    <w:rsid w:val="007D2F5B"/>
    <w:rsid w:val="009109E2"/>
    <w:rsid w:val="009647CA"/>
    <w:rsid w:val="00A73D85"/>
    <w:rsid w:val="00A92050"/>
    <w:rsid w:val="00AF24B6"/>
    <w:rsid w:val="00BE4690"/>
    <w:rsid w:val="00C60B06"/>
    <w:rsid w:val="00D4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E65C2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Odstavecseseznamem">
    <w:name w:val="List Paragraph"/>
    <w:basedOn w:val="Normln"/>
    <w:link w:val="OdstavecseseznamemChar"/>
    <w:uiPriority w:val="34"/>
    <w:qFormat/>
    <w:rsid w:val="00343A50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343A5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205</TotalTime>
  <Pages>3</Pages>
  <Words>1032</Words>
  <Characters>5486</Characters>
  <Application>Microsoft Office Word</Application>
  <DocSecurity>0</DocSecurity>
  <Lines>45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8</cp:revision>
  <cp:lastPrinted>2019-04-17T14:17:00Z</cp:lastPrinted>
  <dcterms:created xsi:type="dcterms:W3CDTF">2019-04-16T12:03:00Z</dcterms:created>
  <dcterms:modified xsi:type="dcterms:W3CDTF">2019-04-17T14:17:00Z</dcterms:modified>
  <cp:category/>
</cp:coreProperties>
</file>