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2643B8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PS190030040</w:t>
      </w:r>
    </w:p>
    <w:p w:rsidR="00B35216" w:rsidRDefault="00B35216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373936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8</w:t>
      </w:r>
      <w:r w:rsidR="00D108E0">
        <w:rPr>
          <w:sz w:val="28"/>
          <w:szCs w:val="28"/>
        </w:rPr>
        <w:t>9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D108E0">
        <w:t>21</w:t>
      </w:r>
      <w:r>
        <w:t>. schůze</w:t>
      </w:r>
      <w:r w:rsidR="00D22F22">
        <w:t xml:space="preserve"> </w:t>
      </w:r>
      <w:r>
        <w:t xml:space="preserve">dne </w:t>
      </w:r>
      <w:r w:rsidR="00D108E0">
        <w:t>3</w:t>
      </w:r>
      <w:r>
        <w:t xml:space="preserve">. </w:t>
      </w:r>
      <w:r w:rsidR="00D108E0">
        <w:t>dubn</w:t>
      </w:r>
      <w:r w:rsidR="00F67671">
        <w:t>a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066AE2" w:rsidRPr="00373936" w:rsidRDefault="00763B62" w:rsidP="00373936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k n</w:t>
      </w:r>
      <w:r w:rsidR="00373936" w:rsidRPr="00373936">
        <w:rPr>
          <w:rFonts w:ascii="Times New Roman" w:hAnsi="Times New Roman"/>
          <w:color w:val="000000"/>
          <w:spacing w:val="-4"/>
          <w:sz w:val="24"/>
          <w:szCs w:val="24"/>
        </w:rPr>
        <w:t>ávrh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u</w:t>
      </w:r>
      <w:r w:rsidR="00373936" w:rsidRPr="00373936">
        <w:rPr>
          <w:rFonts w:ascii="Times New Roman" w:hAnsi="Times New Roman"/>
          <w:color w:val="000000"/>
          <w:spacing w:val="-4"/>
          <w:sz w:val="24"/>
          <w:szCs w:val="24"/>
        </w:rPr>
        <w:t xml:space="preserve"> poslanců Jana </w:t>
      </w:r>
      <w:proofErr w:type="spellStart"/>
      <w:r w:rsidR="00373936" w:rsidRPr="00373936">
        <w:rPr>
          <w:rFonts w:ascii="Times New Roman" w:hAnsi="Times New Roman"/>
          <w:color w:val="000000"/>
          <w:spacing w:val="-4"/>
          <w:sz w:val="24"/>
          <w:szCs w:val="24"/>
        </w:rPr>
        <w:t>Birke</w:t>
      </w:r>
      <w:proofErr w:type="spellEnd"/>
      <w:r w:rsidR="00373936" w:rsidRPr="00373936">
        <w:rPr>
          <w:rFonts w:ascii="Times New Roman" w:hAnsi="Times New Roman"/>
          <w:color w:val="000000"/>
          <w:spacing w:val="-4"/>
          <w:sz w:val="24"/>
          <w:szCs w:val="24"/>
        </w:rPr>
        <w:t xml:space="preserve">, Pavla </w:t>
      </w:r>
      <w:proofErr w:type="spellStart"/>
      <w:r w:rsidR="00373936" w:rsidRPr="00373936">
        <w:rPr>
          <w:rFonts w:ascii="Times New Roman" w:hAnsi="Times New Roman"/>
          <w:color w:val="000000"/>
          <w:spacing w:val="-4"/>
          <w:sz w:val="24"/>
          <w:szCs w:val="24"/>
        </w:rPr>
        <w:t>Kováčika</w:t>
      </w:r>
      <w:proofErr w:type="spellEnd"/>
      <w:r w:rsidR="00373936" w:rsidRPr="00373936">
        <w:rPr>
          <w:rFonts w:ascii="Times New Roman" w:hAnsi="Times New Roman"/>
          <w:color w:val="000000"/>
          <w:spacing w:val="-4"/>
          <w:sz w:val="24"/>
          <w:szCs w:val="24"/>
        </w:rPr>
        <w:t>, Karla Turečka a Zdeňka Podala na vydání zákona, kterým se mění zákon č. 183/2006 Sb., o územním plánování a stavebním řádu (stavební zákon), ve znění pozdějších předpisů, a zákon č. 254/2001 Sb., o vodách a o změně některých zákonů (vodní zákon), ve znění pozdějších předpisů (sněmovní tisk 321)</w:t>
      </w:r>
    </w:p>
    <w:p w:rsidR="000265A6" w:rsidRDefault="000265A6" w:rsidP="006917CA">
      <w:pPr>
        <w:pStyle w:val="PS-uvodnodstavec"/>
        <w:spacing w:after="0" w:line="240" w:lineRule="auto"/>
      </w:pPr>
    </w:p>
    <w:p w:rsidR="006917CA" w:rsidRDefault="006917CA" w:rsidP="006917CA">
      <w:pPr>
        <w:pStyle w:val="PS-uvodnodstavec"/>
        <w:spacing w:after="0" w:line="240" w:lineRule="auto"/>
      </w:pPr>
      <w:r>
        <w:t>Zemědělský výbor Poslanecké sněmovny Parlamentu ČR po úvodním slově zástupce skupiny předkladatelů, zpravodajské zprávě poslance Karla Turečka a po rozpravě</w:t>
      </w:r>
    </w:p>
    <w:p w:rsidR="006917CA" w:rsidRPr="008D0C42" w:rsidRDefault="006917CA" w:rsidP="006917CA"/>
    <w:p w:rsidR="006917CA" w:rsidRDefault="006917CA" w:rsidP="006917CA">
      <w:pPr>
        <w:pStyle w:val="Normlnweb"/>
        <w:spacing w:before="0" w:beforeAutospacing="0" w:after="0"/>
        <w:ind w:left="705" w:hanging="705"/>
        <w:jc w:val="both"/>
      </w:pPr>
      <w:r w:rsidRPr="003A6936">
        <w:t>I.</w:t>
      </w:r>
      <w:r w:rsidRPr="003A6936">
        <w:tab/>
        <w:t>d o p o r u č u j e</w:t>
      </w:r>
      <w:r w:rsidRPr="00F3791B">
        <w:t xml:space="preserve">   Poslanecké sněmovně P</w:t>
      </w:r>
      <w:r w:rsidR="00D928C6">
        <w:t xml:space="preserve">arlamentu </w:t>
      </w:r>
      <w:r w:rsidRPr="00F3791B">
        <w:t xml:space="preserve">ČR </w:t>
      </w:r>
      <w:r w:rsidR="009B3387">
        <w:t xml:space="preserve">návrh poslanců Jana </w:t>
      </w:r>
      <w:proofErr w:type="spellStart"/>
      <w:r w:rsidR="009B3387">
        <w:t>Birke</w:t>
      </w:r>
      <w:proofErr w:type="spellEnd"/>
      <w:r w:rsidR="009B3387">
        <w:t xml:space="preserve">, Pavla </w:t>
      </w:r>
      <w:proofErr w:type="spellStart"/>
      <w:r w:rsidR="009B3387">
        <w:t>Kováčika</w:t>
      </w:r>
      <w:proofErr w:type="spellEnd"/>
      <w:r w:rsidR="009B3387">
        <w:t xml:space="preserve">, Karla Turečka a Zdeňka Podala na vydání zákona, kterým se </w:t>
      </w:r>
      <w:r w:rsidR="009B3387" w:rsidRPr="00373936">
        <w:rPr>
          <w:color w:val="000000"/>
          <w:spacing w:val="-4"/>
        </w:rPr>
        <w:t>mění zákon č. 183/2006 Sb., o územním plánování a stavebním řádu (stavební zákon), ve znění pozdějších předpisů, a zákon č. 254/2001 Sb., o vodách a o změně některých zákonů (vodní</w:t>
      </w:r>
      <w:r w:rsidR="009B3387">
        <w:rPr>
          <w:color w:val="000000"/>
          <w:spacing w:val="-4"/>
        </w:rPr>
        <w:t xml:space="preserve"> zákon), ve znění pozdějších předpisů </w:t>
      </w:r>
      <w:r>
        <w:rPr>
          <w:rStyle w:val="apple-converted-space"/>
          <w:color w:val="000000"/>
          <w:shd w:val="clear" w:color="auto" w:fill="FFFFFF"/>
        </w:rPr>
        <w:t>(sněmovní tisk 32</w:t>
      </w:r>
      <w:r w:rsidR="009B3387">
        <w:rPr>
          <w:rStyle w:val="apple-converted-space"/>
          <w:color w:val="000000"/>
          <w:shd w:val="clear" w:color="auto" w:fill="FFFFFF"/>
        </w:rPr>
        <w:t>1</w:t>
      </w:r>
      <w:r>
        <w:rPr>
          <w:rStyle w:val="apple-converted-space"/>
          <w:color w:val="000000"/>
          <w:shd w:val="clear" w:color="auto" w:fill="FFFFFF"/>
        </w:rPr>
        <w:t>),</w:t>
      </w:r>
    </w:p>
    <w:p w:rsidR="006917CA" w:rsidRDefault="006917CA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DD083A" w:rsidRDefault="00DD083A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265A6" w:rsidRDefault="000265A6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917CA" w:rsidRDefault="006917CA" w:rsidP="006917C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s c h v á l i t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ve znění přijatých pozměňovacích návrhů:</w:t>
      </w:r>
    </w:p>
    <w:p w:rsidR="006917CA" w:rsidRDefault="006917CA" w:rsidP="006917C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083A" w:rsidRDefault="00DD083A" w:rsidP="006917C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265A6" w:rsidRDefault="000265A6" w:rsidP="006917C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265A6" w:rsidRDefault="000265A6" w:rsidP="006917C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70630" w:rsidRPr="00070630" w:rsidRDefault="00070630" w:rsidP="00070630">
      <w:pPr>
        <w:pStyle w:val="Odstavecseseznamem"/>
        <w:numPr>
          <w:ilvl w:val="0"/>
          <w:numId w:val="27"/>
        </w:numPr>
        <w:jc w:val="both"/>
      </w:pPr>
      <w:r w:rsidRPr="00070630">
        <w:t xml:space="preserve">V části první </w:t>
      </w:r>
      <w:r w:rsidR="0015350E">
        <w:t>čl. I</w:t>
      </w:r>
      <w:r w:rsidRPr="00070630">
        <w:t xml:space="preserve"> se </w:t>
      </w:r>
      <w:r w:rsidR="0015350E">
        <w:t xml:space="preserve">body </w:t>
      </w:r>
      <w:r w:rsidRPr="00070630">
        <w:t>1 až 3 zrušují.</w:t>
      </w:r>
    </w:p>
    <w:p w:rsidR="00950F1D" w:rsidRDefault="00950F1D" w:rsidP="00070630">
      <w:pPr>
        <w:pStyle w:val="Odstavecseseznamem"/>
        <w:jc w:val="both"/>
      </w:pPr>
    </w:p>
    <w:p w:rsidR="00070630" w:rsidRPr="00070630" w:rsidRDefault="00070630" w:rsidP="00070630">
      <w:pPr>
        <w:pStyle w:val="Odstavecseseznamem"/>
        <w:jc w:val="both"/>
      </w:pPr>
      <w:r w:rsidRPr="00070630">
        <w:t>Následující body se přečíslují.</w:t>
      </w:r>
    </w:p>
    <w:p w:rsidR="00070630" w:rsidRDefault="00070630" w:rsidP="00070630">
      <w:pPr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333098" w:rsidRPr="00070630" w:rsidRDefault="00333098" w:rsidP="00070630">
      <w:pPr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070630" w:rsidRDefault="00070630" w:rsidP="004C60A6">
      <w:pPr>
        <w:pStyle w:val="Odstavecseseznamem"/>
        <w:numPr>
          <w:ilvl w:val="0"/>
          <w:numId w:val="27"/>
        </w:numPr>
        <w:jc w:val="both"/>
      </w:pPr>
      <w:r w:rsidRPr="00070630">
        <w:t xml:space="preserve">V části první </w:t>
      </w:r>
      <w:r w:rsidR="0015350E">
        <w:t>čl. I</w:t>
      </w:r>
      <w:r w:rsidRPr="00070630">
        <w:t xml:space="preserve"> dosavadní bod 4 zní:</w:t>
      </w:r>
    </w:p>
    <w:p w:rsidR="00273C37" w:rsidRPr="00070630" w:rsidRDefault="00273C37" w:rsidP="00273C37">
      <w:pPr>
        <w:pStyle w:val="Odstavecseseznamem"/>
        <w:jc w:val="both"/>
      </w:pPr>
    </w:p>
    <w:p w:rsidR="00070630" w:rsidRPr="00070630" w:rsidRDefault="00070630" w:rsidP="00070630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070630">
        <w:rPr>
          <w:rFonts w:ascii="Times New Roman" w:hAnsi="Times New Roman"/>
          <w:sz w:val="24"/>
          <w:szCs w:val="24"/>
        </w:rPr>
        <w:t xml:space="preserve">„X. V § 119 odst. 1 se </w:t>
      </w:r>
      <w:r w:rsidR="00057C0E">
        <w:rPr>
          <w:rFonts w:ascii="Times New Roman" w:hAnsi="Times New Roman"/>
          <w:sz w:val="24"/>
          <w:szCs w:val="24"/>
        </w:rPr>
        <w:t xml:space="preserve">doplňuje </w:t>
      </w:r>
      <w:r w:rsidRPr="00070630">
        <w:rPr>
          <w:rFonts w:ascii="Times New Roman" w:hAnsi="Times New Roman"/>
          <w:sz w:val="24"/>
          <w:szCs w:val="24"/>
        </w:rPr>
        <w:t>písmeno e), které zní:</w:t>
      </w:r>
    </w:p>
    <w:p w:rsidR="00070630" w:rsidRPr="00070630" w:rsidRDefault="00070630" w:rsidP="00070630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070630">
        <w:rPr>
          <w:rFonts w:ascii="Times New Roman" w:hAnsi="Times New Roman"/>
          <w:sz w:val="24"/>
          <w:szCs w:val="24"/>
        </w:rPr>
        <w:t>„e) vodní dílo podle § 15a odst. 3 vodního zákona,“.“</w:t>
      </w:r>
    </w:p>
    <w:p w:rsidR="00070630" w:rsidRDefault="00070630" w:rsidP="00070630">
      <w:pPr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ED635F" w:rsidRPr="00070630" w:rsidRDefault="00ED635F" w:rsidP="00070630">
      <w:pPr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15350E" w:rsidRPr="0015350E" w:rsidRDefault="0015350E" w:rsidP="00AC0FBF">
      <w:pPr>
        <w:pStyle w:val="Odstavecseseznamem"/>
        <w:numPr>
          <w:ilvl w:val="0"/>
          <w:numId w:val="27"/>
        </w:numPr>
        <w:ind w:left="709"/>
        <w:jc w:val="both"/>
      </w:pPr>
      <w:r w:rsidRPr="0015350E">
        <w:lastRenderedPageBreak/>
        <w:t xml:space="preserve">V části první </w:t>
      </w:r>
      <w:r w:rsidR="00631345">
        <w:t xml:space="preserve">čl. I </w:t>
      </w:r>
      <w:r w:rsidR="00E850E2">
        <w:t xml:space="preserve">se </w:t>
      </w:r>
      <w:r w:rsidR="00057C0E">
        <w:t xml:space="preserve">doplňuje </w:t>
      </w:r>
      <w:r w:rsidRPr="0015350E">
        <w:t>bod</w:t>
      </w:r>
      <w:r w:rsidR="00631345">
        <w:t xml:space="preserve"> X.</w:t>
      </w:r>
      <w:r w:rsidRPr="0015350E">
        <w:t>, který zní:</w:t>
      </w:r>
    </w:p>
    <w:p w:rsidR="0015350E" w:rsidRPr="002720F0" w:rsidRDefault="0015350E" w:rsidP="0015350E">
      <w:pPr>
        <w:jc w:val="both"/>
        <w:rPr>
          <w:rFonts w:ascii="Times New Roman" w:hAnsi="Times New Roman"/>
          <w:sz w:val="24"/>
          <w:szCs w:val="24"/>
        </w:rPr>
      </w:pPr>
    </w:p>
    <w:p w:rsidR="0015350E" w:rsidRPr="002720F0" w:rsidRDefault="0015350E" w:rsidP="0015350E">
      <w:pPr>
        <w:pStyle w:val="Odstavecseseznamem"/>
        <w:ind w:left="851" w:hanging="425"/>
        <w:jc w:val="both"/>
      </w:pPr>
      <w:r>
        <w:t xml:space="preserve">       </w:t>
      </w:r>
      <w:r w:rsidRPr="002720F0">
        <w:t>„X. V § 159 odst. 3 se za slova „písm. f) až i) a k)“ vkládají slova „a terénních úprav podle § 15b odst. 1 vodního zákona“.“.</w:t>
      </w:r>
    </w:p>
    <w:p w:rsidR="0015350E" w:rsidRPr="002720F0" w:rsidRDefault="0015350E" w:rsidP="0015350E">
      <w:pPr>
        <w:pStyle w:val="Odstavecseseznamem"/>
        <w:jc w:val="both"/>
      </w:pPr>
    </w:p>
    <w:p w:rsidR="0015350E" w:rsidRPr="002720F0" w:rsidRDefault="0015350E" w:rsidP="0015350E">
      <w:pPr>
        <w:pStyle w:val="Odstavecseseznamem"/>
        <w:ind w:left="851" w:hanging="491"/>
        <w:jc w:val="both"/>
      </w:pPr>
      <w:r>
        <w:t xml:space="preserve">  </w:t>
      </w:r>
      <w:r>
        <w:tab/>
      </w:r>
    </w:p>
    <w:p w:rsidR="00070630" w:rsidRPr="004C60A6" w:rsidRDefault="00070630" w:rsidP="00273C37">
      <w:pPr>
        <w:pStyle w:val="Odstavecseseznamem"/>
        <w:numPr>
          <w:ilvl w:val="0"/>
          <w:numId w:val="27"/>
        </w:numPr>
      </w:pPr>
      <w:r w:rsidRPr="004C60A6">
        <w:t xml:space="preserve">V části druhé čl. III bodu 1 v § 15a odst. 3 se text „1,5 m“ nahrazuje textem „2,5 m“. </w:t>
      </w:r>
    </w:p>
    <w:p w:rsidR="00070630" w:rsidRDefault="00070630" w:rsidP="00070630">
      <w:pPr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333098" w:rsidRPr="00070630" w:rsidRDefault="00333098" w:rsidP="00070630">
      <w:pPr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070630" w:rsidRPr="00070630" w:rsidRDefault="00070630" w:rsidP="00070630">
      <w:pPr>
        <w:pStyle w:val="Odstavecseseznamem"/>
        <w:numPr>
          <w:ilvl w:val="0"/>
          <w:numId w:val="27"/>
        </w:numPr>
        <w:jc w:val="both"/>
      </w:pPr>
      <w:r w:rsidRPr="00070630">
        <w:t xml:space="preserve">V části druhé </w:t>
      </w:r>
      <w:r w:rsidR="00631345">
        <w:t>čl. III</w:t>
      </w:r>
      <w:r w:rsidRPr="00070630">
        <w:t xml:space="preserve"> bodu 1 v § 15a odst. 4 písm. a) </w:t>
      </w:r>
      <w:r w:rsidR="00631345">
        <w:t xml:space="preserve">se </w:t>
      </w:r>
      <w:r w:rsidRPr="00070630">
        <w:t>za slova „stavebního zákona</w:t>
      </w:r>
      <w:r w:rsidRPr="00070630">
        <w:rPr>
          <w:vertAlign w:val="superscript"/>
        </w:rPr>
        <w:t>4)</w:t>
      </w:r>
      <w:r w:rsidRPr="00070630">
        <w:t>“ vkládají slova „a dále závazné stanovisko orgánu územního plánování podle § 96b stavebního zákona, přičemž územní rozhodnutí ani územní souhlas se nevydává“.</w:t>
      </w:r>
    </w:p>
    <w:p w:rsidR="00070630" w:rsidRDefault="00070630" w:rsidP="00070630">
      <w:pPr>
        <w:pStyle w:val="Odstavecseseznamem"/>
        <w:jc w:val="both"/>
      </w:pPr>
    </w:p>
    <w:p w:rsidR="00333098" w:rsidRPr="00070630" w:rsidRDefault="00333098" w:rsidP="00070630">
      <w:pPr>
        <w:pStyle w:val="Odstavecseseznamem"/>
        <w:jc w:val="both"/>
      </w:pPr>
    </w:p>
    <w:p w:rsidR="00070630" w:rsidRPr="00070630" w:rsidRDefault="00070630" w:rsidP="00070630">
      <w:pPr>
        <w:pStyle w:val="Odstavecseseznamem"/>
        <w:numPr>
          <w:ilvl w:val="0"/>
          <w:numId w:val="27"/>
        </w:numPr>
        <w:jc w:val="both"/>
      </w:pPr>
      <w:r w:rsidRPr="00070630">
        <w:t xml:space="preserve">V části druhé </w:t>
      </w:r>
      <w:r w:rsidR="00631345">
        <w:t>čl. III</w:t>
      </w:r>
      <w:r w:rsidRPr="00070630">
        <w:t xml:space="preserve"> se za </w:t>
      </w:r>
      <w:r w:rsidR="00631345">
        <w:t xml:space="preserve">dosavadní </w:t>
      </w:r>
      <w:r w:rsidRPr="00070630">
        <w:t xml:space="preserve">bod </w:t>
      </w:r>
      <w:r w:rsidR="00631345">
        <w:t xml:space="preserve">3 vkládá nový </w:t>
      </w:r>
      <w:r w:rsidRPr="00070630">
        <w:t xml:space="preserve">bod </w:t>
      </w:r>
      <w:r w:rsidR="00631345">
        <w:t>X.</w:t>
      </w:r>
      <w:r w:rsidRPr="00070630">
        <w:t>, který zní:</w:t>
      </w:r>
    </w:p>
    <w:p w:rsidR="00273C37" w:rsidRDefault="00273C37" w:rsidP="00070630">
      <w:pPr>
        <w:pStyle w:val="Odstavecseseznamem"/>
        <w:jc w:val="both"/>
      </w:pPr>
    </w:p>
    <w:p w:rsidR="00070630" w:rsidRPr="00070630" w:rsidRDefault="00070630" w:rsidP="00070630">
      <w:pPr>
        <w:pStyle w:val="Odstavecseseznamem"/>
        <w:jc w:val="both"/>
      </w:pPr>
      <w:r w:rsidRPr="00070630">
        <w:t>„</w:t>
      </w:r>
      <w:r w:rsidR="00631345">
        <w:t>X</w:t>
      </w:r>
      <w:r w:rsidRPr="00070630">
        <w:t>. Za § 15a se vkládá</w:t>
      </w:r>
      <w:r w:rsidR="00631345">
        <w:t xml:space="preserve"> nový</w:t>
      </w:r>
      <w:r w:rsidRPr="00070630">
        <w:t xml:space="preserve"> § 15b, který zní:</w:t>
      </w:r>
    </w:p>
    <w:p w:rsidR="00070630" w:rsidRPr="00070630" w:rsidRDefault="00070630" w:rsidP="00070630">
      <w:pPr>
        <w:pStyle w:val="Odstavecseseznamem"/>
        <w:jc w:val="both"/>
      </w:pPr>
    </w:p>
    <w:p w:rsidR="00070630" w:rsidRPr="00070630" w:rsidRDefault="00070630" w:rsidP="00070630">
      <w:pPr>
        <w:shd w:val="clear" w:color="auto" w:fill="FFFFFF" w:themeFill="background1"/>
        <w:tabs>
          <w:tab w:val="left" w:pos="426"/>
        </w:tabs>
        <w:jc w:val="center"/>
        <w:rPr>
          <w:rFonts w:ascii="Times New Roman" w:hAnsi="Times New Roman"/>
          <w:sz w:val="24"/>
          <w:szCs w:val="24"/>
        </w:rPr>
      </w:pPr>
      <w:r w:rsidRPr="00070630">
        <w:rPr>
          <w:rFonts w:ascii="Times New Roman" w:hAnsi="Times New Roman"/>
          <w:sz w:val="24"/>
          <w:szCs w:val="24"/>
        </w:rPr>
        <w:t>„§ 15b</w:t>
      </w:r>
    </w:p>
    <w:p w:rsidR="00070630" w:rsidRPr="00070630" w:rsidRDefault="00070630" w:rsidP="00070630">
      <w:pPr>
        <w:shd w:val="clear" w:color="auto" w:fill="FFFFFF" w:themeFill="background1"/>
        <w:tabs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 w:rsidRPr="00070630">
        <w:rPr>
          <w:rFonts w:ascii="Times New Roman" w:hAnsi="Times New Roman"/>
          <w:b/>
          <w:sz w:val="24"/>
          <w:szCs w:val="24"/>
        </w:rPr>
        <w:t>Ohlášení terénních úprav</w:t>
      </w:r>
    </w:p>
    <w:p w:rsidR="00070630" w:rsidRPr="00070630" w:rsidRDefault="00070630" w:rsidP="00070630">
      <w:pPr>
        <w:pStyle w:val="Odstavecseseznamem"/>
        <w:numPr>
          <w:ilvl w:val="0"/>
          <w:numId w:val="29"/>
        </w:numPr>
        <w:shd w:val="clear" w:color="auto" w:fill="FFFFFF" w:themeFill="background1"/>
        <w:tabs>
          <w:tab w:val="left" w:pos="426"/>
          <w:tab w:val="left" w:pos="1134"/>
          <w:tab w:val="left" w:pos="1560"/>
        </w:tabs>
        <w:ind w:left="709" w:firstLine="425"/>
        <w:contextualSpacing w:val="0"/>
        <w:jc w:val="both"/>
      </w:pPr>
      <w:r w:rsidRPr="00070630">
        <w:t>K provedení terénních úprav sloužících k zadržování vody v krajině do 1,5 m hloubky o výměře nad 300 m</w:t>
      </w:r>
      <w:r w:rsidRPr="00070630">
        <w:rPr>
          <w:vertAlign w:val="superscript"/>
        </w:rPr>
        <w:t>2</w:t>
      </w:r>
      <w:r w:rsidRPr="00070630">
        <w:t xml:space="preserve"> nejvíce však do 20 000 m</w:t>
      </w:r>
      <w:r w:rsidRPr="00070630">
        <w:rPr>
          <w:vertAlign w:val="superscript"/>
        </w:rPr>
        <w:t>2</w:t>
      </w:r>
      <w:r w:rsidRPr="00070630">
        <w:rPr>
          <w:vertAlign w:val="subscript"/>
        </w:rPr>
        <w:t xml:space="preserve"> </w:t>
      </w:r>
      <w:r w:rsidRPr="00070630">
        <w:t>v nezastavěném území, které nemají společnou hranici s veřejnou pozemní komunikací, postačí ohlášení vodoprávnímu úřadu. Při ohlašování terénních úprav podle věty první se obdobně použijí ustanovení stavebního zákona o ohlašování staveb.</w:t>
      </w:r>
    </w:p>
    <w:p w:rsidR="00070630" w:rsidRPr="00070630" w:rsidRDefault="00070630" w:rsidP="00070630">
      <w:pPr>
        <w:pStyle w:val="Odstavecseseznamem"/>
        <w:shd w:val="clear" w:color="auto" w:fill="FFFFFF" w:themeFill="background1"/>
        <w:tabs>
          <w:tab w:val="left" w:pos="426"/>
          <w:tab w:val="left" w:pos="1134"/>
          <w:tab w:val="left" w:pos="1560"/>
        </w:tabs>
        <w:ind w:left="709" w:firstLine="425"/>
        <w:contextualSpacing w:val="0"/>
        <w:jc w:val="both"/>
      </w:pPr>
    </w:p>
    <w:p w:rsidR="00070630" w:rsidRPr="00070630" w:rsidRDefault="00070630" w:rsidP="00070630">
      <w:pPr>
        <w:pStyle w:val="Odstavecseseznamem"/>
        <w:numPr>
          <w:ilvl w:val="0"/>
          <w:numId w:val="29"/>
        </w:numPr>
        <w:shd w:val="clear" w:color="auto" w:fill="FFFFFF" w:themeFill="background1"/>
        <w:tabs>
          <w:tab w:val="left" w:pos="426"/>
          <w:tab w:val="left" w:pos="1134"/>
          <w:tab w:val="left" w:pos="1560"/>
        </w:tabs>
        <w:ind w:left="709" w:firstLine="425"/>
        <w:contextualSpacing w:val="0"/>
        <w:jc w:val="both"/>
        <w:rPr>
          <w:lang w:eastAsia="zh-CN"/>
        </w:rPr>
      </w:pPr>
      <w:r w:rsidRPr="00070630">
        <w:t xml:space="preserve">Ohlášení terénních úprav podle odstavce 1 </w:t>
      </w:r>
      <w:r w:rsidRPr="00070630">
        <w:rPr>
          <w:lang w:eastAsia="zh-CN"/>
        </w:rPr>
        <w:t>obsahuje náležitosti podle stavebního zákona</w:t>
      </w:r>
      <w:r w:rsidRPr="00070630">
        <w:rPr>
          <w:vertAlign w:val="superscript"/>
          <w:lang w:eastAsia="zh-CN"/>
        </w:rPr>
        <w:t>4)</w:t>
      </w:r>
      <w:r w:rsidRPr="00070630">
        <w:rPr>
          <w:lang w:eastAsia="zh-CN"/>
        </w:rPr>
        <w:t xml:space="preserve"> a dále závazné stanovisko orgánu územního plánování podle § 96b stavebního zákona, </w:t>
      </w:r>
      <w:r w:rsidRPr="00070630">
        <w:t>přičemž územní rozhodnutí ani územní souhlas se nevydává</w:t>
      </w:r>
      <w:r w:rsidRPr="00070630">
        <w:rPr>
          <w:lang w:eastAsia="zh-CN"/>
        </w:rPr>
        <w:t xml:space="preserve">. Nejde-li o terénní úpravy prováděné v území chráněném podle části třetí nebo čtvrté zákona o ochraně přírody a krajiny, nevyžaduje se závazné stanovisko orgánu ochrany přírody. </w:t>
      </w:r>
    </w:p>
    <w:p w:rsidR="00070630" w:rsidRPr="00070630" w:rsidRDefault="00070630" w:rsidP="00070630">
      <w:pPr>
        <w:pStyle w:val="Odstavecseseznamem"/>
        <w:shd w:val="clear" w:color="auto" w:fill="FFFFFF" w:themeFill="background1"/>
        <w:tabs>
          <w:tab w:val="left" w:pos="426"/>
          <w:tab w:val="left" w:pos="1134"/>
          <w:tab w:val="left" w:pos="1560"/>
        </w:tabs>
        <w:ind w:left="709" w:firstLine="425"/>
        <w:contextualSpacing w:val="0"/>
        <w:jc w:val="both"/>
        <w:rPr>
          <w:lang w:eastAsia="zh-CN"/>
        </w:rPr>
      </w:pPr>
    </w:p>
    <w:p w:rsidR="00070630" w:rsidRPr="00070630" w:rsidRDefault="00070630" w:rsidP="00070630">
      <w:pPr>
        <w:pStyle w:val="Odstavecseseznamem"/>
        <w:numPr>
          <w:ilvl w:val="0"/>
          <w:numId w:val="29"/>
        </w:numPr>
        <w:shd w:val="clear" w:color="auto" w:fill="FFFFFF" w:themeFill="background1"/>
        <w:tabs>
          <w:tab w:val="left" w:pos="426"/>
          <w:tab w:val="left" w:pos="1134"/>
          <w:tab w:val="left" w:pos="1560"/>
        </w:tabs>
        <w:ind w:left="709" w:firstLine="425"/>
        <w:contextualSpacing w:val="0"/>
        <w:jc w:val="both"/>
      </w:pPr>
      <w:r w:rsidRPr="00070630">
        <w:t xml:space="preserve">Dokumentace terénních úprav podle odstavce 1 obsahuje </w:t>
      </w:r>
    </w:p>
    <w:p w:rsidR="00070630" w:rsidRPr="00070630" w:rsidRDefault="00070630" w:rsidP="00070630">
      <w:pPr>
        <w:shd w:val="clear" w:color="auto" w:fill="FFFFFF" w:themeFill="background1"/>
        <w:tabs>
          <w:tab w:val="left" w:pos="426"/>
          <w:tab w:val="left" w:pos="1134"/>
        </w:tabs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070630">
        <w:rPr>
          <w:rFonts w:ascii="Times New Roman" w:hAnsi="Times New Roman"/>
          <w:sz w:val="24"/>
          <w:szCs w:val="24"/>
        </w:rPr>
        <w:t>a)</w:t>
      </w:r>
      <w:r w:rsidRPr="00070630">
        <w:rPr>
          <w:rFonts w:ascii="Times New Roman" w:hAnsi="Times New Roman"/>
          <w:sz w:val="24"/>
          <w:szCs w:val="24"/>
        </w:rPr>
        <w:tab/>
        <w:t xml:space="preserve">průvodní zprávu se základními údaji o terénních úpravách, </w:t>
      </w:r>
    </w:p>
    <w:p w:rsidR="00070630" w:rsidRPr="00070630" w:rsidRDefault="00070630" w:rsidP="00070630">
      <w:pPr>
        <w:shd w:val="clear" w:color="auto" w:fill="FFFFFF" w:themeFill="background1"/>
        <w:tabs>
          <w:tab w:val="left" w:pos="426"/>
          <w:tab w:val="left" w:pos="1134"/>
        </w:tabs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070630">
        <w:rPr>
          <w:rFonts w:ascii="Times New Roman" w:hAnsi="Times New Roman"/>
          <w:sz w:val="24"/>
          <w:szCs w:val="24"/>
        </w:rPr>
        <w:t>b)</w:t>
      </w:r>
      <w:r w:rsidRPr="00070630">
        <w:rPr>
          <w:rFonts w:ascii="Times New Roman" w:hAnsi="Times New Roman"/>
          <w:sz w:val="24"/>
          <w:szCs w:val="24"/>
        </w:rPr>
        <w:tab/>
        <w:t xml:space="preserve">údaje o předpokládaných účincích terénních úprav na okolí, technický popis postupu a způsobu prací, údaje o násypných hmotách, o místě a způsobu uložení vytěžených hmot, o způsobu jejich zhutňování a povrchové úpravě, </w:t>
      </w:r>
    </w:p>
    <w:p w:rsidR="00070630" w:rsidRPr="00070630" w:rsidRDefault="00070630" w:rsidP="00070630">
      <w:pPr>
        <w:shd w:val="clear" w:color="auto" w:fill="FFFFFF" w:themeFill="background1"/>
        <w:tabs>
          <w:tab w:val="left" w:pos="426"/>
          <w:tab w:val="left" w:pos="1134"/>
        </w:tabs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070630">
        <w:rPr>
          <w:rFonts w:ascii="Times New Roman" w:hAnsi="Times New Roman"/>
          <w:sz w:val="24"/>
          <w:szCs w:val="24"/>
        </w:rPr>
        <w:t>c)</w:t>
      </w:r>
      <w:r w:rsidRPr="00070630">
        <w:rPr>
          <w:rFonts w:ascii="Times New Roman" w:hAnsi="Times New Roman"/>
          <w:sz w:val="24"/>
          <w:szCs w:val="24"/>
        </w:rPr>
        <w:tab/>
        <w:t xml:space="preserve">situační výkres na podkladě kopie katastrální mapy a </w:t>
      </w:r>
    </w:p>
    <w:p w:rsidR="00070630" w:rsidRPr="00070630" w:rsidRDefault="00070630" w:rsidP="00070630">
      <w:pPr>
        <w:shd w:val="clear" w:color="auto" w:fill="FFFFFF" w:themeFill="background1"/>
        <w:tabs>
          <w:tab w:val="left" w:pos="426"/>
          <w:tab w:val="left" w:pos="1134"/>
        </w:tabs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070630">
        <w:rPr>
          <w:rFonts w:ascii="Times New Roman" w:hAnsi="Times New Roman"/>
          <w:sz w:val="24"/>
          <w:szCs w:val="24"/>
        </w:rPr>
        <w:t>d)</w:t>
      </w:r>
      <w:r w:rsidRPr="00070630">
        <w:rPr>
          <w:rFonts w:ascii="Times New Roman" w:hAnsi="Times New Roman"/>
          <w:sz w:val="24"/>
          <w:szCs w:val="24"/>
        </w:rPr>
        <w:tab/>
        <w:t>situační výkres v měřítku zpravidla 1 : 500 s vyznačením navrhovaných terénních úprav, pozemků, na nichž se projeví jejich důsledky, včetně vyznačení stanovených ochranných nebo bezpečnostních pásem nebo záplavových území, a potřebné geometrické parametry určující v situačním výkresu polohové a výškové umístění terénních úprav.“.“</w:t>
      </w:r>
    </w:p>
    <w:p w:rsidR="00070630" w:rsidRPr="00070630" w:rsidRDefault="00070630" w:rsidP="00070630">
      <w:pPr>
        <w:pStyle w:val="Odstavecseseznamem"/>
        <w:jc w:val="both"/>
      </w:pPr>
      <w:r w:rsidRPr="00070630">
        <w:t>Následující body se přečíslují.</w:t>
      </w:r>
    </w:p>
    <w:p w:rsidR="00070630" w:rsidRDefault="00070630" w:rsidP="00070630">
      <w:pPr>
        <w:pStyle w:val="Odstavecseseznamem"/>
        <w:jc w:val="both"/>
      </w:pPr>
    </w:p>
    <w:p w:rsidR="00333098" w:rsidRDefault="00333098" w:rsidP="00070630">
      <w:pPr>
        <w:pStyle w:val="Odstavecseseznamem"/>
        <w:jc w:val="both"/>
      </w:pPr>
    </w:p>
    <w:p w:rsidR="00070630" w:rsidRPr="00070630" w:rsidRDefault="00070630" w:rsidP="00070630">
      <w:pPr>
        <w:pStyle w:val="Odstavecseseznamem"/>
        <w:numPr>
          <w:ilvl w:val="0"/>
          <w:numId w:val="27"/>
        </w:numPr>
        <w:jc w:val="both"/>
      </w:pPr>
      <w:r w:rsidRPr="00070630">
        <w:t xml:space="preserve">V části druhé </w:t>
      </w:r>
      <w:r w:rsidR="00631345">
        <w:t>čl. III</w:t>
      </w:r>
      <w:r w:rsidRPr="00070630">
        <w:t xml:space="preserve"> se za dosavadní bod 4 vkládá nový bod</w:t>
      </w:r>
      <w:r w:rsidR="00631345">
        <w:t xml:space="preserve"> X.</w:t>
      </w:r>
      <w:r w:rsidRPr="00070630">
        <w:t>, který zní:</w:t>
      </w:r>
    </w:p>
    <w:p w:rsidR="00273C37" w:rsidRDefault="00273C37" w:rsidP="00070630">
      <w:pPr>
        <w:pStyle w:val="Odstavecseseznamem"/>
        <w:jc w:val="both"/>
      </w:pPr>
    </w:p>
    <w:p w:rsidR="00070630" w:rsidRPr="00070630" w:rsidRDefault="00070630" w:rsidP="00070630">
      <w:pPr>
        <w:pStyle w:val="Odstavecseseznamem"/>
        <w:jc w:val="both"/>
      </w:pPr>
      <w:r w:rsidRPr="00070630">
        <w:t>„X. V § 55 odst. 3 se za slova „vodohospodářské úpravy,“ vkládají slova „terénní úpravy,“.</w:t>
      </w:r>
    </w:p>
    <w:p w:rsidR="00950F1D" w:rsidRDefault="00950F1D" w:rsidP="00070630">
      <w:pPr>
        <w:pStyle w:val="Odstavecseseznamem"/>
        <w:jc w:val="both"/>
      </w:pPr>
    </w:p>
    <w:p w:rsidR="00070630" w:rsidRPr="00070630" w:rsidRDefault="00070630" w:rsidP="00070630">
      <w:pPr>
        <w:pStyle w:val="Odstavecseseznamem"/>
        <w:jc w:val="both"/>
      </w:pPr>
      <w:r w:rsidRPr="00070630">
        <w:t>Následující body se přečíslují.</w:t>
      </w:r>
    </w:p>
    <w:p w:rsidR="004F6FD2" w:rsidRDefault="004F6FD2" w:rsidP="006917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083A" w:rsidRDefault="00DD083A" w:rsidP="006917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917CA" w:rsidRPr="00070630" w:rsidRDefault="006917CA" w:rsidP="000E7CB6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070630">
        <w:rPr>
          <w:rFonts w:ascii="Times New Roman" w:hAnsi="Times New Roman"/>
          <w:sz w:val="24"/>
          <w:szCs w:val="24"/>
        </w:rPr>
        <w:t xml:space="preserve">II. </w:t>
      </w:r>
      <w:r w:rsidRPr="00070630">
        <w:rPr>
          <w:rFonts w:ascii="Times New Roman" w:hAnsi="Times New Roman"/>
          <w:sz w:val="24"/>
          <w:szCs w:val="24"/>
        </w:rPr>
        <w:tab/>
        <w:t>z m o c ň u j e   zpravodaje výboru, aby ve spolupráci s navrhovatelem a legislativním odborem Kanceláře Poslanecké sněmovny P</w:t>
      </w:r>
      <w:r w:rsidR="00D928C6">
        <w:rPr>
          <w:rFonts w:ascii="Times New Roman" w:hAnsi="Times New Roman"/>
          <w:sz w:val="24"/>
          <w:szCs w:val="24"/>
        </w:rPr>
        <w:t xml:space="preserve">arlamentu </w:t>
      </w:r>
      <w:r w:rsidRPr="00070630">
        <w:rPr>
          <w:rFonts w:ascii="Times New Roman" w:hAnsi="Times New Roman"/>
          <w:sz w:val="24"/>
          <w:szCs w:val="24"/>
        </w:rPr>
        <w:t>ČR popřípadě navrhl i další nezbytné úpravy podle § 95 odst. 2 zákona o jednacím řádu Poslanecké sněmovny;</w:t>
      </w:r>
    </w:p>
    <w:p w:rsidR="006917CA" w:rsidRPr="00070630" w:rsidRDefault="006917CA" w:rsidP="000E7CB6">
      <w:pPr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6917CA" w:rsidRPr="00070630" w:rsidRDefault="006917CA" w:rsidP="000E7CB6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07063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III.</w:t>
      </w:r>
      <w:r w:rsidRPr="0007063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zpravodaje, aby s tímto usnesením seznámil Poslaneckou sněmovnu Parlamentu ČR;</w:t>
      </w:r>
    </w:p>
    <w:p w:rsidR="000E7CB6" w:rsidRDefault="000E7CB6" w:rsidP="000E7CB6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917CA" w:rsidRPr="00070630" w:rsidRDefault="006917CA" w:rsidP="000E7CB6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070630"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 w:rsidRPr="00070630"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 výboru, aby toto usnesení předložil předsedovi Poslanecké sněmovny P</w:t>
      </w:r>
      <w:r w:rsidR="00D928C6">
        <w:rPr>
          <w:rFonts w:ascii="Times New Roman" w:eastAsia="Times New Roman" w:hAnsi="Times New Roman"/>
          <w:sz w:val="24"/>
          <w:szCs w:val="24"/>
          <w:lang w:eastAsia="cs-CZ"/>
        </w:rPr>
        <w:t xml:space="preserve">arlamentu </w:t>
      </w:r>
      <w:r w:rsidRPr="00070630">
        <w:rPr>
          <w:rFonts w:ascii="Times New Roman" w:eastAsia="Times New Roman" w:hAnsi="Times New Roman"/>
          <w:sz w:val="24"/>
          <w:szCs w:val="24"/>
          <w:lang w:eastAsia="cs-CZ"/>
        </w:rPr>
        <w:t>ČR.</w:t>
      </w:r>
    </w:p>
    <w:p w:rsidR="006917CA" w:rsidRDefault="006917CA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917CA" w:rsidRDefault="006917CA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917CA" w:rsidRDefault="006917CA" w:rsidP="000E7CB6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917CA" w:rsidRDefault="006917CA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917CA" w:rsidRDefault="006917CA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917CA" w:rsidRDefault="006917CA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3BBC" w:rsidRDefault="005B3BB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7C7626">
        <w:rPr>
          <w:rFonts w:ascii="Times New Roman" w:eastAsia="Times New Roman" w:hAnsi="Times New Roman"/>
          <w:sz w:val="24"/>
          <w:szCs w:val="24"/>
          <w:lang w:eastAsia="cs-CZ"/>
        </w:rPr>
        <w:t>Karel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7C7626"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F736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41FE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DD5692">
        <w:rPr>
          <w:rFonts w:ascii="Times New Roman" w:eastAsia="Times New Roman" w:hAnsi="Times New Roman"/>
          <w:sz w:val="24"/>
          <w:szCs w:val="24"/>
          <w:lang w:eastAsia="cs-CZ"/>
        </w:rPr>
        <w:t xml:space="preserve">Marian  BOJKO </w:t>
      </w:r>
      <w:r w:rsidR="0025595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3BBC" w:rsidRDefault="005B3BB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3BBC" w:rsidRDefault="005B3BB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CC2" w:rsidRDefault="00870CC2" w:rsidP="004E197E">
      <w:pPr>
        <w:spacing w:after="0" w:line="240" w:lineRule="auto"/>
      </w:pPr>
      <w:r>
        <w:separator/>
      </w:r>
    </w:p>
  </w:endnote>
  <w:endnote w:type="continuationSeparator" w:id="0">
    <w:p w:rsidR="00870CC2" w:rsidRDefault="00870CC2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9774624"/>
      <w:docPartObj>
        <w:docPartGallery w:val="Page Numbers (Bottom of Page)"/>
        <w:docPartUnique/>
      </w:docPartObj>
    </w:sdtPr>
    <w:sdtEndPr/>
    <w:sdtContent>
      <w:p w:rsidR="004D38F6" w:rsidRDefault="004D38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3B8">
          <w:rPr>
            <w:noProof/>
          </w:rPr>
          <w:t>2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CC2" w:rsidRDefault="00870CC2" w:rsidP="004E197E">
      <w:pPr>
        <w:spacing w:after="0" w:line="240" w:lineRule="auto"/>
      </w:pPr>
      <w:r>
        <w:separator/>
      </w:r>
    </w:p>
  </w:footnote>
  <w:footnote w:type="continuationSeparator" w:id="0">
    <w:p w:rsidR="00870CC2" w:rsidRDefault="00870CC2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A0F39"/>
    <w:multiLevelType w:val="hybridMultilevel"/>
    <w:tmpl w:val="DC729994"/>
    <w:lvl w:ilvl="0" w:tplc="652CC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41955"/>
    <w:multiLevelType w:val="hybridMultilevel"/>
    <w:tmpl w:val="9F3C3DA0"/>
    <w:lvl w:ilvl="0" w:tplc="1C5E86B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4B138AA"/>
    <w:multiLevelType w:val="hybridMultilevel"/>
    <w:tmpl w:val="403820FC"/>
    <w:lvl w:ilvl="0" w:tplc="C5D064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22254D4"/>
    <w:multiLevelType w:val="hybridMultilevel"/>
    <w:tmpl w:val="FDAA2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66857"/>
    <w:multiLevelType w:val="hybridMultilevel"/>
    <w:tmpl w:val="3DDC6E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17B2F"/>
    <w:multiLevelType w:val="hybridMultilevel"/>
    <w:tmpl w:val="772C5E82"/>
    <w:lvl w:ilvl="0" w:tplc="1B724E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A644EDA"/>
    <w:multiLevelType w:val="hybridMultilevel"/>
    <w:tmpl w:val="AB740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9"/>
  </w:num>
  <w:num w:numId="15">
    <w:abstractNumId w:val="23"/>
  </w:num>
  <w:num w:numId="16">
    <w:abstractNumId w:val="27"/>
  </w:num>
  <w:num w:numId="17">
    <w:abstractNumId w:val="12"/>
  </w:num>
  <w:num w:numId="18">
    <w:abstractNumId w:val="30"/>
  </w:num>
  <w:num w:numId="19">
    <w:abstractNumId w:val="21"/>
  </w:num>
  <w:num w:numId="20">
    <w:abstractNumId w:val="25"/>
  </w:num>
  <w:num w:numId="21">
    <w:abstractNumId w:val="24"/>
  </w:num>
  <w:num w:numId="22">
    <w:abstractNumId w:val="15"/>
  </w:num>
  <w:num w:numId="23">
    <w:abstractNumId w:val="31"/>
  </w:num>
  <w:num w:numId="24">
    <w:abstractNumId w:val="13"/>
  </w:num>
  <w:num w:numId="25">
    <w:abstractNumId w:val="28"/>
  </w:num>
  <w:num w:numId="26">
    <w:abstractNumId w:val="22"/>
  </w:num>
  <w:num w:numId="27">
    <w:abstractNumId w:val="11"/>
  </w:num>
  <w:num w:numId="28">
    <w:abstractNumId w:val="17"/>
  </w:num>
  <w:num w:numId="29">
    <w:abstractNumId w:val="16"/>
  </w:num>
  <w:num w:numId="30">
    <w:abstractNumId w:val="26"/>
  </w:num>
  <w:num w:numId="31">
    <w:abstractNumId w:val="19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265A6"/>
    <w:rsid w:val="00041EC4"/>
    <w:rsid w:val="000476E4"/>
    <w:rsid w:val="00047BDE"/>
    <w:rsid w:val="00057C0E"/>
    <w:rsid w:val="00064E76"/>
    <w:rsid w:val="00066AE2"/>
    <w:rsid w:val="00070630"/>
    <w:rsid w:val="00082B77"/>
    <w:rsid w:val="0008322E"/>
    <w:rsid w:val="00084BC5"/>
    <w:rsid w:val="00084CCE"/>
    <w:rsid w:val="000A1659"/>
    <w:rsid w:val="000C5278"/>
    <w:rsid w:val="000C6E11"/>
    <w:rsid w:val="000D2781"/>
    <w:rsid w:val="000E730C"/>
    <w:rsid w:val="000E7CB6"/>
    <w:rsid w:val="000F2C2F"/>
    <w:rsid w:val="00103C04"/>
    <w:rsid w:val="00104D09"/>
    <w:rsid w:val="00106842"/>
    <w:rsid w:val="00137509"/>
    <w:rsid w:val="00140C36"/>
    <w:rsid w:val="00150E6E"/>
    <w:rsid w:val="0015350E"/>
    <w:rsid w:val="00165BF4"/>
    <w:rsid w:val="00182724"/>
    <w:rsid w:val="001B45F3"/>
    <w:rsid w:val="001C4759"/>
    <w:rsid w:val="001D0F56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43B8"/>
    <w:rsid w:val="00265F5D"/>
    <w:rsid w:val="00267BCE"/>
    <w:rsid w:val="002720F0"/>
    <w:rsid w:val="00272E1B"/>
    <w:rsid w:val="00273C37"/>
    <w:rsid w:val="00276FAE"/>
    <w:rsid w:val="002A2C50"/>
    <w:rsid w:val="002A2F32"/>
    <w:rsid w:val="002A7B0F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15F5"/>
    <w:rsid w:val="003037E3"/>
    <w:rsid w:val="00317CD7"/>
    <w:rsid w:val="00322503"/>
    <w:rsid w:val="003244B2"/>
    <w:rsid w:val="00333098"/>
    <w:rsid w:val="00335892"/>
    <w:rsid w:val="00356011"/>
    <w:rsid w:val="00365208"/>
    <w:rsid w:val="00373936"/>
    <w:rsid w:val="003747D7"/>
    <w:rsid w:val="00377253"/>
    <w:rsid w:val="00377959"/>
    <w:rsid w:val="003B3517"/>
    <w:rsid w:val="003C300B"/>
    <w:rsid w:val="003D167B"/>
    <w:rsid w:val="003D2033"/>
    <w:rsid w:val="003E1B89"/>
    <w:rsid w:val="003F009A"/>
    <w:rsid w:val="003F59CA"/>
    <w:rsid w:val="00430211"/>
    <w:rsid w:val="00445089"/>
    <w:rsid w:val="004609D0"/>
    <w:rsid w:val="00492859"/>
    <w:rsid w:val="00497ABE"/>
    <w:rsid w:val="004B46DB"/>
    <w:rsid w:val="004C25B5"/>
    <w:rsid w:val="004C60A6"/>
    <w:rsid w:val="004C6511"/>
    <w:rsid w:val="004D38F6"/>
    <w:rsid w:val="004D446B"/>
    <w:rsid w:val="004E033E"/>
    <w:rsid w:val="004E197E"/>
    <w:rsid w:val="004E4D7C"/>
    <w:rsid w:val="004F05C3"/>
    <w:rsid w:val="004F1906"/>
    <w:rsid w:val="004F6FD2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3BBC"/>
    <w:rsid w:val="005C30D7"/>
    <w:rsid w:val="005D538F"/>
    <w:rsid w:val="005D69BC"/>
    <w:rsid w:val="005E094C"/>
    <w:rsid w:val="005F6CAE"/>
    <w:rsid w:val="00620764"/>
    <w:rsid w:val="006242D8"/>
    <w:rsid w:val="00631345"/>
    <w:rsid w:val="00641FEB"/>
    <w:rsid w:val="0064436C"/>
    <w:rsid w:val="006527B8"/>
    <w:rsid w:val="00665876"/>
    <w:rsid w:val="006824B4"/>
    <w:rsid w:val="006917CA"/>
    <w:rsid w:val="006F35A8"/>
    <w:rsid w:val="007078D2"/>
    <w:rsid w:val="00711341"/>
    <w:rsid w:val="00733F91"/>
    <w:rsid w:val="00742354"/>
    <w:rsid w:val="00763B62"/>
    <w:rsid w:val="00766E84"/>
    <w:rsid w:val="007773D3"/>
    <w:rsid w:val="00783508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187B"/>
    <w:rsid w:val="008447EE"/>
    <w:rsid w:val="0084565B"/>
    <w:rsid w:val="008613B4"/>
    <w:rsid w:val="00870CC2"/>
    <w:rsid w:val="00887B3C"/>
    <w:rsid w:val="00893C29"/>
    <w:rsid w:val="008A0794"/>
    <w:rsid w:val="008B604E"/>
    <w:rsid w:val="008B6452"/>
    <w:rsid w:val="008B7901"/>
    <w:rsid w:val="008C41E9"/>
    <w:rsid w:val="008D0C42"/>
    <w:rsid w:val="008D4B4C"/>
    <w:rsid w:val="008E25A5"/>
    <w:rsid w:val="008E61F3"/>
    <w:rsid w:val="008F51F7"/>
    <w:rsid w:val="00903269"/>
    <w:rsid w:val="00920540"/>
    <w:rsid w:val="009272E9"/>
    <w:rsid w:val="00950F1D"/>
    <w:rsid w:val="009559A1"/>
    <w:rsid w:val="0096139F"/>
    <w:rsid w:val="00983EFE"/>
    <w:rsid w:val="00992EF6"/>
    <w:rsid w:val="009B3387"/>
    <w:rsid w:val="009B50A4"/>
    <w:rsid w:val="009C2CD6"/>
    <w:rsid w:val="009D47C4"/>
    <w:rsid w:val="009E3F08"/>
    <w:rsid w:val="009F7685"/>
    <w:rsid w:val="00A02CF9"/>
    <w:rsid w:val="00A3129E"/>
    <w:rsid w:val="00A408B6"/>
    <w:rsid w:val="00A46CDA"/>
    <w:rsid w:val="00A51C5C"/>
    <w:rsid w:val="00A552AB"/>
    <w:rsid w:val="00A72476"/>
    <w:rsid w:val="00AA0D27"/>
    <w:rsid w:val="00AA19B7"/>
    <w:rsid w:val="00AA560D"/>
    <w:rsid w:val="00AD1928"/>
    <w:rsid w:val="00AD792C"/>
    <w:rsid w:val="00AF3E4F"/>
    <w:rsid w:val="00AF562D"/>
    <w:rsid w:val="00AF6CD0"/>
    <w:rsid w:val="00B013B2"/>
    <w:rsid w:val="00B1389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622A"/>
    <w:rsid w:val="00BC09BB"/>
    <w:rsid w:val="00C050D7"/>
    <w:rsid w:val="00C06F86"/>
    <w:rsid w:val="00C14EF0"/>
    <w:rsid w:val="00C31A82"/>
    <w:rsid w:val="00C56014"/>
    <w:rsid w:val="00C65CBE"/>
    <w:rsid w:val="00C76001"/>
    <w:rsid w:val="00C96C3B"/>
    <w:rsid w:val="00CA3332"/>
    <w:rsid w:val="00CD67FE"/>
    <w:rsid w:val="00D108E0"/>
    <w:rsid w:val="00D22F22"/>
    <w:rsid w:val="00D31373"/>
    <w:rsid w:val="00D76FB3"/>
    <w:rsid w:val="00D8692C"/>
    <w:rsid w:val="00D91617"/>
    <w:rsid w:val="00D928C6"/>
    <w:rsid w:val="00DB4487"/>
    <w:rsid w:val="00DC29E4"/>
    <w:rsid w:val="00DD083A"/>
    <w:rsid w:val="00DD5692"/>
    <w:rsid w:val="00DE708D"/>
    <w:rsid w:val="00E13A34"/>
    <w:rsid w:val="00E17F19"/>
    <w:rsid w:val="00E4317C"/>
    <w:rsid w:val="00E64D64"/>
    <w:rsid w:val="00E71280"/>
    <w:rsid w:val="00E8070B"/>
    <w:rsid w:val="00E8161C"/>
    <w:rsid w:val="00E828AF"/>
    <w:rsid w:val="00E850E2"/>
    <w:rsid w:val="00E91018"/>
    <w:rsid w:val="00E91F2D"/>
    <w:rsid w:val="00E9692F"/>
    <w:rsid w:val="00EA6102"/>
    <w:rsid w:val="00EB085D"/>
    <w:rsid w:val="00EB6D2D"/>
    <w:rsid w:val="00ED15A8"/>
    <w:rsid w:val="00ED635F"/>
    <w:rsid w:val="00EE2C70"/>
    <w:rsid w:val="00EF3B15"/>
    <w:rsid w:val="00EF679B"/>
    <w:rsid w:val="00F340DB"/>
    <w:rsid w:val="00F55B8C"/>
    <w:rsid w:val="00F64114"/>
    <w:rsid w:val="00F67671"/>
    <w:rsid w:val="00F73462"/>
    <w:rsid w:val="00F80A9A"/>
    <w:rsid w:val="00F91415"/>
    <w:rsid w:val="00F916A7"/>
    <w:rsid w:val="00FB043B"/>
    <w:rsid w:val="00FB7583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07AB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6917CA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42E04-3015-4701-B61A-42BE4A9F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642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3</cp:revision>
  <cp:lastPrinted>2019-03-27T14:36:00Z</cp:lastPrinted>
  <dcterms:created xsi:type="dcterms:W3CDTF">2019-03-28T09:51:00Z</dcterms:created>
  <dcterms:modified xsi:type="dcterms:W3CDTF">2019-04-03T07:44:00Z</dcterms:modified>
</cp:coreProperties>
</file>