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4FE" w:rsidRPr="00897BE4" w:rsidRDefault="001764FE" w:rsidP="001764FE">
      <w:pPr>
        <w:jc w:val="center"/>
        <w:rPr>
          <w:rFonts w:ascii="Times New Roman" w:hAnsi="Times New Roman" w:cs="Times New Roman"/>
          <w:b/>
          <w:sz w:val="24"/>
          <w:szCs w:val="24"/>
          <w:u w:val="single"/>
        </w:rPr>
      </w:pPr>
      <w:r w:rsidRPr="00897BE4">
        <w:rPr>
          <w:rFonts w:ascii="Times New Roman" w:hAnsi="Times New Roman" w:cs="Times New Roman"/>
          <w:b/>
          <w:sz w:val="24"/>
          <w:szCs w:val="24"/>
          <w:u w:val="single"/>
        </w:rPr>
        <w:t>Platné znění vybraných ustanovení zákona s vyznačením navrhovaných změn</w:t>
      </w:r>
    </w:p>
    <w:p w:rsidR="001764FE" w:rsidRPr="00897BE4" w:rsidRDefault="001764FE" w:rsidP="001764FE">
      <w:pPr>
        <w:rPr>
          <w:rFonts w:ascii="Times New Roman" w:hAnsi="Times New Roman" w:cs="Times New Roman"/>
          <w:b/>
          <w:sz w:val="24"/>
          <w:szCs w:val="24"/>
        </w:rPr>
      </w:pPr>
    </w:p>
    <w:p w:rsidR="001764FE" w:rsidRPr="00897BE4" w:rsidRDefault="001764FE" w:rsidP="001764FE">
      <w:pPr>
        <w:jc w:val="center"/>
        <w:rPr>
          <w:rFonts w:ascii="Times New Roman" w:hAnsi="Times New Roman" w:cs="Times New Roman"/>
          <w:sz w:val="24"/>
          <w:szCs w:val="24"/>
        </w:rPr>
      </w:pPr>
      <w:r w:rsidRPr="00897BE4">
        <w:rPr>
          <w:rFonts w:ascii="Times New Roman" w:hAnsi="Times New Roman" w:cs="Times New Roman"/>
          <w:sz w:val="24"/>
          <w:szCs w:val="24"/>
        </w:rPr>
        <w:t xml:space="preserve">§ 34 </w:t>
      </w:r>
    </w:p>
    <w:p w:rsidR="001764FE" w:rsidRPr="00897BE4" w:rsidRDefault="001764FE" w:rsidP="001764FE">
      <w:pPr>
        <w:jc w:val="center"/>
        <w:rPr>
          <w:rFonts w:ascii="Times New Roman" w:hAnsi="Times New Roman" w:cs="Times New Roman"/>
          <w:b/>
          <w:sz w:val="24"/>
          <w:szCs w:val="24"/>
        </w:rPr>
      </w:pPr>
      <w:r w:rsidRPr="00897BE4">
        <w:rPr>
          <w:rFonts w:ascii="Times New Roman" w:hAnsi="Times New Roman" w:cs="Times New Roman"/>
          <w:b/>
          <w:sz w:val="24"/>
          <w:szCs w:val="24"/>
        </w:rPr>
        <w:t>Přenositelnost telefonních čísel</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(1) Podnikatel zajišťující veřejnou komunikační síť nebo poskytující veřejně dostupnou službu elektronických komunikací je povinen zajistit, aby každý účastník, který o</w:t>
      </w:r>
      <w:r w:rsidR="003D6014">
        <w:rPr>
          <w:rFonts w:ascii="Times New Roman" w:hAnsi="Times New Roman" w:cs="Times New Roman"/>
          <w:sz w:val="24"/>
          <w:szCs w:val="24"/>
        </w:rPr>
        <w:t> </w:t>
      </w:r>
      <w:r w:rsidRPr="00897BE4">
        <w:rPr>
          <w:rFonts w:ascii="Times New Roman" w:hAnsi="Times New Roman" w:cs="Times New Roman"/>
          <w:sz w:val="24"/>
          <w:szCs w:val="24"/>
        </w:rPr>
        <w:t>to požádá, si mohl ponechat své telefonní číslo, popřípadě čísla, z rozsahu číslovacího plánu, nezávisle na podnikateli, který službu poskytuje, v případě</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 geografických telefonních čísel na určeném území,</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b) negeografických telefonních čísel kdekoli na území státu.</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Tato povinnost se nevztahuje na přenositelnost telefonních čísel mezi veřejnou pevnou a veřejnou mobilní komunikační sítí. To neplatí v případě telefonních čísel, u kterých to stanoví prováděcí právní předpis podle § 29 odst. 4.</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(2) Geografickým telefonním číslem se rozumí číslo z číslovacího plánu, kde část jeho číselné struktury obsahuje geografický význam užívaný pro směrování volání na fyzické umístění koncového bodu veřejné komunikační sítě.</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(3) Negeografickým telefonním číslem se rozumí číslo z číslovacího plánu, které není geograficky vázaným číslem, zejména čísla pro přístup ke službám na účet volaného, služeb s</w:t>
      </w:r>
      <w:r w:rsidR="003D6014">
        <w:rPr>
          <w:rFonts w:ascii="Times New Roman" w:hAnsi="Times New Roman" w:cs="Times New Roman"/>
          <w:sz w:val="24"/>
          <w:szCs w:val="24"/>
        </w:rPr>
        <w:t> </w:t>
      </w:r>
      <w:r w:rsidRPr="00897BE4">
        <w:rPr>
          <w:rFonts w:ascii="Times New Roman" w:hAnsi="Times New Roman" w:cs="Times New Roman"/>
          <w:sz w:val="24"/>
          <w:szCs w:val="24"/>
        </w:rPr>
        <w:t>vyjádřenou cenou a účastnická čísla veřejných mobilních komunikačních sítí.</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(4) Technické a organizační podmínky pro realizaci přenositelnosti telefonních čísel a</w:t>
      </w:r>
      <w:r w:rsidR="003D6014">
        <w:rPr>
          <w:rFonts w:ascii="Times New Roman" w:hAnsi="Times New Roman" w:cs="Times New Roman"/>
          <w:sz w:val="24"/>
          <w:szCs w:val="24"/>
        </w:rPr>
        <w:t> </w:t>
      </w:r>
      <w:r w:rsidRPr="00897BE4">
        <w:rPr>
          <w:rFonts w:ascii="Times New Roman" w:hAnsi="Times New Roman" w:cs="Times New Roman"/>
          <w:sz w:val="24"/>
          <w:szCs w:val="24"/>
        </w:rPr>
        <w:t>zásady pro účtování ceny mezi podnikateli v souvislosti s přenositelností telefonních čísel stanoví Úřad opatřením obecné povahy.</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(5) Doba, po kterou není účastníkovi během procesu přenesení telefonního čísla na tomto čísle poskytována veřejně dostupná služba elektronických komunikací, nesmí přesáhnout jeden pracovní den.</w:t>
      </w:r>
    </w:p>
    <w:p w:rsidR="00897BE4" w:rsidRPr="00897BE4" w:rsidRDefault="001764FE" w:rsidP="00897BE4">
      <w:pPr>
        <w:ind w:firstLine="709"/>
        <w:jc w:val="both"/>
        <w:rPr>
          <w:rFonts w:ascii="Times New Roman" w:hAnsi="Times New Roman" w:cs="Times New Roman"/>
          <w:b/>
          <w:sz w:val="24"/>
          <w:szCs w:val="24"/>
        </w:rPr>
      </w:pPr>
      <w:r w:rsidRPr="00897BE4">
        <w:rPr>
          <w:rFonts w:ascii="Times New Roman" w:hAnsi="Times New Roman" w:cs="Times New Roman"/>
          <w:b/>
          <w:sz w:val="24"/>
          <w:szCs w:val="24"/>
        </w:rPr>
        <w:t xml:space="preserve">(6) </w:t>
      </w:r>
      <w:r w:rsidR="00897BE4" w:rsidRPr="00897BE4">
        <w:rPr>
          <w:rFonts w:ascii="Times New Roman" w:hAnsi="Times New Roman" w:cs="Times New Roman"/>
          <w:b/>
          <w:sz w:val="24"/>
          <w:szCs w:val="24"/>
        </w:rPr>
        <w:t xml:space="preserve">Účastník, který hodlá uzavřít smlouvu o poskytování veřejně dostupné služby elektronických komunikací nebo připojení k veřejné komunikační síti s jiným podnikatelem zajišťujícím veřejnou komunikační síť nebo poskytujícím veřejně dostupnou službu elektronických komunikací, než se kterým má uzavřenu smlouvu o poskytování </w:t>
      </w:r>
      <w:r w:rsidR="002B105F" w:rsidRPr="00897BE4">
        <w:rPr>
          <w:rFonts w:ascii="Times New Roman" w:hAnsi="Times New Roman" w:cs="Times New Roman"/>
          <w:b/>
          <w:sz w:val="24"/>
          <w:szCs w:val="24"/>
        </w:rPr>
        <w:t xml:space="preserve">veřejně dostupné služby elektronických komunikací nebo připojení k veřejné komunikační síti </w:t>
      </w:r>
      <w:r w:rsidR="00897BE4" w:rsidRPr="00897BE4">
        <w:rPr>
          <w:rFonts w:ascii="Times New Roman" w:hAnsi="Times New Roman" w:cs="Times New Roman"/>
          <w:b/>
          <w:sz w:val="24"/>
          <w:szCs w:val="24"/>
        </w:rPr>
        <w:t xml:space="preserve">(dále jen „přejímající poskytovatel služby“), může zároveň přejímajícího poskytovatele služby požádat o zajištění přenesení telefonního čísla. V žádosti uvede zejména </w:t>
      </w:r>
    </w:p>
    <w:p w:rsidR="00897BE4" w:rsidRPr="00897BE4" w:rsidRDefault="00897BE4" w:rsidP="00897BE4">
      <w:pPr>
        <w:pStyle w:val="Odstavecseseznamem"/>
        <w:numPr>
          <w:ilvl w:val="0"/>
          <w:numId w:val="1"/>
        </w:numPr>
        <w:jc w:val="both"/>
        <w:rPr>
          <w:rFonts w:ascii="Times New Roman" w:hAnsi="Times New Roman"/>
          <w:b/>
          <w:sz w:val="24"/>
          <w:szCs w:val="24"/>
        </w:rPr>
      </w:pPr>
      <w:bookmarkStart w:id="0" w:name="_Hlk1999138"/>
      <w:r w:rsidRPr="00897BE4">
        <w:rPr>
          <w:rFonts w:ascii="Times New Roman" w:hAnsi="Times New Roman"/>
          <w:b/>
          <w:sz w:val="24"/>
          <w:szCs w:val="24"/>
        </w:rPr>
        <w:t xml:space="preserve">podnikatele </w:t>
      </w:r>
      <w:bookmarkEnd w:id="0"/>
      <w:r w:rsidR="00903C4D">
        <w:rPr>
          <w:rFonts w:ascii="Times New Roman" w:hAnsi="Times New Roman"/>
          <w:b/>
          <w:sz w:val="24"/>
          <w:szCs w:val="24"/>
        </w:rPr>
        <w:t xml:space="preserve">doposud </w:t>
      </w:r>
      <w:r w:rsidRPr="00897BE4">
        <w:rPr>
          <w:rFonts w:ascii="Times New Roman" w:hAnsi="Times New Roman"/>
          <w:b/>
          <w:sz w:val="24"/>
          <w:szCs w:val="24"/>
        </w:rPr>
        <w:t>zajišťujícího účastníkovi veřejnou komunikační síť nebo poskytujícího účastníkovi veřejně dostupnou službu elektronických komunikací,</w:t>
      </w:r>
      <w:r w:rsidRPr="00897BE4" w:rsidDel="00976F2E">
        <w:rPr>
          <w:rFonts w:ascii="Times New Roman" w:hAnsi="Times New Roman"/>
          <w:b/>
          <w:sz w:val="24"/>
          <w:szCs w:val="24"/>
        </w:rPr>
        <w:t xml:space="preserve"> </w:t>
      </w:r>
      <w:r w:rsidRPr="00897BE4">
        <w:rPr>
          <w:rFonts w:ascii="Times New Roman" w:hAnsi="Times New Roman"/>
          <w:b/>
          <w:sz w:val="24"/>
          <w:szCs w:val="24"/>
        </w:rPr>
        <w:t xml:space="preserve"> </w:t>
      </w:r>
    </w:p>
    <w:p w:rsidR="00897BE4" w:rsidRPr="00897BE4" w:rsidRDefault="00897BE4" w:rsidP="00897BE4">
      <w:pPr>
        <w:pStyle w:val="Odstavecseseznamem"/>
        <w:numPr>
          <w:ilvl w:val="0"/>
          <w:numId w:val="1"/>
        </w:numPr>
        <w:rPr>
          <w:rFonts w:ascii="Times New Roman" w:hAnsi="Times New Roman"/>
          <w:b/>
          <w:sz w:val="24"/>
          <w:szCs w:val="24"/>
        </w:rPr>
      </w:pPr>
      <w:r w:rsidRPr="00897BE4">
        <w:rPr>
          <w:rFonts w:ascii="Times New Roman" w:hAnsi="Times New Roman"/>
          <w:b/>
          <w:sz w:val="24"/>
          <w:szCs w:val="24"/>
        </w:rPr>
        <w:t>telefonní číslo, o jehož přenesení žádá, a</w:t>
      </w:r>
    </w:p>
    <w:p w:rsidR="00897BE4" w:rsidRPr="00897BE4" w:rsidRDefault="00897BE4" w:rsidP="00897BE4">
      <w:pPr>
        <w:pStyle w:val="Odstavecseseznamem"/>
        <w:numPr>
          <w:ilvl w:val="0"/>
          <w:numId w:val="1"/>
        </w:numPr>
        <w:jc w:val="both"/>
        <w:rPr>
          <w:rFonts w:ascii="Times New Roman" w:hAnsi="Times New Roman"/>
          <w:b/>
          <w:sz w:val="24"/>
          <w:szCs w:val="24"/>
        </w:rPr>
      </w:pPr>
      <w:r w:rsidRPr="00897BE4">
        <w:rPr>
          <w:rFonts w:ascii="Times New Roman" w:hAnsi="Times New Roman"/>
          <w:b/>
          <w:sz w:val="24"/>
          <w:szCs w:val="24"/>
        </w:rPr>
        <w:lastRenderedPageBreak/>
        <w:t xml:space="preserve">den, ke kterému má přenos telefonního čísla proběhnout; přejímající poskytovatel služby neprodleně po splnění podmínek přenositelnosti telefonního čísla </w:t>
      </w:r>
      <w:r w:rsidR="00903C4D" w:rsidRPr="00F16D35">
        <w:rPr>
          <w:rFonts w:ascii="Times New Roman" w:hAnsi="Times New Roman"/>
          <w:b/>
          <w:sz w:val="24"/>
          <w:szCs w:val="24"/>
        </w:rPr>
        <w:t>zajistí provedení úkonů potřebných k přenesení telefonního čísla a</w:t>
      </w:r>
      <w:r w:rsidR="005F6DF2">
        <w:rPr>
          <w:rFonts w:ascii="Times New Roman" w:hAnsi="Times New Roman"/>
          <w:b/>
          <w:sz w:val="24"/>
          <w:szCs w:val="24"/>
        </w:rPr>
        <w:t> </w:t>
      </w:r>
      <w:r w:rsidRPr="00897BE4">
        <w:rPr>
          <w:rFonts w:ascii="Times New Roman" w:hAnsi="Times New Roman"/>
          <w:b/>
          <w:sz w:val="24"/>
          <w:szCs w:val="24"/>
        </w:rPr>
        <w:t xml:space="preserve">informuje účastníka o dni, ke kterému má přenos telefonního čísla proběhnout, a o dni ukončení smluvního vztahu s podnikatelem </w:t>
      </w:r>
      <w:r w:rsidR="00903C4D">
        <w:rPr>
          <w:rFonts w:ascii="Times New Roman" w:hAnsi="Times New Roman"/>
          <w:b/>
          <w:sz w:val="24"/>
          <w:szCs w:val="24"/>
        </w:rPr>
        <w:t xml:space="preserve">doposud </w:t>
      </w:r>
      <w:r w:rsidRPr="00897BE4">
        <w:rPr>
          <w:rFonts w:ascii="Times New Roman" w:hAnsi="Times New Roman"/>
          <w:b/>
          <w:sz w:val="24"/>
          <w:szCs w:val="24"/>
        </w:rPr>
        <w:t xml:space="preserve">zajišťujícím účastníkovi veřejnou komunikační síť nebo poskytujícím účastníkovi veřejně dostupnou službu elektronických komunikací.   </w:t>
      </w:r>
    </w:p>
    <w:p w:rsidR="001764FE" w:rsidRPr="00897BE4" w:rsidRDefault="00897BE4" w:rsidP="00897BE4">
      <w:pPr>
        <w:ind w:firstLine="708"/>
        <w:jc w:val="both"/>
        <w:rPr>
          <w:rFonts w:ascii="Times New Roman" w:hAnsi="Times New Roman" w:cs="Times New Roman"/>
          <w:b/>
          <w:sz w:val="24"/>
          <w:szCs w:val="24"/>
        </w:rPr>
      </w:pPr>
      <w:r w:rsidRPr="00897BE4">
        <w:rPr>
          <w:rFonts w:ascii="Times New Roman" w:hAnsi="Times New Roman" w:cs="Times New Roman"/>
          <w:b/>
          <w:sz w:val="24"/>
          <w:szCs w:val="24"/>
        </w:rPr>
        <w:t xml:space="preserve">(7) Přejímající poskytovatel služby je oprávněn ověřit totožnost účastníka před tím, než jeho jménem požádá podnikatele </w:t>
      </w:r>
      <w:r w:rsidR="00903C4D">
        <w:rPr>
          <w:rFonts w:ascii="Times New Roman" w:hAnsi="Times New Roman" w:cs="Times New Roman"/>
          <w:b/>
          <w:sz w:val="24"/>
          <w:szCs w:val="24"/>
        </w:rPr>
        <w:t xml:space="preserve">doposud </w:t>
      </w:r>
      <w:r w:rsidRPr="00897BE4">
        <w:rPr>
          <w:rFonts w:ascii="Times New Roman" w:hAnsi="Times New Roman" w:cs="Times New Roman"/>
          <w:b/>
          <w:sz w:val="24"/>
          <w:szCs w:val="24"/>
        </w:rPr>
        <w:t>zajišťujícího účastníkovi veřejnou komunikační síť nebo poskytujícího účastníkovi veřejně dostupnou službu elektronických komunikací o přenesení telefonního čísla; neposkytne-li účastník na výzvu přejímajícího poskytovatele služby potřebnou součinnost při ověření své totožnosti, hledí se na něho, jako by o přenesení telefonního čísla nepožádal.</w:t>
      </w:r>
    </w:p>
    <w:p w:rsidR="001764FE" w:rsidRPr="00F16D35" w:rsidRDefault="00903C4D" w:rsidP="00F16D35">
      <w:pPr>
        <w:ind w:firstLine="709"/>
        <w:jc w:val="both"/>
        <w:rPr>
          <w:rFonts w:ascii="Times New Roman" w:hAnsi="Times New Roman" w:cs="Times New Roman"/>
          <w:b/>
          <w:sz w:val="24"/>
          <w:szCs w:val="24"/>
        </w:rPr>
      </w:pPr>
      <w:r w:rsidRPr="00F16D35">
        <w:rPr>
          <w:rFonts w:ascii="Times New Roman" w:hAnsi="Times New Roman" w:cs="Times New Roman"/>
          <w:b/>
          <w:sz w:val="24"/>
          <w:szCs w:val="24"/>
        </w:rPr>
        <w:t>(8) Přejímající poskytovatel služby do 24 hodin od ověření totožnosti účastníka podle odstavce 7 vyrozumí podnikatele doposud zajišťujícího účastníkovi veřejnou komunikační síť nebo poskytujícího účastníkovi veřejně dostupnou službu elektronických komunikací o okamžiku zániku smlouvy podle § 63 odst. 12 a společně s</w:t>
      </w:r>
      <w:r w:rsidR="005F6DF2">
        <w:rPr>
          <w:rFonts w:ascii="Times New Roman" w:hAnsi="Times New Roman" w:cs="Times New Roman"/>
          <w:b/>
          <w:sz w:val="24"/>
          <w:szCs w:val="24"/>
        </w:rPr>
        <w:t> </w:t>
      </w:r>
      <w:r w:rsidRPr="00F16D35">
        <w:rPr>
          <w:rFonts w:ascii="Times New Roman" w:hAnsi="Times New Roman" w:cs="Times New Roman"/>
          <w:b/>
          <w:sz w:val="24"/>
          <w:szCs w:val="24"/>
        </w:rPr>
        <w:t>ním zajistí, aby jimi poskytované služby na sebe přímo navazovaly.</w:t>
      </w:r>
    </w:p>
    <w:p w:rsidR="004954E5" w:rsidRDefault="004954E5" w:rsidP="001764FE">
      <w:pPr>
        <w:jc w:val="center"/>
        <w:rPr>
          <w:rFonts w:ascii="Times New Roman" w:hAnsi="Times New Roman" w:cs="Times New Roman"/>
          <w:sz w:val="24"/>
          <w:szCs w:val="24"/>
        </w:rPr>
      </w:pPr>
      <w:r>
        <w:rPr>
          <w:rFonts w:ascii="Times New Roman" w:hAnsi="Times New Roman" w:cs="Times New Roman"/>
          <w:sz w:val="24"/>
          <w:szCs w:val="24"/>
        </w:rPr>
        <w:t>…..</w:t>
      </w:r>
    </w:p>
    <w:p w:rsidR="001764FE" w:rsidRPr="00897BE4" w:rsidRDefault="001764FE" w:rsidP="001764FE">
      <w:pPr>
        <w:jc w:val="center"/>
        <w:rPr>
          <w:rFonts w:ascii="Times New Roman" w:hAnsi="Times New Roman" w:cs="Times New Roman"/>
          <w:sz w:val="24"/>
          <w:szCs w:val="24"/>
        </w:rPr>
      </w:pPr>
      <w:r w:rsidRPr="00897BE4">
        <w:rPr>
          <w:rFonts w:ascii="Times New Roman" w:hAnsi="Times New Roman" w:cs="Times New Roman"/>
          <w:sz w:val="24"/>
          <w:szCs w:val="24"/>
        </w:rPr>
        <w:t>§ 63</w:t>
      </w:r>
    </w:p>
    <w:p w:rsidR="001764FE" w:rsidRPr="00897BE4" w:rsidRDefault="001764FE" w:rsidP="001764FE">
      <w:pPr>
        <w:jc w:val="center"/>
        <w:rPr>
          <w:rFonts w:ascii="Times New Roman" w:hAnsi="Times New Roman" w:cs="Times New Roman"/>
          <w:b/>
          <w:sz w:val="24"/>
          <w:szCs w:val="24"/>
        </w:rPr>
      </w:pPr>
      <w:r w:rsidRPr="00897BE4">
        <w:rPr>
          <w:rFonts w:ascii="Times New Roman" w:hAnsi="Times New Roman" w:cs="Times New Roman"/>
          <w:b/>
          <w:sz w:val="24"/>
          <w:szCs w:val="24"/>
        </w:rPr>
        <w:t>Náležitosti smlouvy o poskytování veřejně dostupné služby elektronických komunikací a</w:t>
      </w:r>
      <w:r w:rsidR="005F6DF2">
        <w:rPr>
          <w:rFonts w:ascii="Times New Roman" w:hAnsi="Times New Roman" w:cs="Times New Roman"/>
          <w:b/>
          <w:sz w:val="24"/>
          <w:szCs w:val="24"/>
        </w:rPr>
        <w:t> </w:t>
      </w:r>
      <w:r w:rsidRPr="00897BE4">
        <w:rPr>
          <w:rFonts w:ascii="Times New Roman" w:hAnsi="Times New Roman" w:cs="Times New Roman"/>
          <w:b/>
          <w:sz w:val="24"/>
          <w:szCs w:val="24"/>
        </w:rPr>
        <w:t>připojení k veřejné komunikační síti a uveřejňování informací</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(1) Ve smlouvě o poskytování veřejně dostupné služby elektronických komunikací nebo připojení k veřejné komunikační síti musí být srozumitelným, úplným a snadno přístupným způsobem uvedeno vždy</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 u podnikatele poskytujícího služby nebo zajišťujícího přístup k síti jméno, popřípadě jména, příjmení, bydliště a identifikační číslo nebo obchodní firma, jde-li o fyzickou podnikající osobu, nebo obchodní firma nebo název, sídlo (místo podnikání) a identifikační číslo, popřípadě sídlo organizační složky na území České republiky, a identifikační číslo, bylo-li přiděleno, jméno, popřípadě jména, a příjmení osoby oprávněné jednat jménem této právnické osoby, jde-li o právnickou osobu,</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b) je-li uživatelem</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1. podnikající právnická osoba, obchodní firma nebo název, sídlo, popřípadě sídlo organizační složky na území České republiky, a identifikační číslo, bylo-li přiděleno, jméno, popřípadě jména, příjmení a bydliště osoby oprávněné jednat jménem této právnické osoby,</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2. podnikající fyzická osoba, jméno, popřípadě jména, a příjmení, popřípadě obchodní firma, bydliště, místo podnikání a identifikační číslo, bylo-li přiděleno,</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lastRenderedPageBreak/>
        <w:t>3. nepodnikající osoba, jméno, popřípadě jména, a příjmení, bydliště, datum narození nebo rodné číslo fyzické osoby, bylo-li přiděleno, nebo název a sídlo, popřípadě sídlo organizační složky na území České republiky, popřípadě identifikační číslo právnické osoby,</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c) popis poskytované služby, zejména</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1. informace, zda je poskytován přístup k číslům tísňového volání, a údaje o lokalizaci volajícího na čísla tísňového volání, popřípadě o omezení přístupu k číslům tísňového volání,</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2. informace o veškerých podmínkách omezujících přístup ke službám a aplikacím nebo možnosti jejich využívání,</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3. minimální nabízená a minimální zaručená úroveň kvality poskytované služby a zejména lhůta pro zahájení jejího poskytování, popřípadě datum zahájení,</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4. informace o postupech zavedených s cílem měřit a řídit provoz v síti elektronických komunikací, které se využívají k zabránění naplnění kapacity připojení či jejího překročení, a</w:t>
      </w:r>
      <w:r w:rsidR="003D6014">
        <w:rPr>
          <w:rFonts w:ascii="Times New Roman" w:hAnsi="Times New Roman" w:cs="Times New Roman"/>
          <w:sz w:val="24"/>
          <w:szCs w:val="24"/>
        </w:rPr>
        <w:t> </w:t>
      </w:r>
      <w:r w:rsidRPr="00897BE4">
        <w:rPr>
          <w:rFonts w:ascii="Times New Roman" w:hAnsi="Times New Roman" w:cs="Times New Roman"/>
          <w:sz w:val="24"/>
          <w:szCs w:val="24"/>
        </w:rPr>
        <w:t>o tom, jaký vliv mohou mít tyto postupy na kvalitu poskytované služby,</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5. informace o omezeních týkajících se užívání koncových zařízení,</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6. informace o právech účastníka vyplývajících z § 95,</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d) nabídka druhů servisních služeb a služeb zákaznické podpory, včetně způsobů, jakými lze tyto služby využívat,</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e) údaje o ceně, popřípadě způsobu určení ceny, a způsobu získávání aktuálních informací o</w:t>
      </w:r>
      <w:r w:rsidR="003D6014">
        <w:rPr>
          <w:rFonts w:ascii="Times New Roman" w:hAnsi="Times New Roman" w:cs="Times New Roman"/>
          <w:sz w:val="24"/>
          <w:szCs w:val="24"/>
        </w:rPr>
        <w:t> </w:t>
      </w:r>
      <w:r w:rsidRPr="00897BE4">
        <w:rPr>
          <w:rFonts w:ascii="Times New Roman" w:hAnsi="Times New Roman" w:cs="Times New Roman"/>
          <w:sz w:val="24"/>
          <w:szCs w:val="24"/>
        </w:rPr>
        <w:t>všech platných cenách služeb,</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f) informace o termínech a způsobu vyúčtování ceny a placení, a případné rozdíly v ceně u</w:t>
      </w:r>
      <w:r w:rsidR="003D6014">
        <w:rPr>
          <w:rFonts w:ascii="Times New Roman" w:hAnsi="Times New Roman" w:cs="Times New Roman"/>
          <w:sz w:val="24"/>
          <w:szCs w:val="24"/>
        </w:rPr>
        <w:t> </w:t>
      </w:r>
      <w:r w:rsidRPr="00897BE4">
        <w:rPr>
          <w:rFonts w:ascii="Times New Roman" w:hAnsi="Times New Roman" w:cs="Times New Roman"/>
          <w:sz w:val="24"/>
          <w:szCs w:val="24"/>
        </w:rPr>
        <w:t>různých způsobů placení nebo při různých formách vyúčtování,</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g) doba, na kterou je smlouva uzavřena, a výpovědní doba, která nesmí překročit 30 dnů,</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h) podmínky pro obnovení a ukončení služby, včetně podmínek minimálního využívání služby, které musí být splněny, aby bylo možné využívat výhod z propagačních nabídek,</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i) způsob uplatnění reklamace vad poskytované služby a reklamace vyúčtování cen za poskytnuté služby, včetně údajů o tom, kde a v jakých lhůtách lze reklamaci uplatnit,</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j) smluvní pokuty nebo jiná sankční ustanovení za nedodržení nebo porušení smluvních povinností ze strany podnikatele poskytujícího službu nebo zajišťujícího přístup k síti nebo ze strany účastníka,</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k) ujednání o náhradě škody a vrácení peněz, která budou použita v případě nedodržení úrovně kvality služby stanovené ve smlouvě nebo v případě přerušení poskytování služby nebo připojení,</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l) informaci o způsobu řešení sporů týkajících se předmětu smlouvy,</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lastRenderedPageBreak/>
        <w:t>m) způsob vyrozumění účastníka o změně smluvních podmínek,</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n) druhy opatření, která může podnikatel přijmout v případě narušení bezpečnosti a integrity své sítě, bezpečnosti služby nebo při zjištění jejich ohrožení nebo zranitelnosti,</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o) výše ceny za přenesení telefonního čísla a popřípadě dalších identifikátorů účastníka a</w:t>
      </w:r>
      <w:r w:rsidR="003D6014">
        <w:rPr>
          <w:rFonts w:ascii="Times New Roman" w:hAnsi="Times New Roman" w:cs="Times New Roman"/>
          <w:sz w:val="24"/>
          <w:szCs w:val="24"/>
        </w:rPr>
        <w:t> </w:t>
      </w:r>
      <w:r w:rsidRPr="00897BE4">
        <w:rPr>
          <w:rFonts w:ascii="Times New Roman" w:hAnsi="Times New Roman" w:cs="Times New Roman"/>
          <w:sz w:val="24"/>
          <w:szCs w:val="24"/>
        </w:rPr>
        <w:t>podmínky přenesení,</w:t>
      </w:r>
    </w:p>
    <w:p w:rsidR="00903C4D" w:rsidRDefault="001764FE" w:rsidP="00903C4D">
      <w:pPr>
        <w:tabs>
          <w:tab w:val="left" w:pos="426"/>
        </w:tabs>
        <w:autoSpaceDE w:val="0"/>
        <w:autoSpaceDN w:val="0"/>
        <w:adjustRightInd w:val="0"/>
        <w:spacing w:before="120" w:after="0" w:line="240" w:lineRule="auto"/>
        <w:ind w:left="425" w:hanging="425"/>
        <w:jc w:val="both"/>
        <w:rPr>
          <w:rFonts w:ascii="Times New Roman" w:hAnsi="Times New Roman" w:cs="Times New Roman"/>
          <w:b/>
          <w:sz w:val="24"/>
          <w:szCs w:val="24"/>
        </w:rPr>
      </w:pPr>
      <w:r w:rsidRPr="00897BE4">
        <w:rPr>
          <w:rFonts w:ascii="Times New Roman" w:hAnsi="Times New Roman" w:cs="Times New Roman"/>
          <w:sz w:val="24"/>
          <w:szCs w:val="24"/>
        </w:rPr>
        <w:t xml:space="preserve">p) </w:t>
      </w:r>
      <w:r w:rsidRPr="00F16D35">
        <w:rPr>
          <w:rFonts w:ascii="Times New Roman" w:hAnsi="Times New Roman" w:cs="Times New Roman"/>
          <w:strike/>
          <w:sz w:val="24"/>
          <w:szCs w:val="24"/>
        </w:rPr>
        <w:t xml:space="preserve">v případě ukončení smlouvy před uplynutím doby trvání, na kterou je smlouva uzavřena, ať již výpovědí, nebo dohodou smluvních stran, informace o výši úhrady, která nesmí být v případě smlouvy uzavřené se spotřebitelem vyšší než jedna </w:t>
      </w:r>
      <w:r w:rsidRPr="00903C4D">
        <w:rPr>
          <w:rFonts w:ascii="Times New Roman" w:hAnsi="Times New Roman" w:cs="Times New Roman"/>
          <w:strike/>
          <w:sz w:val="24"/>
          <w:szCs w:val="24"/>
        </w:rPr>
        <w:t>pětina</w:t>
      </w:r>
      <w:r w:rsidRPr="00F16D35">
        <w:rPr>
          <w:rFonts w:ascii="Times New Roman" w:hAnsi="Times New Roman" w:cs="Times New Roman"/>
          <w:strike/>
          <w:sz w:val="24"/>
          <w:szCs w:val="24"/>
        </w:rPr>
        <w:t xml:space="preserve"> součtu měsíčních paušálů zbývajících do konce sjednané doby trvání smlouvy, nebo jedna pětina součtu minimálního sjednaného měsíčního plnění zbývajících do konce sjednané doby trvání smlouvy, a výše úhrady nákladů spojených s telekomunikačním koncovým zařízením, které bylo účastníkovi poskytnuto za zvýhodněných podmínek</w:t>
      </w:r>
      <w:r w:rsidR="00903C4D" w:rsidRPr="00903C4D">
        <w:rPr>
          <w:rFonts w:ascii="Times New Roman" w:hAnsi="Times New Roman" w:cs="Times New Roman"/>
          <w:b/>
          <w:sz w:val="24"/>
          <w:szCs w:val="24"/>
        </w:rPr>
        <w:t xml:space="preserve"> </w:t>
      </w:r>
    </w:p>
    <w:p w:rsidR="00903C4D" w:rsidRPr="002A1F16" w:rsidRDefault="00903C4D" w:rsidP="00F16D35">
      <w:pPr>
        <w:tabs>
          <w:tab w:val="left" w:pos="426"/>
        </w:tabs>
        <w:autoSpaceDE w:val="0"/>
        <w:autoSpaceDN w:val="0"/>
        <w:adjustRightInd w:val="0"/>
        <w:spacing w:before="120" w:after="0" w:line="240" w:lineRule="auto"/>
        <w:ind w:left="425" w:firstLine="1"/>
        <w:jc w:val="both"/>
        <w:rPr>
          <w:rFonts w:ascii="Times New Roman" w:hAnsi="Times New Roman" w:cs="Times New Roman"/>
          <w:b/>
          <w:sz w:val="24"/>
          <w:szCs w:val="24"/>
        </w:rPr>
      </w:pPr>
      <w:r w:rsidRPr="002A1F16">
        <w:rPr>
          <w:rFonts w:ascii="Times New Roman" w:hAnsi="Times New Roman" w:cs="Times New Roman"/>
          <w:b/>
          <w:sz w:val="24"/>
          <w:szCs w:val="24"/>
        </w:rPr>
        <w:t xml:space="preserve">v případě ukončení smlouvy před uplynutím doby trvání, na kterou je smlouva uzavřena, ať již výpovědí, nebo dohodou smluvních stran, </w:t>
      </w:r>
    </w:p>
    <w:p w:rsidR="00903C4D" w:rsidRDefault="00903C4D" w:rsidP="00F16D35">
      <w:pPr>
        <w:numPr>
          <w:ilvl w:val="0"/>
          <w:numId w:val="2"/>
        </w:numPr>
        <w:autoSpaceDE w:val="0"/>
        <w:autoSpaceDN w:val="0"/>
        <w:adjustRightInd w:val="0"/>
        <w:spacing w:before="120" w:after="0" w:line="240" w:lineRule="auto"/>
        <w:ind w:left="714" w:hanging="357"/>
        <w:jc w:val="both"/>
        <w:rPr>
          <w:rFonts w:ascii="Times New Roman" w:hAnsi="Times New Roman" w:cs="Times New Roman"/>
          <w:b/>
          <w:sz w:val="24"/>
          <w:szCs w:val="24"/>
        </w:rPr>
      </w:pPr>
      <w:r w:rsidRPr="002A1F16">
        <w:rPr>
          <w:rFonts w:ascii="Times New Roman" w:hAnsi="Times New Roman" w:cs="Times New Roman"/>
          <w:b/>
          <w:sz w:val="24"/>
          <w:szCs w:val="24"/>
        </w:rPr>
        <w:t>informace o výši úhrady, která smí být v případě smlouvy se spotřebitelem požadována pouze, pokud smlouva skončí do tří měsíců od uzavření, a která nesmí být v případě smlouvy uzavřené se spotřebitelem vyšší než jedna dvacetina</w:t>
      </w:r>
      <w:r w:rsidRPr="00903C4D">
        <w:rPr>
          <w:rFonts w:ascii="Times New Roman" w:hAnsi="Times New Roman" w:cs="Times New Roman"/>
          <w:b/>
          <w:sz w:val="24"/>
          <w:szCs w:val="24"/>
        </w:rPr>
        <w:t xml:space="preserve"> </w:t>
      </w:r>
      <w:r w:rsidRPr="002A1F16">
        <w:rPr>
          <w:rFonts w:ascii="Times New Roman" w:hAnsi="Times New Roman" w:cs="Times New Roman"/>
          <w:b/>
          <w:sz w:val="24"/>
          <w:szCs w:val="24"/>
        </w:rPr>
        <w:t>součtu měsíčních paušálů zbývajících do konce sjednané doby trvání smlouvy nebo jedna dvac</w:t>
      </w:r>
      <w:bookmarkStart w:id="1" w:name="_GoBack"/>
      <w:bookmarkEnd w:id="1"/>
      <w:r w:rsidRPr="002A1F16">
        <w:rPr>
          <w:rFonts w:ascii="Times New Roman" w:hAnsi="Times New Roman" w:cs="Times New Roman"/>
          <w:b/>
          <w:sz w:val="24"/>
          <w:szCs w:val="24"/>
        </w:rPr>
        <w:t xml:space="preserve">etina součtu minimálních sjednaných měsíčních plnění zbývajících do konce sjednané doby trvání smlouvy, přičemž výše úhrady se počítá z částky placené v průběhu trvání smlouvy, a pokud je poskytována sleva oproti ceníkové ceně, nelze určit výši úhrady z ceníkové ceny, a </w:t>
      </w:r>
    </w:p>
    <w:p w:rsidR="00903C4D" w:rsidRDefault="00903C4D" w:rsidP="00F16D35">
      <w:pPr>
        <w:numPr>
          <w:ilvl w:val="0"/>
          <w:numId w:val="2"/>
        </w:numPr>
        <w:autoSpaceDE w:val="0"/>
        <w:autoSpaceDN w:val="0"/>
        <w:adjustRightInd w:val="0"/>
        <w:spacing w:before="120" w:after="0" w:line="240" w:lineRule="auto"/>
        <w:ind w:left="714" w:hanging="357"/>
        <w:jc w:val="both"/>
        <w:rPr>
          <w:rFonts w:ascii="Times New Roman" w:hAnsi="Times New Roman" w:cs="Times New Roman"/>
          <w:b/>
          <w:sz w:val="24"/>
          <w:szCs w:val="24"/>
        </w:rPr>
      </w:pPr>
      <w:r w:rsidRPr="00903C4D">
        <w:rPr>
          <w:rFonts w:ascii="Times New Roman" w:hAnsi="Times New Roman" w:cs="Times New Roman"/>
          <w:b/>
          <w:sz w:val="24"/>
          <w:szCs w:val="24"/>
        </w:rPr>
        <w:t>výše úhrady nákladů spojených s telekomunikačním koncovým zařízením, které bylo účastníkovi poskytnuto za zvýhodněných podmínek,</w:t>
      </w:r>
    </w:p>
    <w:p w:rsidR="00FF6218" w:rsidRDefault="00FF6218" w:rsidP="00FF6218">
      <w:pPr>
        <w:autoSpaceDE w:val="0"/>
        <w:autoSpaceDN w:val="0"/>
        <w:adjustRightInd w:val="0"/>
        <w:spacing w:before="120" w:after="0" w:line="240" w:lineRule="auto"/>
        <w:ind w:left="714"/>
        <w:jc w:val="both"/>
        <w:rPr>
          <w:rFonts w:ascii="Times New Roman" w:hAnsi="Times New Roman" w:cs="Times New Roman"/>
          <w:b/>
          <w:sz w:val="24"/>
          <w:szCs w:val="24"/>
        </w:rPr>
      </w:pP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q) rozhodnutí účastníka o uvedení jeho osobních, nebo identifikačních údajů v účastnickém seznamu v souladu s § 41 odst. 3,</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r) ujednání o rozsahu možných jednostranných změn a způsobu jejich oznámení účastníkovi, včetně oznámení možnosti odstoupení od smlouvy.</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(2) Podnikatel poskytující veřejně dostupnou službu elektronických komunikací nebo zajišťující veřejnou komunikační síť uveřejní v každé své provozovně návrh smlouvy podle odstavce 1 a současně ji zpřístupní způsobem umožňujícím dálkový přístup.</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(3) Podnikatel poskytující veřejně dostupnou službu elektronických komunikací nebo zajišťující veřejnou komunikační síť je povinen zpřístupnit informace o svých službách. Úřad může prováděcím právním předpisem stanovit způsob a rozsah povinnosti informovat</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 účastníky o cenách platných pro všechna volání na čísla a služby, na něž se vztahují zvláštní cenové podmínky,</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b) účastníky o jakékoliv změně přístupu k číslům tísňového volání nebo změně při lokalizaci volajícího na čísla tísňového volání,</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lastRenderedPageBreak/>
        <w:t>c) účastníky o jakékoliv změně podmínek omezujících přístup ke službám a aplikacím nebo možnosti jejich využívání,</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d) o všech postupech zavedených poskytovatelem k měření a řízení provozu, aby se zabránilo naplnění kapacity připojení či jejího překročení, a o tom, jaký vliv tyto postupy mohou mít na kvalitu služby,</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e) účastníky o jejich právu rozhodnout o tom, zda mají být jejich osobní nebo identifikační údaje uvedeny v účastnickém seznamu v souladu s § 41 odst. 3, a o tom, v jakém rozsahu tyto údaje budou uvedeny,</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f) pravidelně zdravotně postižené účastníky o podrobnostech stávajících produktů a služeb jim určeným.</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(4) Uživatel, který požaduje připojení k veřejné komunikační síti nebo přístup k</w:t>
      </w:r>
      <w:r w:rsidR="003D6014">
        <w:rPr>
          <w:rFonts w:ascii="Times New Roman" w:hAnsi="Times New Roman" w:cs="Times New Roman"/>
          <w:sz w:val="24"/>
          <w:szCs w:val="24"/>
        </w:rPr>
        <w:t> </w:t>
      </w:r>
      <w:r w:rsidRPr="00897BE4">
        <w:rPr>
          <w:rFonts w:ascii="Times New Roman" w:hAnsi="Times New Roman" w:cs="Times New Roman"/>
          <w:sz w:val="24"/>
          <w:szCs w:val="24"/>
        </w:rPr>
        <w:t>veřejně dostupné službě elektronických komunikací, má právo uzavřít smlouvu s jedním nebo s více podnikateli, kteří takové služby poskytují. To neplatí v případě, pokud jsou dány okolnosti vylučující uzavření smlouvy podle tohoto zákona nebo zvláštního právního předpisu.</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(5) Úřad může podnikateli poskytujícímu veřejně dostupnou službu elektronických komunikací nebo zajišťující připojení k veřejné komunikační síti uložit rozhodnutím, aby provedl změnu smlouvy nebo jejího zveřejněného návrhu pro veřejně dostupnou službu elektronických komunikací nebo pro zajištění připojení k veřejné komunikační síti, jsou-li v</w:t>
      </w:r>
      <w:r w:rsidR="003D6014">
        <w:rPr>
          <w:rFonts w:ascii="Times New Roman" w:hAnsi="Times New Roman" w:cs="Times New Roman"/>
          <w:sz w:val="24"/>
          <w:szCs w:val="24"/>
        </w:rPr>
        <w:t> </w:t>
      </w:r>
      <w:r w:rsidRPr="00897BE4">
        <w:rPr>
          <w:rFonts w:ascii="Times New Roman" w:hAnsi="Times New Roman" w:cs="Times New Roman"/>
          <w:sz w:val="24"/>
          <w:szCs w:val="24"/>
        </w:rPr>
        <w:t>rozporu s tímto zákonem nebo prováděcími právními předpisy k tomuto zákonu nebo v</w:t>
      </w:r>
      <w:r w:rsidR="003D6014">
        <w:rPr>
          <w:rFonts w:ascii="Times New Roman" w:hAnsi="Times New Roman" w:cs="Times New Roman"/>
          <w:sz w:val="24"/>
          <w:szCs w:val="24"/>
        </w:rPr>
        <w:t> </w:t>
      </w:r>
      <w:r w:rsidRPr="00897BE4">
        <w:rPr>
          <w:rFonts w:ascii="Times New Roman" w:hAnsi="Times New Roman" w:cs="Times New Roman"/>
          <w:sz w:val="24"/>
          <w:szCs w:val="24"/>
        </w:rPr>
        <w:t>rozporu se zákonem obsahujícím pravidla ochrany spotřebitele, a to z důvodu nekalých, klamavých nebo agresivních obchodních praktik nebo z důvodu diskriminace spotřebitele24a).</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(6) Podnikatel poskytující veřejně dostupnou službu elektronických komunikací nebo zajišťující připojení k veřejné komunikační síti je povinen nejméně 1 měsíc před nabytím účinnosti změny smlouvy uveřejnit informaci o této změně v každé své provozovně a</w:t>
      </w:r>
      <w:r w:rsidR="003D6014">
        <w:rPr>
          <w:rFonts w:ascii="Times New Roman" w:hAnsi="Times New Roman" w:cs="Times New Roman"/>
          <w:sz w:val="24"/>
          <w:szCs w:val="24"/>
        </w:rPr>
        <w:t> </w:t>
      </w:r>
      <w:r w:rsidRPr="00897BE4">
        <w:rPr>
          <w:rFonts w:ascii="Times New Roman" w:hAnsi="Times New Roman" w:cs="Times New Roman"/>
          <w:sz w:val="24"/>
          <w:szCs w:val="24"/>
        </w:rPr>
        <w:t>způsobem umožňujícím dálkový přístup. Zároveň je podnikatel povinen informovat účastníka o uveřejnění. Pokud se jedná o změnu náležitostí smlouvy uvedených v odstavci 1 písm. c) až p) a r), je podnikatel povinen informovat účastníka způsobem sjednaným ve smlouvě rovněž o</w:t>
      </w:r>
      <w:r w:rsidR="003D6014">
        <w:rPr>
          <w:rFonts w:ascii="Times New Roman" w:hAnsi="Times New Roman" w:cs="Times New Roman"/>
          <w:sz w:val="24"/>
          <w:szCs w:val="24"/>
        </w:rPr>
        <w:t> </w:t>
      </w:r>
      <w:r w:rsidRPr="00897BE4">
        <w:rPr>
          <w:rFonts w:ascii="Times New Roman" w:hAnsi="Times New Roman" w:cs="Times New Roman"/>
          <w:sz w:val="24"/>
          <w:szCs w:val="24"/>
        </w:rPr>
        <w:t>jeho právu ukončit smlouvu ke dni nabytí účinnosti této změny, a to bez sankce, jestliže nové podmínky nebude účastník akceptovat. Informaci je podnikatel povinen poskytnout účastníkovi způsobem, který si účastník zvolil pro zasílání vyúčtování. Právo ukončit smlouvu podle tohoto ustanovení nevzniká, pokud dojde ke změně smlouvy na základě změny právní úpravy nebo v případě změny smlouvy podle odstavce 5.</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 xml:space="preserve">(7) V případě, že podnikatel poskytující veřejně dostupnou službu elektronických komunikací nebo zajišťující připojení k veřejné komunikační síti uzavírá se spotřebitelem smlouvu na dobu určitou, nesmí tato doba při prvním uzavření smlouvy pro danou službu elektronických komunikací přesáhnout 24 měsíců. Podnikatel poskytující veřejně dostupnou službu elektronických komunikací nebo zajišťující připojení k veřejné komunikační síti je </w:t>
      </w:r>
      <w:r w:rsidRPr="00897BE4">
        <w:rPr>
          <w:rFonts w:ascii="Times New Roman" w:hAnsi="Times New Roman" w:cs="Times New Roman"/>
          <w:sz w:val="24"/>
          <w:szCs w:val="24"/>
        </w:rPr>
        <w:lastRenderedPageBreak/>
        <w:t>povinen umožnit uživateli uzavření smlouvy i na dobu nejvýše 12 měsíců; tím není vyloučena možnost uzavření smlouvy na delší dobu v případě, že o to uživatel požádá.</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(8) Smluvní ujednání, která by obsahovala takové podmínky a postupy pro ukončení smlouvy, které jsou odrazující od změny poskytovatele služeb elektronických komunikací, jsou neplatná.</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(9) Uzavírá-li se, nebo mění smlouva o poskytování veřejně dostupné služby elektronických komunikací nebo připojení k veřejné komunikační síti za použití prostředku komunikace na dálku, je podnikatel poskytující veřejně dostupnou službu elektronických komunikací nebo zajištující připojení k veřejné komunikační sítí povinen bezodkladně po uzavření smlouvy nebo její změny poskytnout spotřebiteli informace podle odstavce 1 písemně, a to v elektronické nebo listinné formě. Lhůta pro odstoupení spotřebitele od smlouvy nebo její změny uzavřené mimo prostory obvyklé k podnikání62) nebo při použití prostředků komunikace na dálku63) začíná běžet dnem následujícím po dni předání těchto informací.</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(10) Podnikatel poskytující veřejně dostupnou službu elektronických komunikací nebo zajišťující veřejnou komunikační síť je povinen informovat spotřebitele způsobem, který si zvolil pro zasílání vyúčtování, a to nejdříve 3 měsíce a nejpozději 1 měsíc před uplynutím účinnosti smlouvy sjednané na dobu určitou, o blížícím se ukončení smlouvy a o možnostech jejího prodloužení. Pokud účastník neudělí svůj prokazatelný souhlas s prodloužením smlouvy na dobu určitou, přechází smlouva ve smlouvu na dobu neurčitou.</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(11) Smlouvu o poskytování veřejně dostupné služby elektronických komunikací nebo připojení k veřejné komunikační síti uzavřenou se spotřebitelem na dobu určitou je možné vypovědět za podmínek uplatňovaných podnikatelem poskytujícím veřejně dostupnou službu elektronických komunikací nebo zajištujícím připojení k veřejné komunikační síti podle odstavce 1 písm. g) a h) pro smlouvy na dobu neurčitou a v souladu s odstavcem 1 písm. p).</w:t>
      </w:r>
    </w:p>
    <w:p w:rsidR="001764FE" w:rsidRPr="00897BE4" w:rsidRDefault="001764FE" w:rsidP="001764FE">
      <w:pPr>
        <w:jc w:val="both"/>
        <w:rPr>
          <w:rFonts w:ascii="Times New Roman" w:hAnsi="Times New Roman" w:cs="Times New Roman"/>
          <w:sz w:val="24"/>
          <w:szCs w:val="24"/>
        </w:rPr>
      </w:pPr>
      <w:r w:rsidRPr="00897BE4">
        <w:rPr>
          <w:rFonts w:ascii="Times New Roman" w:hAnsi="Times New Roman" w:cs="Times New Roman"/>
          <w:sz w:val="24"/>
          <w:szCs w:val="24"/>
        </w:rPr>
        <w:tab/>
        <w:t xml:space="preserve">(12) </w:t>
      </w:r>
      <w:r w:rsidRPr="00903C4D">
        <w:rPr>
          <w:rFonts w:ascii="Times New Roman" w:hAnsi="Times New Roman" w:cs="Times New Roman"/>
          <w:strike/>
          <w:sz w:val="24"/>
          <w:szCs w:val="24"/>
        </w:rPr>
        <w:t>Využije-li účastník právo podle § 34 odst. 1, dojde k zániku smlouvy nejpozději ve lhůtě 10 dnů, která začne běžet, jakmile účastník učiní vůči podnikateli poskytujícímu mu veřejně dostupnou službu elektronických komunikací právní jednání k ukončení poskytování veřejně dostupné služby elektronických komunikací a podá u něj žádost o přenesení telefonního čísla. Tato lhůta se neuplatní, pokud doba zbývající do zániku smlouvy je kratší než 10 dnů nebo k přenesení telefonního čísla nedošlo. Účastník se po učinění požadavku na přenesení telefonního čísla může s podnikatelem doposud mu poskytujícím veřejně dostupnou službu elektronických komunikací dohodnout na pozdějším datu zániku smlouvy.</w:t>
      </w:r>
      <w:r w:rsidR="00903C4D">
        <w:rPr>
          <w:rFonts w:ascii="Times New Roman" w:hAnsi="Times New Roman" w:cs="Times New Roman"/>
          <w:strike/>
          <w:sz w:val="24"/>
          <w:szCs w:val="24"/>
        </w:rPr>
        <w:t xml:space="preserve"> </w:t>
      </w:r>
      <w:r w:rsidR="00903C4D" w:rsidRPr="00F16D35">
        <w:rPr>
          <w:rFonts w:ascii="Times New Roman" w:hAnsi="Times New Roman" w:cs="Times New Roman"/>
          <w:b/>
          <w:sz w:val="24"/>
          <w:szCs w:val="24"/>
        </w:rPr>
        <w:t>Využije-li účastník právo podle § 34 odst. 1, dojde k zániku smlouvy nejpozději ve lhůtě 2</w:t>
      </w:r>
      <w:r w:rsidR="00903C4D" w:rsidRPr="00903C4D">
        <w:rPr>
          <w:rFonts w:ascii="Times New Roman" w:hAnsi="Times New Roman" w:cs="Times New Roman"/>
          <w:b/>
          <w:sz w:val="24"/>
          <w:szCs w:val="24"/>
        </w:rPr>
        <w:t xml:space="preserve"> </w:t>
      </w:r>
      <w:r w:rsidR="00903C4D" w:rsidRPr="00F16D35">
        <w:rPr>
          <w:rFonts w:ascii="Times New Roman" w:hAnsi="Times New Roman" w:cs="Times New Roman"/>
          <w:b/>
          <w:sz w:val="24"/>
          <w:szCs w:val="24"/>
        </w:rPr>
        <w:t>dnů, která začne běžet, jakmile přejímající poskytovatel služby ověří podle § 34 odst. 7 totožnost účastníka. Tato lhůta se neuplatní, pokud doba zbývající do zániku smlouvy je kratší než 2 dny</w:t>
      </w:r>
      <w:r w:rsidR="00903C4D" w:rsidRPr="00903C4D">
        <w:rPr>
          <w:rFonts w:ascii="Times New Roman" w:hAnsi="Times New Roman" w:cs="Times New Roman"/>
          <w:b/>
          <w:sz w:val="24"/>
          <w:szCs w:val="24"/>
        </w:rPr>
        <w:t xml:space="preserve"> </w:t>
      </w:r>
      <w:r w:rsidR="00903C4D" w:rsidRPr="00F16D35">
        <w:rPr>
          <w:rFonts w:ascii="Times New Roman" w:hAnsi="Times New Roman" w:cs="Times New Roman"/>
          <w:b/>
          <w:sz w:val="24"/>
          <w:szCs w:val="24"/>
        </w:rPr>
        <w:t>nebo k přenesení telefonního čísla nedošlo. Účastník se po ověření totožnosti podle § 34 odst. 7 může prostřednictvím přejímajícího poskytovatele služby s</w:t>
      </w:r>
      <w:r w:rsidR="005F6DF2">
        <w:rPr>
          <w:rFonts w:ascii="Times New Roman" w:hAnsi="Times New Roman" w:cs="Times New Roman"/>
          <w:b/>
          <w:sz w:val="24"/>
          <w:szCs w:val="24"/>
        </w:rPr>
        <w:t> </w:t>
      </w:r>
      <w:r w:rsidR="00903C4D" w:rsidRPr="00F16D35">
        <w:rPr>
          <w:rFonts w:ascii="Times New Roman" w:hAnsi="Times New Roman" w:cs="Times New Roman"/>
          <w:b/>
          <w:sz w:val="24"/>
          <w:szCs w:val="24"/>
        </w:rPr>
        <w:t>podnikatelem doposud mu zajišťujícím veřejnou komunikační síť nebo poskytujícím mu veřejně dostupnou službu elektronických komunikací dohodnout na pozdějším datu zániku smlouvy.</w:t>
      </w:r>
    </w:p>
    <w:p w:rsidR="001764FE" w:rsidRPr="00897BE4" w:rsidRDefault="001764FE" w:rsidP="001764FE">
      <w:pPr>
        <w:autoSpaceDE w:val="0"/>
        <w:autoSpaceDN w:val="0"/>
        <w:adjustRightInd w:val="0"/>
        <w:spacing w:after="0" w:line="240" w:lineRule="auto"/>
        <w:ind w:firstLine="708"/>
        <w:jc w:val="both"/>
        <w:rPr>
          <w:rFonts w:ascii="Times New Roman" w:hAnsi="Times New Roman" w:cs="Times New Roman"/>
          <w:b/>
          <w:sz w:val="24"/>
          <w:szCs w:val="24"/>
        </w:rPr>
      </w:pPr>
      <w:r w:rsidRPr="00897BE4">
        <w:rPr>
          <w:rFonts w:ascii="Times New Roman" w:hAnsi="Times New Roman" w:cs="Times New Roman"/>
          <w:b/>
          <w:sz w:val="24"/>
          <w:szCs w:val="24"/>
        </w:rPr>
        <w:lastRenderedPageBreak/>
        <w:t xml:space="preserve">(13) </w:t>
      </w:r>
      <w:r w:rsidR="00903C4D" w:rsidRPr="00F16D35">
        <w:rPr>
          <w:rFonts w:ascii="Times New Roman" w:hAnsi="Times New Roman" w:cs="Times New Roman"/>
          <w:b/>
          <w:sz w:val="24"/>
          <w:szCs w:val="24"/>
        </w:rPr>
        <w:t>Ustanovení odstavce 1 písm. p) a odstavců 7 a 9 až 11 se vedle spotřebitele použijí i na podnikající fyzickou osobu</w:t>
      </w:r>
      <w:r w:rsidR="00903C4D">
        <w:rPr>
          <w:rFonts w:ascii="Times New Roman" w:hAnsi="Times New Roman" w:cs="Times New Roman"/>
          <w:b/>
          <w:sz w:val="24"/>
          <w:szCs w:val="24"/>
        </w:rPr>
        <w:t xml:space="preserve"> a</w:t>
      </w:r>
      <w:r w:rsidR="00897BE4" w:rsidRPr="00897BE4">
        <w:rPr>
          <w:rFonts w:ascii="Times New Roman" w:hAnsi="Times New Roman" w:cs="Times New Roman"/>
          <w:b/>
          <w:sz w:val="24"/>
          <w:szCs w:val="24"/>
        </w:rPr>
        <w:t> mikropodnik</w:t>
      </w:r>
      <w:r w:rsidR="00897BE4" w:rsidRPr="00897BE4">
        <w:rPr>
          <w:rFonts w:ascii="Times New Roman" w:hAnsi="Times New Roman" w:cs="Times New Roman"/>
          <w:b/>
          <w:sz w:val="24"/>
          <w:szCs w:val="24"/>
          <w:vertAlign w:val="superscript"/>
        </w:rPr>
        <w:t>70)</w:t>
      </w:r>
      <w:r w:rsidR="00897BE4" w:rsidRPr="00897BE4">
        <w:rPr>
          <w:rFonts w:ascii="Times New Roman" w:hAnsi="Times New Roman"/>
          <w:b/>
          <w:sz w:val="24"/>
          <w:szCs w:val="24"/>
        </w:rPr>
        <w:t>.</w:t>
      </w:r>
    </w:p>
    <w:p w:rsidR="00897BE4" w:rsidRPr="009379B1" w:rsidRDefault="00897BE4" w:rsidP="00897BE4">
      <w:pPr>
        <w:autoSpaceDE w:val="0"/>
        <w:autoSpaceDN w:val="0"/>
        <w:adjustRightInd w:val="0"/>
        <w:spacing w:after="0" w:line="240" w:lineRule="auto"/>
        <w:rPr>
          <w:rFonts w:ascii="Times New Roman" w:hAnsi="Times New Roman" w:cs="Times New Roman"/>
          <w:sz w:val="24"/>
          <w:szCs w:val="24"/>
        </w:rPr>
      </w:pPr>
      <w:r w:rsidRPr="009379B1">
        <w:rPr>
          <w:rFonts w:ascii="Times New Roman" w:hAnsi="Times New Roman" w:cs="Times New Roman"/>
          <w:sz w:val="24"/>
          <w:szCs w:val="24"/>
        </w:rPr>
        <w:t>_____________________</w:t>
      </w:r>
    </w:p>
    <w:p w:rsidR="00897BE4" w:rsidRPr="00897BE4" w:rsidRDefault="00897BE4" w:rsidP="00897BE4">
      <w:pPr>
        <w:autoSpaceDE w:val="0"/>
        <w:autoSpaceDN w:val="0"/>
        <w:adjustRightInd w:val="0"/>
        <w:spacing w:after="0" w:line="240" w:lineRule="auto"/>
        <w:jc w:val="both"/>
        <w:rPr>
          <w:rFonts w:ascii="Times New Roman" w:hAnsi="Times New Roman"/>
          <w:b/>
          <w:sz w:val="24"/>
          <w:szCs w:val="24"/>
        </w:rPr>
      </w:pPr>
      <w:r w:rsidRPr="00897BE4">
        <w:rPr>
          <w:rFonts w:ascii="Times New Roman" w:hAnsi="Times New Roman" w:cs="Times New Roman"/>
          <w:b/>
          <w:sz w:val="24"/>
          <w:szCs w:val="24"/>
          <w:vertAlign w:val="superscript"/>
        </w:rPr>
        <w:t>70)</w:t>
      </w:r>
      <w:r w:rsidRPr="00897BE4">
        <w:rPr>
          <w:rFonts w:ascii="Times New Roman" w:hAnsi="Times New Roman" w:cs="Times New Roman"/>
          <w:b/>
          <w:sz w:val="24"/>
          <w:szCs w:val="24"/>
        </w:rPr>
        <w:t xml:space="preserve"> Příloha doporučení Komise 2003/361/ES ze dne 6. května 2013 o definici </w:t>
      </w:r>
      <w:proofErr w:type="spellStart"/>
      <w:r w:rsidRPr="00897BE4">
        <w:rPr>
          <w:rFonts w:ascii="Times New Roman" w:hAnsi="Times New Roman" w:cs="Times New Roman"/>
          <w:b/>
          <w:sz w:val="24"/>
          <w:szCs w:val="24"/>
        </w:rPr>
        <w:t>mikropodniků</w:t>
      </w:r>
      <w:proofErr w:type="spellEnd"/>
      <w:r w:rsidRPr="00897BE4">
        <w:rPr>
          <w:rFonts w:ascii="Times New Roman" w:hAnsi="Times New Roman" w:cs="Times New Roman"/>
          <w:b/>
          <w:sz w:val="24"/>
          <w:szCs w:val="24"/>
        </w:rPr>
        <w:t xml:space="preserve"> a</w:t>
      </w:r>
      <w:r w:rsidRPr="00897BE4">
        <w:rPr>
          <w:rFonts w:ascii="Times New Roman" w:hAnsi="Times New Roman"/>
          <w:b/>
          <w:sz w:val="24"/>
          <w:szCs w:val="24"/>
        </w:rPr>
        <w:t> </w:t>
      </w:r>
      <w:r w:rsidRPr="00897BE4">
        <w:rPr>
          <w:rFonts w:ascii="Times New Roman" w:hAnsi="Times New Roman" w:cs="Times New Roman"/>
          <w:b/>
          <w:sz w:val="24"/>
          <w:szCs w:val="24"/>
        </w:rPr>
        <w:t>malých a středních podniků.“.</w:t>
      </w:r>
    </w:p>
    <w:p w:rsidR="00897BE4" w:rsidRPr="00897BE4" w:rsidRDefault="00897BE4" w:rsidP="001764FE">
      <w:pPr>
        <w:autoSpaceDE w:val="0"/>
        <w:autoSpaceDN w:val="0"/>
        <w:adjustRightInd w:val="0"/>
        <w:spacing w:after="0" w:line="240" w:lineRule="auto"/>
        <w:rPr>
          <w:rFonts w:ascii="Times New Roman" w:hAnsi="Times New Roman" w:cs="Times New Roman"/>
          <w:sz w:val="24"/>
          <w:szCs w:val="24"/>
        </w:rPr>
      </w:pPr>
    </w:p>
    <w:p w:rsidR="004954E5" w:rsidRDefault="004954E5" w:rsidP="00F16D35">
      <w:pPr>
        <w:jc w:val="center"/>
        <w:rPr>
          <w:rFonts w:ascii="Times New Roman" w:hAnsi="Times New Roman" w:cs="Times New Roman"/>
          <w:sz w:val="24"/>
          <w:szCs w:val="24"/>
        </w:rPr>
      </w:pPr>
      <w:r>
        <w:rPr>
          <w:rFonts w:ascii="Times New Roman" w:hAnsi="Times New Roman" w:cs="Times New Roman"/>
          <w:sz w:val="24"/>
          <w:szCs w:val="24"/>
        </w:rPr>
        <w:t>…..</w:t>
      </w:r>
    </w:p>
    <w:p w:rsidR="00903C4D" w:rsidRPr="00903C4D" w:rsidRDefault="00903C4D" w:rsidP="00F16D35">
      <w:pPr>
        <w:jc w:val="center"/>
        <w:rPr>
          <w:rFonts w:ascii="Times New Roman" w:hAnsi="Times New Roman" w:cs="Times New Roman"/>
          <w:sz w:val="24"/>
          <w:szCs w:val="24"/>
        </w:rPr>
      </w:pPr>
      <w:r w:rsidRPr="00903C4D">
        <w:rPr>
          <w:rFonts w:ascii="Times New Roman" w:hAnsi="Times New Roman" w:cs="Times New Roman"/>
          <w:sz w:val="24"/>
          <w:szCs w:val="24"/>
        </w:rPr>
        <w:t>§ 118</w:t>
      </w:r>
    </w:p>
    <w:p w:rsidR="001764FE" w:rsidRDefault="00903C4D" w:rsidP="00F16D35">
      <w:pPr>
        <w:jc w:val="center"/>
        <w:rPr>
          <w:rFonts w:ascii="Times New Roman" w:hAnsi="Times New Roman" w:cs="Times New Roman"/>
          <w:b/>
          <w:sz w:val="24"/>
          <w:szCs w:val="24"/>
        </w:rPr>
      </w:pPr>
      <w:r w:rsidRPr="00F16D35">
        <w:rPr>
          <w:rFonts w:ascii="Times New Roman" w:hAnsi="Times New Roman" w:cs="Times New Roman"/>
          <w:b/>
          <w:sz w:val="24"/>
          <w:szCs w:val="24"/>
        </w:rPr>
        <w:t>Přestupky právnických a podnikajících fyzických osob</w:t>
      </w:r>
    </w:p>
    <w:p w:rsidR="00903C4D" w:rsidRPr="00F16D35" w:rsidRDefault="004954E5" w:rsidP="00F16D35">
      <w:pPr>
        <w:jc w:val="center"/>
        <w:rPr>
          <w:rFonts w:ascii="Times New Roman" w:hAnsi="Times New Roman" w:cs="Times New Roman"/>
          <w:sz w:val="24"/>
          <w:szCs w:val="24"/>
        </w:rPr>
      </w:pPr>
      <w:r w:rsidRPr="00F16D35">
        <w:rPr>
          <w:rFonts w:ascii="Times New Roman" w:hAnsi="Times New Roman" w:cs="Times New Roman"/>
          <w:sz w:val="24"/>
          <w:szCs w:val="24"/>
        </w:rPr>
        <w:t>…..</w:t>
      </w:r>
    </w:p>
    <w:p w:rsidR="004954E5" w:rsidRPr="00F16D35" w:rsidRDefault="004954E5" w:rsidP="00F16D35">
      <w:pPr>
        <w:spacing w:after="0"/>
        <w:ind w:firstLine="709"/>
        <w:jc w:val="both"/>
        <w:rPr>
          <w:rFonts w:ascii="Times New Roman" w:hAnsi="Times New Roman" w:cs="Times New Roman"/>
          <w:sz w:val="24"/>
          <w:szCs w:val="24"/>
        </w:rPr>
      </w:pPr>
      <w:r w:rsidRPr="00F16D35">
        <w:rPr>
          <w:rFonts w:ascii="Times New Roman" w:hAnsi="Times New Roman" w:cs="Times New Roman"/>
          <w:sz w:val="24"/>
          <w:szCs w:val="24"/>
        </w:rPr>
        <w:t>(14) Podnikatel zajišťující veřejnou komunikační síť nebo poskytující veřejně dostupnou službu elektronických komunikací se dopustí přestupku tím, že</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a) nesjednává ceny v souladu s § 55 odst. 1 nebo 3,</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b) nezřídí nebo nezabezpečí v určených bodech své sítě rozhraní pro připojení koncového telekomunikačního zařízení pro odposlech a záznam zpráv podle § 97 odst. 1,</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c) v rozporu s § 97 odst. 3 neuchovává provozní a lokalizační údaje, nepředá je oprávněnému orgánu, po uplynutí doby uchovávání je nezlikviduje nebo nezajistí, aby nebyl uchováván obsah zpráv anebo takto uchovávaný dále předáván,</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d) nezajistí srozumitelnost zpráv a s nimi spojených provozních a lokalizačních údajů podle §</w:t>
      </w:r>
      <w:r w:rsidR="005F6DF2">
        <w:rPr>
          <w:rFonts w:ascii="Times New Roman" w:hAnsi="Times New Roman" w:cs="Times New Roman"/>
          <w:sz w:val="24"/>
          <w:szCs w:val="24"/>
        </w:rPr>
        <w:t> </w:t>
      </w:r>
      <w:r w:rsidRPr="00F16D35">
        <w:rPr>
          <w:rFonts w:ascii="Times New Roman" w:hAnsi="Times New Roman" w:cs="Times New Roman"/>
          <w:sz w:val="24"/>
          <w:szCs w:val="24"/>
        </w:rPr>
        <w:t>97 odst. 6,</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e) poruší povinnost zachovávat mlčenlivost podle § 97 odst. 8,</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f) nevede evidenci podle § 97 odst. 10 nebo tuto evidenci nepředá podle § 97 odst. 11,</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g) neinformuje Úřad nebo uživatele v rozsahu a způsobem podle § 98 odst. 4,</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h) nezajistí bezpečnost a integritu své sítě nebo bezpečnost služeb, které poskytuje, podle § 98 </w:t>
      </w:r>
      <w:proofErr w:type="gramStart"/>
      <w:r w:rsidRPr="00F16D35">
        <w:rPr>
          <w:rFonts w:ascii="Times New Roman" w:hAnsi="Times New Roman" w:cs="Times New Roman"/>
          <w:sz w:val="24"/>
          <w:szCs w:val="24"/>
        </w:rPr>
        <w:t>odst.1,</w:t>
      </w:r>
      <w:proofErr w:type="gramEnd"/>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i) nesplní některou z povinností k zabezpečení bezpečnosti a integrity své sítě a interoperability poskytovaných služeb podle § 99 odst. 1, 2 nebo 4,</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j) jako podnikatel, který má zvláštní nebo výhradní práva na poskytování služeb v jiném odvětví v České republice nebo v jiném členském státě Evropské unie, nevede oddělenou evidenci nákladů a výnosů podle § 86 odst. 8 písm. a) nebo strukturálně neoddělí činnosti podle § 86 odst. 8 písm. b),</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k) ohrozí důvěrnost zpráv a s nimi spojených provozních a lokalizačních údajů porušením některé z povinností podle § 89 odst. 1 nebo § 91 odst. 2, 3 nebo 4,</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l) iniciuje přenos telefonního čísla, aniž by o to účastník požádal,</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lastRenderedPageBreak/>
        <w:t>m) nezajistí pro účastníky veřejně dostupné služby elektronických komunikací možnost ponechat si své telefonní číslo podle § 34 odst. 1,</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n) v rozporu s § 34 odst. 4 překročí lhůtu pro přenesení čísla stanovenou opatřením obecné povahy, anebo v rozporu s § 34 odst. 5 překročí dobu jednoho pracovního dne, po kterou není účastníkovi během procesu přenesení telefonního čísla na tomto čísle poskytována veřejně dostupná služba elektronických komunikací,</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o) nesplní povinnost informovat uživatele o ceně za volání na čísla s vyjádřenou cenou uloženou mu Úřadem podle § 35 odst. 2,</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p) nesplní povinnost zablokovat přístup k číslům nebo službám uloženou mu Úřadem podle §</w:t>
      </w:r>
      <w:r w:rsidR="005F6DF2">
        <w:rPr>
          <w:rFonts w:ascii="Times New Roman" w:hAnsi="Times New Roman" w:cs="Times New Roman"/>
          <w:sz w:val="24"/>
          <w:szCs w:val="24"/>
        </w:rPr>
        <w:t> </w:t>
      </w:r>
      <w:r w:rsidRPr="00F16D35">
        <w:rPr>
          <w:rFonts w:ascii="Times New Roman" w:hAnsi="Times New Roman" w:cs="Times New Roman"/>
          <w:sz w:val="24"/>
          <w:szCs w:val="24"/>
        </w:rPr>
        <w:t>35 odst. 3,</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q) nesplní povinnost zadržet platby podle § 35 odst. 3 nebo 4,</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r) neuveřejní v každé své provozovně a způsobem umožňujícím dálkový přístup pro koncové uživatele návrh smlouvy podle § 63 odst. 2,</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s) nezpřístupní informace podle § 63 odst. 3,</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t) neumožní uživateli uzavřít smlouvu podle § 63 odst. 4,</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u) neprovede ve stanovené lhůtě změnu smlouvy nebo neprovede změnu zveřejněného návrhu smlouvy podle § 63 odst. 5,</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v) nevyrozumí účastníka v zákonem stanovené lhůtě o změně smlouvy nebo o jeho právu bez sankce vypovědět smlouvu podle § 63 odst. 6,</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w) uzavře smlouvu se spotřebitelem nebo uživatelem v rozporu s § 63 odst. 7,</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x) nesplní povinnost uveřejnit přehled o aktuálních cenách, kvalitě a podmínkách jím poskytovaných veřejně dostupných služeb elektronických komunikací a opatřeních přijatých s</w:t>
      </w:r>
      <w:r w:rsidR="005F6DF2">
        <w:rPr>
          <w:rFonts w:ascii="Times New Roman" w:hAnsi="Times New Roman" w:cs="Times New Roman"/>
          <w:sz w:val="24"/>
          <w:szCs w:val="24"/>
        </w:rPr>
        <w:t> </w:t>
      </w:r>
      <w:r w:rsidRPr="00F16D35">
        <w:rPr>
          <w:rFonts w:ascii="Times New Roman" w:hAnsi="Times New Roman" w:cs="Times New Roman"/>
          <w:sz w:val="24"/>
          <w:szCs w:val="24"/>
        </w:rPr>
        <w:t>cílem zajistit rovnocenný přístup i pro zdravotně postižené uživatele uloženou Úřadem podle § 71 odst. 1,</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y) ohrozí důvěrnost zpráv a s nimi spojených provozních a lokalizačních údajů porušením některé z povinností podle § 90 odst. 2, 3, 4 nebo 5,</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z) neomezí zpracování údajů podle § 90 odst. 9,</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proofErr w:type="spellStart"/>
      <w:r w:rsidRPr="00F16D35">
        <w:rPr>
          <w:rFonts w:ascii="Times New Roman" w:hAnsi="Times New Roman" w:cs="Times New Roman"/>
          <w:sz w:val="24"/>
          <w:szCs w:val="24"/>
        </w:rPr>
        <w:t>aa</w:t>
      </w:r>
      <w:proofErr w:type="spellEnd"/>
      <w:r w:rsidRPr="00F16D35">
        <w:rPr>
          <w:rFonts w:ascii="Times New Roman" w:hAnsi="Times New Roman" w:cs="Times New Roman"/>
          <w:sz w:val="24"/>
          <w:szCs w:val="24"/>
        </w:rPr>
        <w:t>) nepodrobí se bezpečnostnímu auditu nebo nepředloží Úřadu údaje podle § 98 odst. 6,</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ab) neuvede ve smlouvě o poskytování veřejně dostupné služby elektronických komunikací nebo zajišťující připojení k veřejné komunikační síti všechny informace podle § 63 odst. 1 nebo jsou uvedené informace v rozporu s tímto ustanovením,</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Pr="00F16D35" w:rsidRDefault="004954E5" w:rsidP="00F16D35">
      <w:pPr>
        <w:spacing w:after="0" w:line="240" w:lineRule="auto"/>
        <w:jc w:val="both"/>
        <w:rPr>
          <w:rFonts w:ascii="Times New Roman" w:hAnsi="Times New Roman" w:cs="Times New Roman"/>
          <w:sz w:val="24"/>
          <w:szCs w:val="24"/>
        </w:rPr>
      </w:pPr>
      <w:proofErr w:type="spellStart"/>
      <w:r w:rsidRPr="00F16D35">
        <w:rPr>
          <w:rFonts w:ascii="Times New Roman" w:hAnsi="Times New Roman" w:cs="Times New Roman"/>
          <w:sz w:val="24"/>
          <w:szCs w:val="24"/>
        </w:rPr>
        <w:t>ac</w:t>
      </w:r>
      <w:proofErr w:type="spellEnd"/>
      <w:r w:rsidRPr="00F16D35">
        <w:rPr>
          <w:rFonts w:ascii="Times New Roman" w:hAnsi="Times New Roman" w:cs="Times New Roman"/>
          <w:sz w:val="24"/>
          <w:szCs w:val="24"/>
        </w:rPr>
        <w:t>) neposkytne spotřebiteli informace podle § 63 odst. 9 nebo 10,</w:t>
      </w:r>
    </w:p>
    <w:p w:rsidR="004954E5" w:rsidRDefault="004954E5" w:rsidP="00F16D35">
      <w:pPr>
        <w:spacing w:after="0" w:line="240" w:lineRule="auto"/>
        <w:jc w:val="both"/>
        <w:rPr>
          <w:rFonts w:ascii="Times New Roman" w:hAnsi="Times New Roman" w:cs="Times New Roman"/>
          <w:sz w:val="24"/>
          <w:szCs w:val="24"/>
        </w:rPr>
      </w:pP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lastRenderedPageBreak/>
        <w:t>ad) uplatňuje podmínky pro ukončení smlouvy na dobu určitou v rozporu s § 63 odst. 11, nebo</w:t>
      </w:r>
    </w:p>
    <w:p w:rsidR="004954E5" w:rsidRPr="00F16D35" w:rsidRDefault="004954E5" w:rsidP="00F16D35">
      <w:pPr>
        <w:spacing w:after="0" w:line="240" w:lineRule="auto"/>
        <w:jc w:val="both"/>
        <w:rPr>
          <w:rFonts w:ascii="Times New Roman" w:hAnsi="Times New Roman" w:cs="Times New Roman"/>
          <w:sz w:val="24"/>
          <w:szCs w:val="24"/>
        </w:rPr>
      </w:pPr>
      <w:r w:rsidRPr="00F16D35">
        <w:rPr>
          <w:rFonts w:ascii="Times New Roman" w:hAnsi="Times New Roman" w:cs="Times New Roman"/>
          <w:sz w:val="24"/>
          <w:szCs w:val="24"/>
        </w:rPr>
        <w:t xml:space="preserve"> </w:t>
      </w:r>
    </w:p>
    <w:p w:rsidR="004954E5" w:rsidRDefault="004954E5" w:rsidP="00F16D35">
      <w:pPr>
        <w:spacing w:after="0" w:line="240" w:lineRule="auto"/>
        <w:jc w:val="both"/>
        <w:rPr>
          <w:rFonts w:ascii="Times New Roman" w:hAnsi="Times New Roman" w:cs="Times New Roman"/>
          <w:b/>
          <w:strike/>
          <w:sz w:val="24"/>
          <w:szCs w:val="24"/>
        </w:rPr>
      </w:pPr>
      <w:proofErr w:type="spellStart"/>
      <w:r w:rsidRPr="00F16D35">
        <w:rPr>
          <w:rFonts w:ascii="Times New Roman" w:hAnsi="Times New Roman" w:cs="Times New Roman"/>
          <w:sz w:val="24"/>
          <w:szCs w:val="24"/>
        </w:rPr>
        <w:t>ae</w:t>
      </w:r>
      <w:proofErr w:type="spellEnd"/>
      <w:r w:rsidRPr="00F16D35">
        <w:rPr>
          <w:rFonts w:ascii="Times New Roman" w:hAnsi="Times New Roman" w:cs="Times New Roman"/>
          <w:sz w:val="24"/>
          <w:szCs w:val="24"/>
        </w:rPr>
        <w:t>) v rozporu s § 89 odst. 4 neposkytne údaje, nebo je poskytne opožděně</w:t>
      </w:r>
      <w:r w:rsidRPr="00F16D35">
        <w:rPr>
          <w:rFonts w:ascii="Times New Roman" w:hAnsi="Times New Roman" w:cs="Times New Roman"/>
          <w:strike/>
          <w:sz w:val="24"/>
          <w:szCs w:val="24"/>
        </w:rPr>
        <w:t>.</w:t>
      </w:r>
      <w:r w:rsidRPr="00F16D35">
        <w:rPr>
          <w:rFonts w:ascii="Times New Roman" w:hAnsi="Times New Roman" w:cs="Times New Roman"/>
          <w:b/>
          <w:sz w:val="24"/>
          <w:szCs w:val="24"/>
        </w:rPr>
        <w:t>,</w:t>
      </w:r>
    </w:p>
    <w:p w:rsidR="004954E5" w:rsidRDefault="004954E5" w:rsidP="00F16D35">
      <w:pPr>
        <w:spacing w:after="0" w:line="240" w:lineRule="auto"/>
        <w:jc w:val="both"/>
        <w:rPr>
          <w:rFonts w:ascii="Times New Roman" w:hAnsi="Times New Roman" w:cs="Times New Roman"/>
          <w:b/>
          <w:strike/>
          <w:sz w:val="24"/>
          <w:szCs w:val="24"/>
        </w:rPr>
      </w:pPr>
    </w:p>
    <w:p w:rsidR="004954E5" w:rsidRDefault="004954E5" w:rsidP="00F16D35">
      <w:pPr>
        <w:spacing w:after="0" w:line="240" w:lineRule="auto"/>
        <w:jc w:val="both"/>
        <w:rPr>
          <w:rFonts w:ascii="Times New Roman" w:hAnsi="Times New Roman" w:cs="Times New Roman"/>
          <w:b/>
          <w:sz w:val="24"/>
          <w:szCs w:val="24"/>
        </w:rPr>
      </w:pPr>
      <w:proofErr w:type="spellStart"/>
      <w:r w:rsidRPr="00F16D35">
        <w:rPr>
          <w:rFonts w:ascii="Times New Roman" w:hAnsi="Times New Roman" w:cs="Times New Roman"/>
          <w:b/>
          <w:sz w:val="24"/>
          <w:szCs w:val="24"/>
        </w:rPr>
        <w:t>af</w:t>
      </w:r>
      <w:proofErr w:type="spellEnd"/>
      <w:r w:rsidRPr="00F16D35">
        <w:rPr>
          <w:rFonts w:ascii="Times New Roman" w:hAnsi="Times New Roman" w:cs="Times New Roman"/>
          <w:b/>
          <w:sz w:val="24"/>
          <w:szCs w:val="24"/>
        </w:rPr>
        <w:t>) nevyrozumí podnikatele doposud účastníkovi zajišťujícímu veřejnou komunikační síť nebo poskytujícímu účastníkovi veřejně dostupnou službu elektronických komunikací podle § 34 odst. 8 nebo v rozporu s § 34 odst. 8 nezajistí přímou návaznost služeb.</w:t>
      </w:r>
    </w:p>
    <w:p w:rsidR="004954E5" w:rsidRDefault="004954E5" w:rsidP="00F16D35">
      <w:pPr>
        <w:spacing w:after="0" w:line="240" w:lineRule="auto"/>
        <w:jc w:val="both"/>
        <w:rPr>
          <w:rFonts w:ascii="Times New Roman" w:hAnsi="Times New Roman" w:cs="Times New Roman"/>
          <w:b/>
          <w:sz w:val="24"/>
          <w:szCs w:val="24"/>
        </w:rPr>
      </w:pPr>
    </w:p>
    <w:p w:rsidR="004954E5" w:rsidRDefault="004954E5" w:rsidP="00F16D35">
      <w:pPr>
        <w:spacing w:after="0" w:line="240" w:lineRule="auto"/>
        <w:jc w:val="center"/>
        <w:rPr>
          <w:rFonts w:ascii="Times New Roman" w:hAnsi="Times New Roman" w:cs="Times New Roman"/>
          <w:sz w:val="24"/>
          <w:szCs w:val="24"/>
        </w:rPr>
      </w:pPr>
      <w:r w:rsidRPr="00F16D35">
        <w:rPr>
          <w:rFonts w:ascii="Times New Roman" w:hAnsi="Times New Roman" w:cs="Times New Roman"/>
          <w:sz w:val="24"/>
          <w:szCs w:val="24"/>
        </w:rPr>
        <w:t>…...</w:t>
      </w:r>
    </w:p>
    <w:p w:rsidR="004954E5" w:rsidRDefault="004954E5" w:rsidP="00F16D35">
      <w:pPr>
        <w:spacing w:after="0" w:line="240" w:lineRule="auto"/>
        <w:jc w:val="center"/>
        <w:rPr>
          <w:rFonts w:ascii="Times New Roman" w:hAnsi="Times New Roman" w:cs="Times New Roman"/>
          <w:sz w:val="24"/>
          <w:szCs w:val="24"/>
        </w:rPr>
      </w:pPr>
    </w:p>
    <w:p w:rsidR="004954E5" w:rsidRPr="004954E5" w:rsidRDefault="004954E5" w:rsidP="00F16D35">
      <w:pPr>
        <w:spacing w:after="0" w:line="240" w:lineRule="auto"/>
        <w:ind w:firstLine="709"/>
        <w:jc w:val="both"/>
        <w:rPr>
          <w:rFonts w:ascii="Times New Roman" w:hAnsi="Times New Roman" w:cs="Times New Roman"/>
          <w:sz w:val="24"/>
          <w:szCs w:val="24"/>
        </w:rPr>
      </w:pPr>
      <w:r w:rsidRPr="004954E5">
        <w:rPr>
          <w:rFonts w:ascii="Times New Roman" w:hAnsi="Times New Roman" w:cs="Times New Roman"/>
          <w:sz w:val="24"/>
          <w:szCs w:val="24"/>
        </w:rPr>
        <w:t xml:space="preserve">(23) Za přestupek podle § 118 lze uložit pokutu </w:t>
      </w:r>
      <w:proofErr w:type="gramStart"/>
      <w:r w:rsidRPr="004954E5">
        <w:rPr>
          <w:rFonts w:ascii="Times New Roman" w:hAnsi="Times New Roman" w:cs="Times New Roman"/>
          <w:sz w:val="24"/>
          <w:szCs w:val="24"/>
        </w:rPr>
        <w:t>do</w:t>
      </w:r>
      <w:proofErr w:type="gramEnd"/>
    </w:p>
    <w:p w:rsidR="004954E5" w:rsidRPr="004954E5" w:rsidRDefault="004954E5" w:rsidP="00F16D35">
      <w:pPr>
        <w:spacing w:after="0" w:line="240" w:lineRule="auto"/>
        <w:jc w:val="both"/>
        <w:rPr>
          <w:rFonts w:ascii="Times New Roman" w:hAnsi="Times New Roman" w:cs="Times New Roman"/>
          <w:sz w:val="24"/>
          <w:szCs w:val="24"/>
        </w:rPr>
      </w:pPr>
      <w:r w:rsidRPr="004954E5">
        <w:rPr>
          <w:rFonts w:ascii="Times New Roman" w:hAnsi="Times New Roman" w:cs="Times New Roman"/>
          <w:sz w:val="24"/>
          <w:szCs w:val="24"/>
        </w:rPr>
        <w:t xml:space="preserve"> </w:t>
      </w:r>
    </w:p>
    <w:p w:rsidR="004954E5" w:rsidRPr="004954E5" w:rsidRDefault="004954E5" w:rsidP="00F16D35">
      <w:pPr>
        <w:spacing w:after="0" w:line="240" w:lineRule="auto"/>
        <w:jc w:val="both"/>
        <w:rPr>
          <w:rFonts w:ascii="Times New Roman" w:hAnsi="Times New Roman" w:cs="Times New Roman"/>
          <w:sz w:val="24"/>
          <w:szCs w:val="24"/>
        </w:rPr>
      </w:pPr>
      <w:r w:rsidRPr="004954E5">
        <w:rPr>
          <w:rFonts w:ascii="Times New Roman" w:hAnsi="Times New Roman" w:cs="Times New Roman"/>
          <w:sz w:val="24"/>
          <w:szCs w:val="24"/>
        </w:rPr>
        <w:t xml:space="preserve">a) 5 000 000 Kč, jde-li o přestupek podle odstavce 1 písm. n) až r), odstavce 2 písm. f), odstavce 3 písm. b), odstavce 5, odstavce 6 písm. g) nebo odstavce 14 písm. </w:t>
      </w:r>
      <w:proofErr w:type="spellStart"/>
      <w:r w:rsidRPr="004954E5">
        <w:rPr>
          <w:rFonts w:ascii="Times New Roman" w:hAnsi="Times New Roman" w:cs="Times New Roman"/>
          <w:sz w:val="24"/>
          <w:szCs w:val="24"/>
        </w:rPr>
        <w:t>ae</w:t>
      </w:r>
      <w:proofErr w:type="spellEnd"/>
      <w:r w:rsidRPr="004954E5">
        <w:rPr>
          <w:rFonts w:ascii="Times New Roman" w:hAnsi="Times New Roman" w:cs="Times New Roman"/>
          <w:sz w:val="24"/>
          <w:szCs w:val="24"/>
        </w:rPr>
        <w:t>),</w:t>
      </w:r>
    </w:p>
    <w:p w:rsidR="004954E5" w:rsidRPr="004954E5" w:rsidRDefault="004954E5" w:rsidP="00F16D35">
      <w:pPr>
        <w:spacing w:after="0" w:line="240" w:lineRule="auto"/>
        <w:jc w:val="both"/>
        <w:rPr>
          <w:rFonts w:ascii="Times New Roman" w:hAnsi="Times New Roman" w:cs="Times New Roman"/>
          <w:sz w:val="24"/>
          <w:szCs w:val="24"/>
        </w:rPr>
      </w:pPr>
      <w:r w:rsidRPr="004954E5">
        <w:rPr>
          <w:rFonts w:ascii="Times New Roman" w:hAnsi="Times New Roman" w:cs="Times New Roman"/>
          <w:sz w:val="24"/>
          <w:szCs w:val="24"/>
        </w:rPr>
        <w:t xml:space="preserve"> </w:t>
      </w:r>
    </w:p>
    <w:p w:rsidR="004954E5" w:rsidRPr="004954E5" w:rsidRDefault="004954E5" w:rsidP="00F16D35">
      <w:pPr>
        <w:spacing w:after="0" w:line="240" w:lineRule="auto"/>
        <w:jc w:val="both"/>
        <w:rPr>
          <w:rFonts w:ascii="Times New Roman" w:hAnsi="Times New Roman" w:cs="Times New Roman"/>
          <w:sz w:val="24"/>
          <w:szCs w:val="24"/>
        </w:rPr>
      </w:pPr>
      <w:r w:rsidRPr="004954E5">
        <w:rPr>
          <w:rFonts w:ascii="Times New Roman" w:hAnsi="Times New Roman" w:cs="Times New Roman"/>
          <w:sz w:val="24"/>
          <w:szCs w:val="24"/>
        </w:rPr>
        <w:t>b) 15 000 000 Kč nebo do výše 5 % z čistého obratu pachatele přestupku dosaženého za poslední ukončené účetní období, podle toho, která z těchto hodnot je vyšší, jde-li o přestupek podle odstavce 1 písm. m), odstavce 2 písm. c) až e), odstavce 3 písm. a), odstavce 8 písm. d) až m), odstavce 10 písm. j) až r), odstavce 12 písm. f) až p), odstavce 13 písm. i) až n), odstavce 14 písm. k) až ad)</w:t>
      </w:r>
      <w:r>
        <w:rPr>
          <w:rFonts w:ascii="Times New Roman" w:hAnsi="Times New Roman" w:cs="Times New Roman"/>
          <w:sz w:val="24"/>
          <w:szCs w:val="24"/>
        </w:rPr>
        <w:t xml:space="preserve"> </w:t>
      </w:r>
      <w:r w:rsidRPr="00F16D35">
        <w:rPr>
          <w:rFonts w:ascii="Times New Roman" w:hAnsi="Times New Roman" w:cs="Times New Roman"/>
          <w:b/>
          <w:sz w:val="24"/>
          <w:szCs w:val="24"/>
        </w:rPr>
        <w:t xml:space="preserve">nebo </w:t>
      </w:r>
      <w:proofErr w:type="spellStart"/>
      <w:r w:rsidRPr="00F16D35">
        <w:rPr>
          <w:rFonts w:ascii="Times New Roman" w:hAnsi="Times New Roman" w:cs="Times New Roman"/>
          <w:b/>
          <w:sz w:val="24"/>
          <w:szCs w:val="24"/>
        </w:rPr>
        <w:t>af</w:t>
      </w:r>
      <w:proofErr w:type="spellEnd"/>
      <w:r w:rsidRPr="00F16D35">
        <w:rPr>
          <w:rFonts w:ascii="Times New Roman" w:hAnsi="Times New Roman" w:cs="Times New Roman"/>
          <w:b/>
          <w:sz w:val="24"/>
          <w:szCs w:val="24"/>
        </w:rPr>
        <w:t>)</w:t>
      </w:r>
      <w:r w:rsidRPr="004954E5">
        <w:rPr>
          <w:rFonts w:ascii="Times New Roman" w:hAnsi="Times New Roman" w:cs="Times New Roman"/>
          <w:sz w:val="24"/>
          <w:szCs w:val="24"/>
        </w:rPr>
        <w:t xml:space="preserve"> nebo odstavce 15,</w:t>
      </w:r>
    </w:p>
    <w:p w:rsidR="004954E5" w:rsidRPr="004954E5" w:rsidRDefault="004954E5" w:rsidP="00F16D35">
      <w:pPr>
        <w:spacing w:after="0" w:line="240" w:lineRule="auto"/>
        <w:jc w:val="both"/>
        <w:rPr>
          <w:rFonts w:ascii="Times New Roman" w:hAnsi="Times New Roman" w:cs="Times New Roman"/>
          <w:sz w:val="24"/>
          <w:szCs w:val="24"/>
        </w:rPr>
      </w:pPr>
      <w:r w:rsidRPr="004954E5">
        <w:rPr>
          <w:rFonts w:ascii="Times New Roman" w:hAnsi="Times New Roman" w:cs="Times New Roman"/>
          <w:sz w:val="24"/>
          <w:szCs w:val="24"/>
        </w:rPr>
        <w:t xml:space="preserve"> </w:t>
      </w:r>
    </w:p>
    <w:p w:rsidR="004954E5" w:rsidRDefault="004954E5" w:rsidP="00F16D35">
      <w:pPr>
        <w:spacing w:after="0" w:line="240" w:lineRule="auto"/>
        <w:jc w:val="both"/>
        <w:rPr>
          <w:rFonts w:ascii="Times New Roman" w:hAnsi="Times New Roman" w:cs="Times New Roman"/>
          <w:sz w:val="24"/>
          <w:szCs w:val="24"/>
        </w:rPr>
      </w:pPr>
      <w:r w:rsidRPr="004954E5">
        <w:rPr>
          <w:rFonts w:ascii="Times New Roman" w:hAnsi="Times New Roman" w:cs="Times New Roman"/>
          <w:sz w:val="24"/>
          <w:szCs w:val="24"/>
        </w:rPr>
        <w:t>c) 50 000 000 Kč nebo do výše 10 % z čistého obratu pachatele přestupku dosaženého za poslední ukončené účetní období, podle toho, která z těchto hodnot je vyšší, jde-li o přestupek podle odstavce 1 písm. a) až l), odstavce 2 písm. a), b), odstavce 4, odstavce 6 písm. a) až f), odstavce 7, odstavce 8 písm. a) až c), odstavce 9, odstavce 10 písm. a) až i), odstavce 11, odstavce 12 písm. a) až e), odstavce 13 písm. a) až h), odstavce 14 písm. a) až j), odstavce 16, 17, 18, 19, 20, 21 nebo 22.</w:t>
      </w:r>
    </w:p>
    <w:p w:rsidR="004954E5" w:rsidRPr="004954E5" w:rsidRDefault="004954E5" w:rsidP="00F16D35">
      <w:pPr>
        <w:spacing w:after="0" w:line="240" w:lineRule="auto"/>
        <w:jc w:val="both"/>
        <w:rPr>
          <w:rFonts w:ascii="Times New Roman" w:hAnsi="Times New Roman" w:cs="Times New Roman"/>
          <w:sz w:val="24"/>
          <w:szCs w:val="24"/>
        </w:rPr>
      </w:pPr>
    </w:p>
    <w:sectPr w:rsidR="004954E5" w:rsidRPr="004954E5" w:rsidSect="00FF6218">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4AD" w:rsidRDefault="003924AD" w:rsidP="001764FE">
      <w:pPr>
        <w:spacing w:after="0" w:line="240" w:lineRule="auto"/>
      </w:pPr>
      <w:r>
        <w:separator/>
      </w:r>
    </w:p>
  </w:endnote>
  <w:endnote w:type="continuationSeparator" w:id="0">
    <w:p w:rsidR="003924AD" w:rsidRDefault="003924AD" w:rsidP="00176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359738"/>
      <w:docPartObj>
        <w:docPartGallery w:val="Page Numbers (Bottom of Page)"/>
        <w:docPartUnique/>
      </w:docPartObj>
    </w:sdtPr>
    <w:sdtEndPr>
      <w:rPr>
        <w:rFonts w:ascii="Times New Roman" w:hAnsi="Times New Roman" w:cs="Times New Roman"/>
      </w:rPr>
    </w:sdtEndPr>
    <w:sdtContent>
      <w:p w:rsidR="001764FE" w:rsidRPr="003D6014" w:rsidRDefault="001764FE">
        <w:pPr>
          <w:pStyle w:val="Zpat"/>
          <w:jc w:val="center"/>
          <w:rPr>
            <w:rFonts w:ascii="Times New Roman" w:hAnsi="Times New Roman" w:cs="Times New Roman"/>
          </w:rPr>
        </w:pPr>
        <w:r w:rsidRPr="003D6014">
          <w:rPr>
            <w:rFonts w:ascii="Times New Roman" w:hAnsi="Times New Roman" w:cs="Times New Roman"/>
          </w:rPr>
          <w:fldChar w:fldCharType="begin"/>
        </w:r>
        <w:r w:rsidRPr="003D6014">
          <w:rPr>
            <w:rFonts w:ascii="Times New Roman" w:hAnsi="Times New Roman" w:cs="Times New Roman"/>
          </w:rPr>
          <w:instrText>PAGE   \* MERGEFORMAT</w:instrText>
        </w:r>
        <w:r w:rsidRPr="003D6014">
          <w:rPr>
            <w:rFonts w:ascii="Times New Roman" w:hAnsi="Times New Roman" w:cs="Times New Roman"/>
          </w:rPr>
          <w:fldChar w:fldCharType="separate"/>
        </w:r>
        <w:r w:rsidR="00F5793B">
          <w:rPr>
            <w:rFonts w:ascii="Times New Roman" w:hAnsi="Times New Roman" w:cs="Times New Roman"/>
            <w:noProof/>
          </w:rPr>
          <w:t>6</w:t>
        </w:r>
        <w:r w:rsidRPr="003D6014">
          <w:rPr>
            <w:rFonts w:ascii="Times New Roman" w:hAnsi="Times New Roman" w:cs="Times New Roman"/>
          </w:rPr>
          <w:fldChar w:fldCharType="end"/>
        </w:r>
      </w:p>
    </w:sdtContent>
  </w:sdt>
  <w:p w:rsidR="001764FE" w:rsidRDefault="001764F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4AD" w:rsidRDefault="003924AD" w:rsidP="001764FE">
      <w:pPr>
        <w:spacing w:after="0" w:line="240" w:lineRule="auto"/>
      </w:pPr>
      <w:r>
        <w:separator/>
      </w:r>
    </w:p>
  </w:footnote>
  <w:footnote w:type="continuationSeparator" w:id="0">
    <w:p w:rsidR="003924AD" w:rsidRDefault="003924AD" w:rsidP="001764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160780"/>
    <w:multiLevelType w:val="hybridMultilevel"/>
    <w:tmpl w:val="DE5AB0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1CF1436"/>
    <w:multiLevelType w:val="hybridMultilevel"/>
    <w:tmpl w:val="4E1E5B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4FE"/>
    <w:rsid w:val="001764FE"/>
    <w:rsid w:val="001D5CC5"/>
    <w:rsid w:val="002B105F"/>
    <w:rsid w:val="003924AD"/>
    <w:rsid w:val="003D6014"/>
    <w:rsid w:val="004954E5"/>
    <w:rsid w:val="005E23C7"/>
    <w:rsid w:val="005F6DF2"/>
    <w:rsid w:val="007759E0"/>
    <w:rsid w:val="00897BE4"/>
    <w:rsid w:val="00903C4D"/>
    <w:rsid w:val="00C83C72"/>
    <w:rsid w:val="00E30652"/>
    <w:rsid w:val="00F16D35"/>
    <w:rsid w:val="00F5793B"/>
    <w:rsid w:val="00FF62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764F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764FE"/>
  </w:style>
  <w:style w:type="paragraph" w:styleId="Zpat">
    <w:name w:val="footer"/>
    <w:basedOn w:val="Normln"/>
    <w:link w:val="ZpatChar"/>
    <w:uiPriority w:val="99"/>
    <w:unhideWhenUsed/>
    <w:rsid w:val="001764FE"/>
    <w:pPr>
      <w:tabs>
        <w:tab w:val="center" w:pos="4536"/>
        <w:tab w:val="right" w:pos="9072"/>
      </w:tabs>
      <w:spacing w:after="0" w:line="240" w:lineRule="auto"/>
    </w:pPr>
  </w:style>
  <w:style w:type="character" w:customStyle="1" w:styleId="ZpatChar">
    <w:name w:val="Zápatí Char"/>
    <w:basedOn w:val="Standardnpsmoodstavce"/>
    <w:link w:val="Zpat"/>
    <w:uiPriority w:val="99"/>
    <w:rsid w:val="001764FE"/>
  </w:style>
  <w:style w:type="paragraph" w:styleId="Odstavecseseznamem">
    <w:name w:val="List Paragraph"/>
    <w:basedOn w:val="Normln"/>
    <w:uiPriority w:val="34"/>
    <w:qFormat/>
    <w:rsid w:val="001764FE"/>
    <w:pPr>
      <w:spacing w:after="160" w:line="259" w:lineRule="auto"/>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unhideWhenUsed/>
    <w:rsid w:val="001764FE"/>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1764FE"/>
    <w:rPr>
      <w:rFonts w:ascii="Calibri" w:eastAsia="Calibri" w:hAnsi="Calibri" w:cs="Times New Roman"/>
      <w:sz w:val="20"/>
      <w:szCs w:val="20"/>
    </w:rPr>
  </w:style>
  <w:style w:type="character" w:styleId="Znakapoznpodarou">
    <w:name w:val="footnote reference"/>
    <w:uiPriority w:val="99"/>
    <w:semiHidden/>
    <w:unhideWhenUsed/>
    <w:rsid w:val="001764FE"/>
    <w:rPr>
      <w:vertAlign w:val="superscript"/>
    </w:rPr>
  </w:style>
  <w:style w:type="paragraph" w:styleId="Textbubliny">
    <w:name w:val="Balloon Text"/>
    <w:basedOn w:val="Normln"/>
    <w:link w:val="TextbublinyChar"/>
    <w:uiPriority w:val="99"/>
    <w:semiHidden/>
    <w:unhideWhenUsed/>
    <w:rsid w:val="00903C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03C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764F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764FE"/>
  </w:style>
  <w:style w:type="paragraph" w:styleId="Zpat">
    <w:name w:val="footer"/>
    <w:basedOn w:val="Normln"/>
    <w:link w:val="ZpatChar"/>
    <w:uiPriority w:val="99"/>
    <w:unhideWhenUsed/>
    <w:rsid w:val="001764FE"/>
    <w:pPr>
      <w:tabs>
        <w:tab w:val="center" w:pos="4536"/>
        <w:tab w:val="right" w:pos="9072"/>
      </w:tabs>
      <w:spacing w:after="0" w:line="240" w:lineRule="auto"/>
    </w:pPr>
  </w:style>
  <w:style w:type="character" w:customStyle="1" w:styleId="ZpatChar">
    <w:name w:val="Zápatí Char"/>
    <w:basedOn w:val="Standardnpsmoodstavce"/>
    <w:link w:val="Zpat"/>
    <w:uiPriority w:val="99"/>
    <w:rsid w:val="001764FE"/>
  </w:style>
  <w:style w:type="paragraph" w:styleId="Odstavecseseznamem">
    <w:name w:val="List Paragraph"/>
    <w:basedOn w:val="Normln"/>
    <w:uiPriority w:val="34"/>
    <w:qFormat/>
    <w:rsid w:val="001764FE"/>
    <w:pPr>
      <w:spacing w:after="160" w:line="259" w:lineRule="auto"/>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unhideWhenUsed/>
    <w:rsid w:val="001764FE"/>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1764FE"/>
    <w:rPr>
      <w:rFonts w:ascii="Calibri" w:eastAsia="Calibri" w:hAnsi="Calibri" w:cs="Times New Roman"/>
      <w:sz w:val="20"/>
      <w:szCs w:val="20"/>
    </w:rPr>
  </w:style>
  <w:style w:type="character" w:styleId="Znakapoznpodarou">
    <w:name w:val="footnote reference"/>
    <w:uiPriority w:val="99"/>
    <w:semiHidden/>
    <w:unhideWhenUsed/>
    <w:rsid w:val="001764FE"/>
    <w:rPr>
      <w:vertAlign w:val="superscript"/>
    </w:rPr>
  </w:style>
  <w:style w:type="paragraph" w:styleId="Textbubliny">
    <w:name w:val="Balloon Text"/>
    <w:basedOn w:val="Normln"/>
    <w:link w:val="TextbublinyChar"/>
    <w:uiPriority w:val="99"/>
    <w:semiHidden/>
    <w:unhideWhenUsed/>
    <w:rsid w:val="00903C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03C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9</Pages>
  <Words>3243</Words>
  <Characters>19137</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Lolková Martina</dc:creator>
  <cp:lastModifiedBy>Lolková Martina</cp:lastModifiedBy>
  <cp:revision>5</cp:revision>
  <cp:lastPrinted>2019-02-28T14:04:00Z</cp:lastPrinted>
  <dcterms:created xsi:type="dcterms:W3CDTF">2019-02-27T13:29:00Z</dcterms:created>
  <dcterms:modified xsi:type="dcterms:W3CDTF">2019-02-28T14:41:00Z</dcterms:modified>
</cp:coreProperties>
</file>