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</w:t>
      </w:r>
      <w:r w:rsidR="00094F56">
        <w:t>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094F56" w:rsidRPr="00094F56">
        <w:t>kterým se předkládá Parlamentu České republiky k vyslovení souhlasu s</w:t>
      </w:r>
      <w:r w:rsidR="00094F56">
        <w:t> </w:t>
      </w:r>
      <w:r w:rsidR="00094F56" w:rsidRPr="00094F56">
        <w:t>přístupem České republiky Protokol o odstranění nezákonného obchodování s tabákovými výrobky Rámcové úmluvy Světové zdravotnické organizace o kontrole tabáku /sněmovní tisk</w:t>
      </w:r>
      <w:r w:rsidR="00094F56">
        <w:t> </w:t>
      </w:r>
      <w:r w:rsidR="00094F56" w:rsidRPr="00094F56">
        <w:t xml:space="preserve">215/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E3074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E3074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94F56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32877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E3074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988A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2019-02-22T07:38:00Z</cp:lastPrinted>
  <dcterms:created xsi:type="dcterms:W3CDTF">2019-02-13T11:11:00Z</dcterms:created>
  <dcterms:modified xsi:type="dcterms:W3CDTF">2019-02-22T07:38:00Z</dcterms:modified>
</cp:coreProperties>
</file>