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3B0D5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3B0D54" w:rsidRPr="003B0D54">
        <w:t>kterým se předkládá Parlamentu České republiky k vyslovení souhlasu s</w:t>
      </w:r>
      <w:r w:rsidR="003B0D54">
        <w:t> </w:t>
      </w:r>
      <w:r w:rsidR="003B0D54" w:rsidRPr="003B0D54">
        <w:t>ratifikací Dodatkový protokol k Úmluvě o lidských právech a biomedicíně související s</w:t>
      </w:r>
      <w:r w:rsidR="003B0D54">
        <w:t> </w:t>
      </w:r>
      <w:r w:rsidR="003B0D54" w:rsidRPr="003B0D54">
        <w:t xml:space="preserve">biomedicínským výzkumem, který byl podepsán dne 11. května 2018 ve Štrasburku /sněmovní tisk 253/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111F1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111F1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11F1"/>
    <w:rsid w:val="002146DB"/>
    <w:rsid w:val="00230024"/>
    <w:rsid w:val="00231BB9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D3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2019-02-22T07:42:00Z</cp:lastPrinted>
  <dcterms:created xsi:type="dcterms:W3CDTF">2019-02-13T11:43:00Z</dcterms:created>
  <dcterms:modified xsi:type="dcterms:W3CDTF">2019-02-22T07:42:00Z</dcterms:modified>
</cp:coreProperties>
</file>