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50</w:t>
      </w:r>
      <w:r w:rsidR="003C6373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3C6373" w:rsidRPr="003C6373">
        <w:t xml:space="preserve">kterým se předkládá Parlamentu České republiky k vyslovení souhlasu návrh na odvolání výhrady České republiky podle článku 29 odst. 4 Úmluvy o počítačové kriminalitě /sněmovní tisk 151/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BB3705">
        <w:rPr>
          <w:rStyle w:val="proloenChar"/>
          <w:b w:val="0"/>
        </w:rPr>
        <w:t>zahraničnímu výboru.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94BCE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E94BCE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A4422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3705"/>
    <w:rsid w:val="00BC09E3"/>
    <w:rsid w:val="00BC3079"/>
    <w:rsid w:val="00BE315C"/>
    <w:rsid w:val="00BE3E52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4BCE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48E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2019-02-22T07:37:00Z</cp:lastPrinted>
  <dcterms:created xsi:type="dcterms:W3CDTF">2019-02-13T10:52:00Z</dcterms:created>
  <dcterms:modified xsi:type="dcterms:W3CDTF">2019-02-22T07:37:00Z</dcterms:modified>
</cp:coreProperties>
</file>